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10E" w:rsidRPr="0002510E" w:rsidRDefault="0002510E" w:rsidP="0002510E">
      <w:pPr>
        <w:jc w:val="both"/>
        <w:rPr>
          <w:rFonts w:ascii="Trebuchet MS" w:hAnsi="Trebuchet MS" w:cstheme="minorHAnsi"/>
          <w:b/>
          <w:sz w:val="28"/>
          <w:szCs w:val="28"/>
          <w:lang w:val="ro-RO"/>
        </w:rPr>
      </w:pPr>
    </w:p>
    <w:p w:rsidR="0002510E" w:rsidRPr="0002510E" w:rsidRDefault="0002510E" w:rsidP="0002510E">
      <w:pPr>
        <w:jc w:val="center"/>
        <w:rPr>
          <w:rFonts w:ascii="Trebuchet MS" w:hAnsi="Trebuchet MS" w:cstheme="minorHAnsi"/>
          <w:b/>
          <w:sz w:val="24"/>
          <w:szCs w:val="24"/>
          <w:lang w:val="ro-RO"/>
        </w:rPr>
      </w:pPr>
    </w:p>
    <w:p w:rsidR="0002510E" w:rsidRPr="0002510E" w:rsidRDefault="0002510E" w:rsidP="0002510E">
      <w:pPr>
        <w:jc w:val="center"/>
        <w:rPr>
          <w:rFonts w:ascii="Trebuchet MS" w:hAnsi="Trebuchet MS" w:cstheme="minorHAnsi"/>
          <w:b/>
          <w:sz w:val="24"/>
          <w:szCs w:val="24"/>
          <w:lang w:val="ro-RO"/>
        </w:rPr>
      </w:pPr>
    </w:p>
    <w:p w:rsidR="0002510E" w:rsidRPr="0002510E" w:rsidRDefault="0002510E" w:rsidP="0002510E">
      <w:pPr>
        <w:jc w:val="center"/>
        <w:rPr>
          <w:rFonts w:ascii="Trebuchet MS" w:hAnsi="Trebuchet MS" w:cstheme="minorHAnsi"/>
          <w:b/>
          <w:sz w:val="24"/>
          <w:szCs w:val="24"/>
          <w:lang w:val="ro-RO"/>
        </w:rPr>
      </w:pPr>
    </w:p>
    <w:p w:rsidR="0002510E" w:rsidRPr="0002510E" w:rsidRDefault="0002510E" w:rsidP="0002510E">
      <w:pPr>
        <w:jc w:val="center"/>
        <w:rPr>
          <w:rFonts w:ascii="Trebuchet MS" w:hAnsi="Trebuchet MS" w:cstheme="minorHAnsi"/>
          <w:b/>
          <w:sz w:val="24"/>
          <w:szCs w:val="24"/>
          <w:lang w:val="ro-RO"/>
        </w:rPr>
      </w:pPr>
    </w:p>
    <w:p w:rsidR="0002510E" w:rsidRPr="0002510E" w:rsidRDefault="0002510E" w:rsidP="0002510E">
      <w:pPr>
        <w:jc w:val="center"/>
        <w:rPr>
          <w:rFonts w:ascii="Trebuchet MS" w:hAnsi="Trebuchet MS" w:cstheme="minorHAnsi"/>
          <w:b/>
          <w:sz w:val="24"/>
          <w:szCs w:val="24"/>
          <w:lang w:val="ro-RO"/>
        </w:rPr>
      </w:pPr>
    </w:p>
    <w:p w:rsidR="0002510E" w:rsidRPr="0002510E" w:rsidRDefault="0002510E" w:rsidP="0002510E">
      <w:pPr>
        <w:jc w:val="center"/>
        <w:rPr>
          <w:rFonts w:ascii="Trebuchet MS" w:hAnsi="Trebuchet MS" w:cstheme="minorHAnsi"/>
          <w:b/>
          <w:sz w:val="24"/>
          <w:szCs w:val="24"/>
          <w:lang w:val="ro-RO"/>
        </w:rPr>
      </w:pPr>
      <w:r w:rsidRPr="0002510E">
        <w:rPr>
          <w:rFonts w:ascii="Trebuchet MS" w:hAnsi="Trebuchet MS" w:cstheme="minorHAnsi"/>
          <w:b/>
          <w:noProof/>
          <w:sz w:val="24"/>
          <w:szCs w:val="24"/>
          <w:lang w:val="ro-RO" w:eastAsia="ro-RO"/>
        </w:rPr>
        <w:drawing>
          <wp:inline distT="0" distB="0" distL="0" distR="0" wp14:anchorId="10A1BEB4" wp14:editId="281DC274">
            <wp:extent cx="1706880" cy="1706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880" cy="1706880"/>
                    </a:xfrm>
                    <a:prstGeom prst="rect">
                      <a:avLst/>
                    </a:prstGeom>
                    <a:noFill/>
                    <a:ln>
                      <a:noFill/>
                    </a:ln>
                  </pic:spPr>
                </pic:pic>
              </a:graphicData>
            </a:graphic>
          </wp:inline>
        </w:drawing>
      </w:r>
    </w:p>
    <w:p w:rsidR="0002510E" w:rsidRPr="0002510E" w:rsidRDefault="0002510E" w:rsidP="0002510E">
      <w:pPr>
        <w:jc w:val="center"/>
        <w:rPr>
          <w:rFonts w:ascii="Trebuchet MS" w:hAnsi="Trebuchet MS" w:cstheme="minorHAnsi"/>
          <w:b/>
          <w:sz w:val="24"/>
          <w:szCs w:val="24"/>
          <w:lang w:val="ro-RO"/>
        </w:rPr>
      </w:pPr>
    </w:p>
    <w:p w:rsidR="0002510E" w:rsidRPr="0002510E" w:rsidRDefault="0002510E" w:rsidP="0002510E">
      <w:pPr>
        <w:jc w:val="center"/>
        <w:rPr>
          <w:rFonts w:ascii="Trebuchet MS" w:hAnsi="Trebuchet MS" w:cstheme="minorHAnsi"/>
          <w:b/>
          <w:sz w:val="24"/>
          <w:szCs w:val="24"/>
          <w:lang w:val="ro-RO"/>
        </w:rPr>
      </w:pPr>
    </w:p>
    <w:p w:rsidR="0002510E" w:rsidRPr="0002510E" w:rsidRDefault="0002510E" w:rsidP="0002510E">
      <w:pPr>
        <w:jc w:val="center"/>
        <w:rPr>
          <w:rFonts w:ascii="Trebuchet MS" w:hAnsi="Trebuchet MS" w:cstheme="minorHAnsi"/>
          <w:b/>
          <w:sz w:val="24"/>
          <w:szCs w:val="24"/>
          <w:lang w:val="ro-RO"/>
        </w:rPr>
      </w:pPr>
    </w:p>
    <w:p w:rsidR="0002510E" w:rsidRPr="0002510E" w:rsidRDefault="0002510E" w:rsidP="0002510E">
      <w:pPr>
        <w:jc w:val="center"/>
        <w:rPr>
          <w:rFonts w:ascii="Trebuchet MS" w:hAnsi="Trebuchet MS" w:cstheme="minorHAnsi"/>
          <w:b/>
          <w:sz w:val="24"/>
          <w:szCs w:val="24"/>
          <w:lang w:val="ro-RO"/>
        </w:rPr>
      </w:pPr>
    </w:p>
    <w:p w:rsidR="0002510E" w:rsidRPr="0002510E" w:rsidRDefault="0002510E" w:rsidP="0002510E">
      <w:pPr>
        <w:jc w:val="center"/>
        <w:rPr>
          <w:rFonts w:ascii="Trebuchet MS" w:hAnsi="Trebuchet MS" w:cstheme="minorHAnsi"/>
          <w:b/>
          <w:sz w:val="40"/>
          <w:szCs w:val="40"/>
          <w:lang w:val="ro-RO"/>
        </w:rPr>
      </w:pPr>
      <w:r w:rsidRPr="0002510E">
        <w:rPr>
          <w:rFonts w:ascii="Trebuchet MS" w:hAnsi="Trebuchet MS" w:cstheme="minorHAnsi"/>
          <w:b/>
          <w:sz w:val="40"/>
          <w:szCs w:val="40"/>
          <w:lang w:val="ro-RO"/>
        </w:rPr>
        <w:t>PARTENERIATUL PENTRU GUVERNARE DESCHISĂ</w:t>
      </w:r>
    </w:p>
    <w:p w:rsidR="0002510E" w:rsidRPr="0002510E" w:rsidRDefault="0002510E" w:rsidP="0002510E">
      <w:pPr>
        <w:jc w:val="center"/>
        <w:rPr>
          <w:rFonts w:ascii="Trebuchet MS" w:hAnsi="Trebuchet MS" w:cstheme="minorHAnsi"/>
          <w:b/>
          <w:sz w:val="40"/>
          <w:szCs w:val="40"/>
          <w:lang w:val="ro-RO"/>
        </w:rPr>
      </w:pPr>
    </w:p>
    <w:p w:rsidR="0002510E" w:rsidRPr="0002510E" w:rsidRDefault="0002510E" w:rsidP="0002510E">
      <w:pPr>
        <w:jc w:val="center"/>
        <w:rPr>
          <w:rFonts w:ascii="Trebuchet MS" w:hAnsi="Trebuchet MS" w:cstheme="minorHAnsi"/>
          <w:b/>
          <w:sz w:val="40"/>
          <w:szCs w:val="40"/>
          <w:lang w:val="ro-RO"/>
        </w:rPr>
      </w:pPr>
    </w:p>
    <w:p w:rsidR="0002510E" w:rsidRPr="0002510E" w:rsidRDefault="0002510E" w:rsidP="0002510E">
      <w:pPr>
        <w:jc w:val="center"/>
        <w:rPr>
          <w:rFonts w:ascii="Trebuchet MS" w:hAnsi="Trebuchet MS" w:cstheme="minorHAnsi"/>
          <w:b/>
          <w:sz w:val="40"/>
          <w:szCs w:val="40"/>
          <w:lang w:val="ro-RO"/>
        </w:rPr>
      </w:pPr>
    </w:p>
    <w:p w:rsidR="0002510E" w:rsidRPr="0002510E" w:rsidRDefault="0002510E" w:rsidP="0002510E">
      <w:pPr>
        <w:jc w:val="center"/>
        <w:rPr>
          <w:rFonts w:ascii="Trebuchet MS" w:hAnsi="Trebuchet MS" w:cstheme="minorHAnsi"/>
          <w:sz w:val="40"/>
          <w:szCs w:val="40"/>
          <w:lang w:val="ro-RO"/>
        </w:rPr>
      </w:pPr>
      <w:r w:rsidRPr="0002510E">
        <w:rPr>
          <w:rFonts w:ascii="Trebuchet MS" w:hAnsi="Trebuchet MS" w:cstheme="minorHAnsi"/>
          <w:b/>
          <w:sz w:val="40"/>
          <w:szCs w:val="40"/>
          <w:lang w:val="ro-RO"/>
        </w:rPr>
        <w:t>PLANUL NAȚIONAL DE ACȚIUNE 2025-2027</w:t>
      </w:r>
    </w:p>
    <w:p w:rsidR="0002510E" w:rsidRPr="0002510E" w:rsidRDefault="0002510E" w:rsidP="0002510E">
      <w:pPr>
        <w:rPr>
          <w:rFonts w:ascii="Trebuchet MS" w:hAnsi="Trebuchet MS" w:cstheme="minorHAnsi"/>
          <w:b/>
          <w:sz w:val="40"/>
          <w:szCs w:val="40"/>
          <w:lang w:val="ro-RO"/>
        </w:rPr>
      </w:pPr>
    </w:p>
    <w:p w:rsidR="0002510E" w:rsidRPr="0002510E" w:rsidRDefault="0002510E" w:rsidP="0002510E">
      <w:pPr>
        <w:rPr>
          <w:rFonts w:ascii="Trebuchet MS" w:hAnsi="Trebuchet MS" w:cstheme="minorHAnsi"/>
          <w:b/>
          <w:sz w:val="40"/>
          <w:szCs w:val="40"/>
          <w:lang w:val="ro-RO"/>
        </w:rPr>
      </w:pPr>
    </w:p>
    <w:p w:rsidR="0002510E" w:rsidRPr="0002510E" w:rsidRDefault="0002510E" w:rsidP="0002510E">
      <w:pPr>
        <w:rPr>
          <w:rFonts w:ascii="Trebuchet MS" w:hAnsi="Trebuchet MS" w:cstheme="minorHAnsi"/>
          <w:b/>
          <w:sz w:val="40"/>
          <w:szCs w:val="40"/>
          <w:lang w:val="ro-RO"/>
        </w:rPr>
      </w:pPr>
    </w:p>
    <w:p w:rsidR="0002510E" w:rsidRPr="0002510E" w:rsidRDefault="0002510E" w:rsidP="0002510E">
      <w:pPr>
        <w:rPr>
          <w:rFonts w:ascii="Trebuchet MS" w:hAnsi="Trebuchet MS" w:cstheme="minorHAnsi"/>
          <w:b/>
          <w:sz w:val="40"/>
          <w:szCs w:val="40"/>
          <w:lang w:val="ro-RO"/>
        </w:rPr>
      </w:pPr>
    </w:p>
    <w:p w:rsidR="0002510E" w:rsidRDefault="0002510E" w:rsidP="0002510E">
      <w:pPr>
        <w:jc w:val="center"/>
        <w:rPr>
          <w:rFonts w:ascii="Trebuchet MS" w:eastAsia="Calibri" w:hAnsi="Trebuchet MS" w:cstheme="minorHAnsi"/>
          <w:color w:val="000000"/>
          <w:sz w:val="24"/>
          <w:szCs w:val="24"/>
          <w:lang w:val="ro-RO"/>
        </w:rPr>
      </w:pPr>
    </w:p>
    <w:p w:rsidR="0002510E" w:rsidRDefault="0002510E" w:rsidP="0002510E">
      <w:pPr>
        <w:jc w:val="center"/>
        <w:rPr>
          <w:rFonts w:ascii="Trebuchet MS" w:eastAsia="Calibri" w:hAnsi="Trebuchet MS" w:cstheme="minorHAnsi"/>
          <w:color w:val="000000"/>
          <w:sz w:val="24"/>
          <w:szCs w:val="24"/>
          <w:lang w:val="ro-RO"/>
        </w:rPr>
      </w:pPr>
    </w:p>
    <w:p w:rsidR="00997DEF" w:rsidRDefault="00997DEF" w:rsidP="0002510E">
      <w:pPr>
        <w:jc w:val="center"/>
        <w:rPr>
          <w:rFonts w:ascii="Trebuchet MS" w:eastAsia="Calibri" w:hAnsi="Trebuchet MS" w:cstheme="minorHAnsi"/>
          <w:color w:val="000000"/>
          <w:sz w:val="24"/>
          <w:szCs w:val="24"/>
          <w:lang w:val="ro-RO"/>
        </w:rPr>
      </w:pPr>
    </w:p>
    <w:p w:rsidR="00997DEF" w:rsidRDefault="00997DEF" w:rsidP="0002510E">
      <w:pPr>
        <w:jc w:val="center"/>
        <w:rPr>
          <w:rFonts w:ascii="Trebuchet MS" w:eastAsia="Calibri" w:hAnsi="Trebuchet MS" w:cstheme="minorHAnsi"/>
          <w:color w:val="000000"/>
          <w:sz w:val="24"/>
          <w:szCs w:val="24"/>
          <w:lang w:val="ro-RO"/>
        </w:rPr>
      </w:pPr>
    </w:p>
    <w:p w:rsidR="00997DEF" w:rsidRDefault="00997DEF" w:rsidP="0002510E">
      <w:pPr>
        <w:jc w:val="center"/>
        <w:rPr>
          <w:rFonts w:ascii="Trebuchet MS" w:eastAsia="Calibri" w:hAnsi="Trebuchet MS" w:cstheme="minorHAnsi"/>
          <w:color w:val="000000"/>
          <w:sz w:val="24"/>
          <w:szCs w:val="24"/>
          <w:lang w:val="ro-RO"/>
        </w:rPr>
      </w:pPr>
    </w:p>
    <w:p w:rsidR="0002510E" w:rsidRDefault="0002510E" w:rsidP="0002510E">
      <w:pPr>
        <w:jc w:val="center"/>
        <w:rPr>
          <w:rFonts w:ascii="Trebuchet MS" w:eastAsia="Calibri" w:hAnsi="Trebuchet MS" w:cstheme="minorHAnsi"/>
          <w:color w:val="000000"/>
          <w:sz w:val="24"/>
          <w:szCs w:val="24"/>
          <w:lang w:val="ro-RO"/>
        </w:rPr>
      </w:pPr>
    </w:p>
    <w:p w:rsidR="0002510E" w:rsidRPr="0002510E" w:rsidRDefault="0002510E" w:rsidP="0002510E">
      <w:pPr>
        <w:jc w:val="center"/>
        <w:rPr>
          <w:rFonts w:ascii="Trebuchet MS" w:eastAsia="Calibri" w:hAnsi="Trebuchet MS" w:cstheme="minorHAnsi"/>
          <w:color w:val="000000"/>
          <w:sz w:val="24"/>
          <w:szCs w:val="24"/>
          <w:lang w:val="ro-RO"/>
        </w:rPr>
      </w:pPr>
      <w:r>
        <w:rPr>
          <w:rFonts w:ascii="Trebuchet MS" w:eastAsia="Calibri" w:hAnsi="Trebuchet MS" w:cstheme="minorHAnsi"/>
          <w:color w:val="000000"/>
          <w:sz w:val="24"/>
          <w:szCs w:val="24"/>
          <w:lang w:val="ro-RO"/>
        </w:rPr>
        <w:t>MAI</w:t>
      </w:r>
      <w:r w:rsidRPr="0002510E">
        <w:rPr>
          <w:rFonts w:ascii="Trebuchet MS" w:eastAsia="Calibri" w:hAnsi="Trebuchet MS" w:cstheme="minorHAnsi"/>
          <w:color w:val="000000"/>
          <w:sz w:val="24"/>
          <w:szCs w:val="24"/>
          <w:lang w:val="ro-RO"/>
        </w:rPr>
        <w:t xml:space="preserve"> 2025</w:t>
      </w:r>
    </w:p>
    <w:sdt>
      <w:sdtPr>
        <w:rPr>
          <w:rFonts w:ascii="Arial" w:eastAsia="Arial" w:hAnsi="Arial" w:cs="Arial"/>
          <w:b w:val="0"/>
          <w:bCs w:val="0"/>
          <w:color w:val="auto"/>
          <w:sz w:val="22"/>
          <w:szCs w:val="20"/>
          <w:lang w:val="ro" w:eastAsia="en-US"/>
        </w:rPr>
        <w:id w:val="-272863482"/>
        <w:docPartObj>
          <w:docPartGallery w:val="Table of Contents"/>
          <w:docPartUnique/>
        </w:docPartObj>
      </w:sdtPr>
      <w:sdtEndPr>
        <w:rPr>
          <w:noProof/>
        </w:rPr>
      </w:sdtEndPr>
      <w:sdtContent>
        <w:p w:rsidR="007E4EFF" w:rsidRPr="00280A4E" w:rsidRDefault="007C5597" w:rsidP="007C5597">
          <w:pPr>
            <w:pStyle w:val="TOCHeading"/>
            <w:jc w:val="center"/>
            <w:rPr>
              <w:rFonts w:ascii="Trebuchet MS" w:hAnsi="Trebuchet MS"/>
              <w:color w:val="auto"/>
              <w:sz w:val="22"/>
              <w:szCs w:val="22"/>
            </w:rPr>
          </w:pPr>
          <w:r w:rsidRPr="00280A4E">
            <w:rPr>
              <w:rFonts w:ascii="Trebuchet MS" w:hAnsi="Trebuchet MS"/>
              <w:color w:val="auto"/>
              <w:sz w:val="22"/>
              <w:szCs w:val="22"/>
            </w:rPr>
            <w:t>CUPRINS</w:t>
          </w:r>
        </w:p>
        <w:p w:rsidR="007C5597" w:rsidRPr="00280A4E" w:rsidRDefault="007C5597" w:rsidP="007C5597">
          <w:pPr>
            <w:rPr>
              <w:szCs w:val="22"/>
              <w:lang w:val="en-US" w:eastAsia="ja-JP"/>
            </w:rPr>
          </w:pPr>
        </w:p>
        <w:p w:rsidR="007C5597" w:rsidRPr="00280A4E" w:rsidRDefault="007E4EFF">
          <w:pPr>
            <w:pStyle w:val="TOC1"/>
            <w:tabs>
              <w:tab w:val="right" w:leader="dot" w:pos="9350"/>
            </w:tabs>
            <w:rPr>
              <w:rFonts w:ascii="Trebuchet MS" w:eastAsiaTheme="minorEastAsia" w:hAnsi="Trebuchet MS" w:cstheme="minorBidi"/>
              <w:noProof/>
              <w:sz w:val="22"/>
              <w:szCs w:val="22"/>
              <w:lang w:val="ro-RO"/>
            </w:rPr>
          </w:pPr>
          <w:r w:rsidRPr="00280A4E">
            <w:rPr>
              <w:rFonts w:ascii="Trebuchet MS" w:hAnsi="Trebuchet MS"/>
              <w:sz w:val="22"/>
              <w:szCs w:val="22"/>
            </w:rPr>
            <w:fldChar w:fldCharType="begin"/>
          </w:r>
          <w:r w:rsidRPr="00280A4E">
            <w:rPr>
              <w:rFonts w:ascii="Trebuchet MS" w:hAnsi="Trebuchet MS"/>
              <w:sz w:val="22"/>
              <w:szCs w:val="22"/>
            </w:rPr>
            <w:instrText xml:space="preserve"> TOC \o "1-3" \h \z \u </w:instrText>
          </w:r>
          <w:r w:rsidRPr="00280A4E">
            <w:rPr>
              <w:rFonts w:ascii="Trebuchet MS" w:hAnsi="Trebuchet MS"/>
              <w:sz w:val="22"/>
              <w:szCs w:val="22"/>
            </w:rPr>
            <w:fldChar w:fldCharType="separate"/>
          </w:r>
          <w:hyperlink w:anchor="_Toc198225654" w:history="1">
            <w:r w:rsidR="007C5597" w:rsidRPr="00280A4E">
              <w:rPr>
                <w:rStyle w:val="Hyperlink"/>
                <w:rFonts w:ascii="Trebuchet MS" w:hAnsi="Trebuchet MS" w:cstheme="minorHAnsi"/>
                <w:b/>
                <w:noProof/>
                <w:sz w:val="22"/>
                <w:szCs w:val="22"/>
                <w:lang w:val="ro-RO"/>
              </w:rPr>
              <w:t>INTRODUCERE</w:t>
            </w:r>
            <w:r w:rsidR="007C5597" w:rsidRPr="00280A4E">
              <w:rPr>
                <w:rFonts w:ascii="Trebuchet MS" w:hAnsi="Trebuchet MS"/>
                <w:noProof/>
                <w:webHidden/>
                <w:sz w:val="22"/>
                <w:szCs w:val="22"/>
              </w:rPr>
              <w:tab/>
            </w:r>
            <w:r w:rsidR="007C5597" w:rsidRPr="00280A4E">
              <w:rPr>
                <w:rFonts w:ascii="Trebuchet MS" w:hAnsi="Trebuchet MS"/>
                <w:noProof/>
                <w:webHidden/>
                <w:sz w:val="22"/>
                <w:szCs w:val="22"/>
              </w:rPr>
              <w:fldChar w:fldCharType="begin"/>
            </w:r>
            <w:r w:rsidR="007C5597" w:rsidRPr="00280A4E">
              <w:rPr>
                <w:rFonts w:ascii="Trebuchet MS" w:hAnsi="Trebuchet MS"/>
                <w:noProof/>
                <w:webHidden/>
                <w:sz w:val="22"/>
                <w:szCs w:val="22"/>
              </w:rPr>
              <w:instrText xml:space="preserve"> PAGEREF _Toc198225654 \h </w:instrText>
            </w:r>
            <w:r w:rsidR="007C5597" w:rsidRPr="00280A4E">
              <w:rPr>
                <w:rFonts w:ascii="Trebuchet MS" w:hAnsi="Trebuchet MS"/>
                <w:noProof/>
                <w:webHidden/>
                <w:sz w:val="22"/>
                <w:szCs w:val="22"/>
              </w:rPr>
            </w:r>
            <w:r w:rsidR="007C5597" w:rsidRPr="00280A4E">
              <w:rPr>
                <w:rFonts w:ascii="Trebuchet MS" w:hAnsi="Trebuchet MS"/>
                <w:noProof/>
                <w:webHidden/>
                <w:sz w:val="22"/>
                <w:szCs w:val="22"/>
              </w:rPr>
              <w:fldChar w:fldCharType="separate"/>
            </w:r>
            <w:r w:rsidR="007C5597" w:rsidRPr="00280A4E">
              <w:rPr>
                <w:rFonts w:ascii="Trebuchet MS" w:hAnsi="Trebuchet MS"/>
                <w:noProof/>
                <w:webHidden/>
                <w:sz w:val="22"/>
                <w:szCs w:val="22"/>
              </w:rPr>
              <w:t>3</w:t>
            </w:r>
            <w:r w:rsidR="007C5597" w:rsidRPr="00280A4E">
              <w:rPr>
                <w:rFonts w:ascii="Trebuchet MS" w:hAnsi="Trebuchet MS"/>
                <w:noProof/>
                <w:webHidden/>
                <w:sz w:val="22"/>
                <w:szCs w:val="22"/>
              </w:rPr>
              <w:fldChar w:fldCharType="end"/>
            </w:r>
          </w:hyperlink>
        </w:p>
        <w:p w:rsidR="007C5597" w:rsidRPr="00280A4E" w:rsidRDefault="00422904">
          <w:pPr>
            <w:pStyle w:val="TOC1"/>
            <w:tabs>
              <w:tab w:val="right" w:leader="dot" w:pos="9350"/>
            </w:tabs>
            <w:rPr>
              <w:rFonts w:ascii="Trebuchet MS" w:eastAsiaTheme="minorEastAsia" w:hAnsi="Trebuchet MS" w:cstheme="minorBidi"/>
              <w:noProof/>
              <w:sz w:val="22"/>
              <w:szCs w:val="22"/>
              <w:lang w:val="ro-RO"/>
            </w:rPr>
          </w:pPr>
          <w:hyperlink w:anchor="_Toc198225655" w:history="1">
            <w:r w:rsidR="007C5597" w:rsidRPr="00280A4E">
              <w:rPr>
                <w:rStyle w:val="Hyperlink"/>
                <w:rFonts w:ascii="Trebuchet MS" w:hAnsi="Trebuchet MS" w:cstheme="minorHAnsi"/>
                <w:b/>
                <w:noProof/>
                <w:sz w:val="22"/>
                <w:szCs w:val="22"/>
                <w:lang w:val="ro-RO"/>
              </w:rPr>
              <w:t>EFORTURI ÎN DOMENIUL GUVERNĂRII DESCHISE PÂNĂ ÎN PREZENT</w:t>
            </w:r>
            <w:r w:rsidR="007C5597" w:rsidRPr="00280A4E">
              <w:rPr>
                <w:rFonts w:ascii="Trebuchet MS" w:hAnsi="Trebuchet MS"/>
                <w:noProof/>
                <w:webHidden/>
                <w:sz w:val="22"/>
                <w:szCs w:val="22"/>
              </w:rPr>
              <w:tab/>
            </w:r>
            <w:r w:rsidR="007C5597" w:rsidRPr="00280A4E">
              <w:rPr>
                <w:rFonts w:ascii="Trebuchet MS" w:hAnsi="Trebuchet MS"/>
                <w:noProof/>
                <w:webHidden/>
                <w:sz w:val="22"/>
                <w:szCs w:val="22"/>
              </w:rPr>
              <w:fldChar w:fldCharType="begin"/>
            </w:r>
            <w:r w:rsidR="007C5597" w:rsidRPr="00280A4E">
              <w:rPr>
                <w:rFonts w:ascii="Trebuchet MS" w:hAnsi="Trebuchet MS"/>
                <w:noProof/>
                <w:webHidden/>
                <w:sz w:val="22"/>
                <w:szCs w:val="22"/>
              </w:rPr>
              <w:instrText xml:space="preserve"> PAGEREF _Toc198225655 \h </w:instrText>
            </w:r>
            <w:r w:rsidR="007C5597" w:rsidRPr="00280A4E">
              <w:rPr>
                <w:rFonts w:ascii="Trebuchet MS" w:hAnsi="Trebuchet MS"/>
                <w:noProof/>
                <w:webHidden/>
                <w:sz w:val="22"/>
                <w:szCs w:val="22"/>
              </w:rPr>
            </w:r>
            <w:r w:rsidR="007C5597" w:rsidRPr="00280A4E">
              <w:rPr>
                <w:rFonts w:ascii="Trebuchet MS" w:hAnsi="Trebuchet MS"/>
                <w:noProof/>
                <w:webHidden/>
                <w:sz w:val="22"/>
                <w:szCs w:val="22"/>
              </w:rPr>
              <w:fldChar w:fldCharType="separate"/>
            </w:r>
            <w:r w:rsidR="007C5597" w:rsidRPr="00280A4E">
              <w:rPr>
                <w:rFonts w:ascii="Trebuchet MS" w:hAnsi="Trebuchet MS"/>
                <w:noProof/>
                <w:webHidden/>
                <w:sz w:val="22"/>
                <w:szCs w:val="22"/>
              </w:rPr>
              <w:t>4</w:t>
            </w:r>
            <w:r w:rsidR="007C5597" w:rsidRPr="00280A4E">
              <w:rPr>
                <w:rFonts w:ascii="Trebuchet MS" w:hAnsi="Trebuchet MS"/>
                <w:noProof/>
                <w:webHidden/>
                <w:sz w:val="22"/>
                <w:szCs w:val="22"/>
              </w:rPr>
              <w:fldChar w:fldCharType="end"/>
            </w:r>
          </w:hyperlink>
        </w:p>
        <w:p w:rsidR="007C5597" w:rsidRPr="00280A4E" w:rsidRDefault="00422904">
          <w:pPr>
            <w:pStyle w:val="TOC1"/>
            <w:tabs>
              <w:tab w:val="right" w:leader="dot" w:pos="9350"/>
            </w:tabs>
            <w:rPr>
              <w:rFonts w:ascii="Trebuchet MS" w:eastAsiaTheme="minorEastAsia" w:hAnsi="Trebuchet MS" w:cstheme="minorBidi"/>
              <w:noProof/>
              <w:sz w:val="22"/>
              <w:szCs w:val="22"/>
              <w:lang w:val="ro-RO"/>
            </w:rPr>
          </w:pPr>
          <w:hyperlink w:anchor="_Toc198225656" w:history="1">
            <w:r w:rsidR="007C5597" w:rsidRPr="00280A4E">
              <w:rPr>
                <w:rStyle w:val="Hyperlink"/>
                <w:rFonts w:ascii="Trebuchet MS" w:hAnsi="Trebuchet MS"/>
                <w:b/>
                <w:noProof/>
                <w:sz w:val="22"/>
                <w:szCs w:val="22"/>
              </w:rPr>
              <w:t>PROCESUL DE ELABORARE A PLANULUI NAȚIONAL DE ACȚIUNE 2025-2027</w:t>
            </w:r>
            <w:r w:rsidR="007C5597" w:rsidRPr="00280A4E">
              <w:rPr>
                <w:rFonts w:ascii="Trebuchet MS" w:hAnsi="Trebuchet MS"/>
                <w:noProof/>
                <w:webHidden/>
                <w:sz w:val="22"/>
                <w:szCs w:val="22"/>
              </w:rPr>
              <w:tab/>
            </w:r>
            <w:r w:rsidR="007C5597" w:rsidRPr="00280A4E">
              <w:rPr>
                <w:rFonts w:ascii="Trebuchet MS" w:hAnsi="Trebuchet MS"/>
                <w:noProof/>
                <w:webHidden/>
                <w:sz w:val="22"/>
                <w:szCs w:val="22"/>
              </w:rPr>
              <w:fldChar w:fldCharType="begin"/>
            </w:r>
            <w:r w:rsidR="007C5597" w:rsidRPr="00280A4E">
              <w:rPr>
                <w:rFonts w:ascii="Trebuchet MS" w:hAnsi="Trebuchet MS"/>
                <w:noProof/>
                <w:webHidden/>
                <w:sz w:val="22"/>
                <w:szCs w:val="22"/>
              </w:rPr>
              <w:instrText xml:space="preserve"> PAGEREF _Toc198225656 \h </w:instrText>
            </w:r>
            <w:r w:rsidR="007C5597" w:rsidRPr="00280A4E">
              <w:rPr>
                <w:rFonts w:ascii="Trebuchet MS" w:hAnsi="Trebuchet MS"/>
                <w:noProof/>
                <w:webHidden/>
                <w:sz w:val="22"/>
                <w:szCs w:val="22"/>
              </w:rPr>
            </w:r>
            <w:r w:rsidR="007C5597" w:rsidRPr="00280A4E">
              <w:rPr>
                <w:rFonts w:ascii="Trebuchet MS" w:hAnsi="Trebuchet MS"/>
                <w:noProof/>
                <w:webHidden/>
                <w:sz w:val="22"/>
                <w:szCs w:val="22"/>
              </w:rPr>
              <w:fldChar w:fldCharType="separate"/>
            </w:r>
            <w:r w:rsidR="007C5597" w:rsidRPr="00280A4E">
              <w:rPr>
                <w:rFonts w:ascii="Trebuchet MS" w:hAnsi="Trebuchet MS"/>
                <w:noProof/>
                <w:webHidden/>
                <w:sz w:val="22"/>
                <w:szCs w:val="22"/>
              </w:rPr>
              <w:t>5</w:t>
            </w:r>
            <w:r w:rsidR="007C5597" w:rsidRPr="00280A4E">
              <w:rPr>
                <w:rFonts w:ascii="Trebuchet MS" w:hAnsi="Trebuchet MS"/>
                <w:noProof/>
                <w:webHidden/>
                <w:sz w:val="22"/>
                <w:szCs w:val="22"/>
              </w:rPr>
              <w:fldChar w:fldCharType="end"/>
            </w:r>
          </w:hyperlink>
        </w:p>
        <w:p w:rsidR="007C5597" w:rsidRPr="00280A4E" w:rsidRDefault="00422904">
          <w:pPr>
            <w:pStyle w:val="TOC1"/>
            <w:tabs>
              <w:tab w:val="right" w:leader="dot" w:pos="9350"/>
            </w:tabs>
            <w:rPr>
              <w:rFonts w:ascii="Trebuchet MS" w:eastAsiaTheme="minorEastAsia" w:hAnsi="Trebuchet MS" w:cstheme="minorBidi"/>
              <w:noProof/>
              <w:sz w:val="22"/>
              <w:szCs w:val="22"/>
              <w:lang w:val="ro-RO"/>
            </w:rPr>
          </w:pPr>
          <w:hyperlink w:anchor="_Toc198225657" w:history="1">
            <w:r w:rsidR="007C5597" w:rsidRPr="00280A4E">
              <w:rPr>
                <w:rStyle w:val="Hyperlink"/>
                <w:rFonts w:ascii="Trebuchet MS" w:hAnsi="Trebuchet MS"/>
                <w:b/>
                <w:noProof/>
                <w:sz w:val="22"/>
                <w:szCs w:val="22"/>
              </w:rPr>
              <w:t>ANGAJAMENTE</w:t>
            </w:r>
            <w:r w:rsidR="007C5597" w:rsidRPr="00280A4E">
              <w:rPr>
                <w:rFonts w:ascii="Trebuchet MS" w:hAnsi="Trebuchet MS"/>
                <w:noProof/>
                <w:webHidden/>
                <w:sz w:val="22"/>
                <w:szCs w:val="22"/>
              </w:rPr>
              <w:tab/>
            </w:r>
            <w:r w:rsidR="007C5597" w:rsidRPr="00280A4E">
              <w:rPr>
                <w:rFonts w:ascii="Trebuchet MS" w:hAnsi="Trebuchet MS"/>
                <w:noProof/>
                <w:webHidden/>
                <w:sz w:val="22"/>
                <w:szCs w:val="22"/>
              </w:rPr>
              <w:fldChar w:fldCharType="begin"/>
            </w:r>
            <w:r w:rsidR="007C5597" w:rsidRPr="00280A4E">
              <w:rPr>
                <w:rFonts w:ascii="Trebuchet MS" w:hAnsi="Trebuchet MS"/>
                <w:noProof/>
                <w:webHidden/>
                <w:sz w:val="22"/>
                <w:szCs w:val="22"/>
              </w:rPr>
              <w:instrText xml:space="preserve"> PAGEREF _Toc198225657 \h </w:instrText>
            </w:r>
            <w:r w:rsidR="007C5597" w:rsidRPr="00280A4E">
              <w:rPr>
                <w:rFonts w:ascii="Trebuchet MS" w:hAnsi="Trebuchet MS"/>
                <w:noProof/>
                <w:webHidden/>
                <w:sz w:val="22"/>
                <w:szCs w:val="22"/>
              </w:rPr>
            </w:r>
            <w:r w:rsidR="007C5597" w:rsidRPr="00280A4E">
              <w:rPr>
                <w:rFonts w:ascii="Trebuchet MS" w:hAnsi="Trebuchet MS"/>
                <w:noProof/>
                <w:webHidden/>
                <w:sz w:val="22"/>
                <w:szCs w:val="22"/>
              </w:rPr>
              <w:fldChar w:fldCharType="separate"/>
            </w:r>
            <w:r w:rsidR="007C5597" w:rsidRPr="00280A4E">
              <w:rPr>
                <w:rFonts w:ascii="Trebuchet MS" w:hAnsi="Trebuchet MS"/>
                <w:noProof/>
                <w:webHidden/>
                <w:sz w:val="22"/>
                <w:szCs w:val="22"/>
              </w:rPr>
              <w:t>6</w:t>
            </w:r>
            <w:r w:rsidR="007C5597" w:rsidRPr="00280A4E">
              <w:rPr>
                <w:rFonts w:ascii="Trebuchet MS" w:hAnsi="Trebuchet MS"/>
                <w:noProof/>
                <w:webHidden/>
                <w:sz w:val="22"/>
                <w:szCs w:val="22"/>
              </w:rPr>
              <w:fldChar w:fldCharType="end"/>
            </w:r>
          </w:hyperlink>
        </w:p>
        <w:p w:rsidR="007C5597" w:rsidRPr="00280A4E" w:rsidRDefault="00422904">
          <w:pPr>
            <w:pStyle w:val="TOC2"/>
            <w:tabs>
              <w:tab w:val="right" w:leader="dot" w:pos="9350"/>
            </w:tabs>
            <w:rPr>
              <w:rFonts w:ascii="Trebuchet MS" w:eastAsiaTheme="minorEastAsia" w:hAnsi="Trebuchet MS" w:cstheme="minorBidi"/>
              <w:noProof/>
              <w:szCs w:val="22"/>
              <w:lang w:val="ro-RO" w:eastAsia="ro-RO"/>
            </w:rPr>
          </w:pPr>
          <w:hyperlink w:anchor="_Toc198225658" w:history="1">
            <w:r w:rsidR="007C5597" w:rsidRPr="00280A4E">
              <w:rPr>
                <w:rStyle w:val="Hyperlink"/>
                <w:rFonts w:ascii="Trebuchet MS" w:hAnsi="Trebuchet MS"/>
                <w:noProof/>
                <w:szCs w:val="22"/>
              </w:rPr>
              <w:t>1. Dezvoltarea site-ului MTI ca platformă digitală de transparență pentru investițiile în infrastructură (Infr@structura) și informații de interes public (InfoPublic MTI)</w:t>
            </w:r>
            <w:r w:rsidR="007C5597" w:rsidRPr="00280A4E">
              <w:rPr>
                <w:rFonts w:ascii="Trebuchet MS" w:hAnsi="Trebuchet MS"/>
                <w:noProof/>
                <w:webHidden/>
                <w:szCs w:val="22"/>
              </w:rPr>
              <w:tab/>
            </w:r>
            <w:r w:rsidR="007C5597" w:rsidRPr="00280A4E">
              <w:rPr>
                <w:rFonts w:ascii="Trebuchet MS" w:hAnsi="Trebuchet MS"/>
                <w:noProof/>
                <w:webHidden/>
                <w:szCs w:val="22"/>
              </w:rPr>
              <w:fldChar w:fldCharType="begin"/>
            </w:r>
            <w:r w:rsidR="007C5597" w:rsidRPr="00280A4E">
              <w:rPr>
                <w:rFonts w:ascii="Trebuchet MS" w:hAnsi="Trebuchet MS"/>
                <w:noProof/>
                <w:webHidden/>
                <w:szCs w:val="22"/>
              </w:rPr>
              <w:instrText xml:space="preserve"> PAGEREF _Toc198225658 \h </w:instrText>
            </w:r>
            <w:r w:rsidR="007C5597" w:rsidRPr="00280A4E">
              <w:rPr>
                <w:rFonts w:ascii="Trebuchet MS" w:hAnsi="Trebuchet MS"/>
                <w:noProof/>
                <w:webHidden/>
                <w:szCs w:val="22"/>
              </w:rPr>
            </w:r>
            <w:r w:rsidR="007C5597" w:rsidRPr="00280A4E">
              <w:rPr>
                <w:rFonts w:ascii="Trebuchet MS" w:hAnsi="Trebuchet MS"/>
                <w:noProof/>
                <w:webHidden/>
                <w:szCs w:val="22"/>
              </w:rPr>
              <w:fldChar w:fldCharType="separate"/>
            </w:r>
            <w:r w:rsidR="007C5597" w:rsidRPr="00280A4E">
              <w:rPr>
                <w:rFonts w:ascii="Trebuchet MS" w:hAnsi="Trebuchet MS"/>
                <w:noProof/>
                <w:webHidden/>
                <w:szCs w:val="22"/>
              </w:rPr>
              <w:t>7</w:t>
            </w:r>
            <w:r w:rsidR="007C5597" w:rsidRPr="00280A4E">
              <w:rPr>
                <w:rFonts w:ascii="Trebuchet MS" w:hAnsi="Trebuchet MS"/>
                <w:noProof/>
                <w:webHidden/>
                <w:szCs w:val="22"/>
              </w:rPr>
              <w:fldChar w:fldCharType="end"/>
            </w:r>
          </w:hyperlink>
        </w:p>
        <w:p w:rsidR="007C5597" w:rsidRPr="00280A4E" w:rsidRDefault="00422904">
          <w:pPr>
            <w:pStyle w:val="TOC2"/>
            <w:tabs>
              <w:tab w:val="right" w:leader="dot" w:pos="9350"/>
            </w:tabs>
            <w:rPr>
              <w:rFonts w:ascii="Trebuchet MS" w:eastAsiaTheme="minorEastAsia" w:hAnsi="Trebuchet MS" w:cstheme="minorBidi"/>
              <w:noProof/>
              <w:szCs w:val="22"/>
              <w:lang w:val="ro-RO" w:eastAsia="ro-RO"/>
            </w:rPr>
          </w:pPr>
          <w:hyperlink w:anchor="_Toc198225659" w:history="1">
            <w:r w:rsidR="007C5597" w:rsidRPr="00280A4E">
              <w:rPr>
                <w:rStyle w:val="Hyperlink"/>
                <w:rFonts w:ascii="Trebuchet MS" w:hAnsi="Trebuchet MS"/>
                <w:noProof/>
                <w:szCs w:val="22"/>
              </w:rPr>
              <w:t>2. Transparentizarea structurii datelor publice</w:t>
            </w:r>
            <w:r w:rsidR="007C5597" w:rsidRPr="00280A4E">
              <w:rPr>
                <w:rFonts w:ascii="Trebuchet MS" w:hAnsi="Trebuchet MS"/>
                <w:noProof/>
                <w:webHidden/>
                <w:szCs w:val="22"/>
              </w:rPr>
              <w:tab/>
            </w:r>
            <w:r w:rsidR="007C5597" w:rsidRPr="00280A4E">
              <w:rPr>
                <w:rFonts w:ascii="Trebuchet MS" w:hAnsi="Trebuchet MS"/>
                <w:noProof/>
                <w:webHidden/>
                <w:szCs w:val="22"/>
              </w:rPr>
              <w:fldChar w:fldCharType="begin"/>
            </w:r>
            <w:r w:rsidR="007C5597" w:rsidRPr="00280A4E">
              <w:rPr>
                <w:rFonts w:ascii="Trebuchet MS" w:hAnsi="Trebuchet MS"/>
                <w:noProof/>
                <w:webHidden/>
                <w:szCs w:val="22"/>
              </w:rPr>
              <w:instrText xml:space="preserve"> PAGEREF _Toc198225659 \h </w:instrText>
            </w:r>
            <w:r w:rsidR="007C5597" w:rsidRPr="00280A4E">
              <w:rPr>
                <w:rFonts w:ascii="Trebuchet MS" w:hAnsi="Trebuchet MS"/>
                <w:noProof/>
                <w:webHidden/>
                <w:szCs w:val="22"/>
              </w:rPr>
            </w:r>
            <w:r w:rsidR="007C5597" w:rsidRPr="00280A4E">
              <w:rPr>
                <w:rFonts w:ascii="Trebuchet MS" w:hAnsi="Trebuchet MS"/>
                <w:noProof/>
                <w:webHidden/>
                <w:szCs w:val="22"/>
              </w:rPr>
              <w:fldChar w:fldCharType="separate"/>
            </w:r>
            <w:r w:rsidR="007C5597" w:rsidRPr="00280A4E">
              <w:rPr>
                <w:rFonts w:ascii="Trebuchet MS" w:hAnsi="Trebuchet MS"/>
                <w:noProof/>
                <w:webHidden/>
                <w:szCs w:val="22"/>
              </w:rPr>
              <w:t>10</w:t>
            </w:r>
            <w:r w:rsidR="007C5597" w:rsidRPr="00280A4E">
              <w:rPr>
                <w:rFonts w:ascii="Trebuchet MS" w:hAnsi="Trebuchet MS"/>
                <w:noProof/>
                <w:webHidden/>
                <w:szCs w:val="22"/>
              </w:rPr>
              <w:fldChar w:fldCharType="end"/>
            </w:r>
          </w:hyperlink>
        </w:p>
        <w:p w:rsidR="007C5597" w:rsidRPr="00280A4E" w:rsidRDefault="00422904">
          <w:pPr>
            <w:pStyle w:val="TOC2"/>
            <w:tabs>
              <w:tab w:val="right" w:leader="dot" w:pos="9350"/>
            </w:tabs>
            <w:rPr>
              <w:rFonts w:ascii="Trebuchet MS" w:eastAsiaTheme="minorEastAsia" w:hAnsi="Trebuchet MS" w:cstheme="minorBidi"/>
              <w:noProof/>
              <w:szCs w:val="22"/>
              <w:lang w:val="ro-RO" w:eastAsia="ro-RO"/>
            </w:rPr>
          </w:pPr>
          <w:hyperlink w:anchor="_Toc198225660" w:history="1">
            <w:r w:rsidR="007C5597" w:rsidRPr="00280A4E">
              <w:rPr>
                <w:rStyle w:val="Hyperlink"/>
                <w:rFonts w:ascii="Trebuchet MS" w:hAnsi="Trebuchet MS"/>
                <w:noProof/>
                <w:szCs w:val="22"/>
              </w:rPr>
              <w:t>3. Creșterea gradului de transparentizare, debirocratizare şi integritate a serviciilor deconcentrate ale Ministerului Culturii</w:t>
            </w:r>
            <w:r w:rsidR="007C5597" w:rsidRPr="00280A4E">
              <w:rPr>
                <w:rFonts w:ascii="Trebuchet MS" w:hAnsi="Trebuchet MS"/>
                <w:noProof/>
                <w:webHidden/>
                <w:szCs w:val="22"/>
              </w:rPr>
              <w:tab/>
            </w:r>
            <w:r w:rsidR="007C5597" w:rsidRPr="00280A4E">
              <w:rPr>
                <w:rFonts w:ascii="Trebuchet MS" w:hAnsi="Trebuchet MS"/>
                <w:noProof/>
                <w:webHidden/>
                <w:szCs w:val="22"/>
              </w:rPr>
              <w:fldChar w:fldCharType="begin"/>
            </w:r>
            <w:r w:rsidR="007C5597" w:rsidRPr="00280A4E">
              <w:rPr>
                <w:rFonts w:ascii="Trebuchet MS" w:hAnsi="Trebuchet MS"/>
                <w:noProof/>
                <w:webHidden/>
                <w:szCs w:val="22"/>
              </w:rPr>
              <w:instrText xml:space="preserve"> PAGEREF _Toc198225660 \h </w:instrText>
            </w:r>
            <w:r w:rsidR="007C5597" w:rsidRPr="00280A4E">
              <w:rPr>
                <w:rFonts w:ascii="Trebuchet MS" w:hAnsi="Trebuchet MS"/>
                <w:noProof/>
                <w:webHidden/>
                <w:szCs w:val="22"/>
              </w:rPr>
            </w:r>
            <w:r w:rsidR="007C5597" w:rsidRPr="00280A4E">
              <w:rPr>
                <w:rFonts w:ascii="Trebuchet MS" w:hAnsi="Trebuchet MS"/>
                <w:noProof/>
                <w:webHidden/>
                <w:szCs w:val="22"/>
              </w:rPr>
              <w:fldChar w:fldCharType="separate"/>
            </w:r>
            <w:r w:rsidR="007C5597" w:rsidRPr="00280A4E">
              <w:rPr>
                <w:rFonts w:ascii="Trebuchet MS" w:hAnsi="Trebuchet MS"/>
                <w:noProof/>
                <w:webHidden/>
                <w:szCs w:val="22"/>
              </w:rPr>
              <w:t>13</w:t>
            </w:r>
            <w:r w:rsidR="007C5597" w:rsidRPr="00280A4E">
              <w:rPr>
                <w:rFonts w:ascii="Trebuchet MS" w:hAnsi="Trebuchet MS"/>
                <w:noProof/>
                <w:webHidden/>
                <w:szCs w:val="22"/>
              </w:rPr>
              <w:fldChar w:fldCharType="end"/>
            </w:r>
          </w:hyperlink>
        </w:p>
        <w:p w:rsidR="007C5597" w:rsidRPr="00280A4E" w:rsidRDefault="00422904">
          <w:pPr>
            <w:pStyle w:val="TOC2"/>
            <w:tabs>
              <w:tab w:val="right" w:leader="dot" w:pos="9350"/>
            </w:tabs>
            <w:rPr>
              <w:rFonts w:ascii="Trebuchet MS" w:eastAsiaTheme="minorEastAsia" w:hAnsi="Trebuchet MS" w:cstheme="minorBidi"/>
              <w:noProof/>
              <w:szCs w:val="22"/>
              <w:lang w:val="ro-RO" w:eastAsia="ro-RO"/>
            </w:rPr>
          </w:pPr>
          <w:hyperlink w:anchor="_Toc198225661" w:history="1">
            <w:r w:rsidR="007C5597" w:rsidRPr="00280A4E">
              <w:rPr>
                <w:rStyle w:val="Hyperlink"/>
                <w:rFonts w:ascii="Trebuchet MS" w:hAnsi="Trebuchet MS"/>
                <w:noProof/>
                <w:szCs w:val="22"/>
              </w:rPr>
              <w:t>4. Pilotare și practici colaborative în implementarea Legii nr.179/2022 privind datele deschise și reutilizarea informațiilor din sectorul public și a normelor de aplicare</w:t>
            </w:r>
            <w:r w:rsidR="007C5597" w:rsidRPr="00280A4E">
              <w:rPr>
                <w:rFonts w:ascii="Trebuchet MS" w:hAnsi="Trebuchet MS"/>
                <w:noProof/>
                <w:webHidden/>
                <w:szCs w:val="22"/>
              </w:rPr>
              <w:tab/>
            </w:r>
            <w:r w:rsidR="007C5597" w:rsidRPr="00280A4E">
              <w:rPr>
                <w:rFonts w:ascii="Trebuchet MS" w:hAnsi="Trebuchet MS"/>
                <w:noProof/>
                <w:webHidden/>
                <w:szCs w:val="22"/>
              </w:rPr>
              <w:fldChar w:fldCharType="begin"/>
            </w:r>
            <w:r w:rsidR="007C5597" w:rsidRPr="00280A4E">
              <w:rPr>
                <w:rFonts w:ascii="Trebuchet MS" w:hAnsi="Trebuchet MS"/>
                <w:noProof/>
                <w:webHidden/>
                <w:szCs w:val="22"/>
              </w:rPr>
              <w:instrText xml:space="preserve"> PAGEREF _Toc198225661 \h </w:instrText>
            </w:r>
            <w:r w:rsidR="007C5597" w:rsidRPr="00280A4E">
              <w:rPr>
                <w:rFonts w:ascii="Trebuchet MS" w:hAnsi="Trebuchet MS"/>
                <w:noProof/>
                <w:webHidden/>
                <w:szCs w:val="22"/>
              </w:rPr>
            </w:r>
            <w:r w:rsidR="007C5597" w:rsidRPr="00280A4E">
              <w:rPr>
                <w:rFonts w:ascii="Trebuchet MS" w:hAnsi="Trebuchet MS"/>
                <w:noProof/>
                <w:webHidden/>
                <w:szCs w:val="22"/>
              </w:rPr>
              <w:fldChar w:fldCharType="separate"/>
            </w:r>
            <w:r w:rsidR="007C5597" w:rsidRPr="00280A4E">
              <w:rPr>
                <w:rFonts w:ascii="Trebuchet MS" w:hAnsi="Trebuchet MS"/>
                <w:noProof/>
                <w:webHidden/>
                <w:szCs w:val="22"/>
              </w:rPr>
              <w:t>20</w:t>
            </w:r>
            <w:r w:rsidR="007C5597" w:rsidRPr="00280A4E">
              <w:rPr>
                <w:rFonts w:ascii="Trebuchet MS" w:hAnsi="Trebuchet MS"/>
                <w:noProof/>
                <w:webHidden/>
                <w:szCs w:val="22"/>
              </w:rPr>
              <w:fldChar w:fldCharType="end"/>
            </w:r>
          </w:hyperlink>
        </w:p>
        <w:p w:rsidR="007C5597" w:rsidRPr="00280A4E" w:rsidRDefault="00422904">
          <w:pPr>
            <w:pStyle w:val="TOC2"/>
            <w:tabs>
              <w:tab w:val="right" w:leader="dot" w:pos="9350"/>
            </w:tabs>
            <w:rPr>
              <w:rFonts w:ascii="Trebuchet MS" w:eastAsiaTheme="minorEastAsia" w:hAnsi="Trebuchet MS" w:cstheme="minorBidi"/>
              <w:noProof/>
              <w:szCs w:val="22"/>
              <w:lang w:val="ro-RO" w:eastAsia="ro-RO"/>
            </w:rPr>
          </w:pPr>
          <w:hyperlink w:anchor="_Toc198225662" w:history="1">
            <w:r w:rsidR="007C5597" w:rsidRPr="00280A4E">
              <w:rPr>
                <w:rStyle w:val="Hyperlink"/>
                <w:rFonts w:ascii="Trebuchet MS" w:hAnsi="Trebuchet MS"/>
                <w:noProof/>
                <w:szCs w:val="22"/>
              </w:rPr>
              <w:t>5. Digitalizarea managementului și implementării proiectelor finanțate din fondurile europene dedicate Afacerilor Interne 2021-2027, prin dezvoltarea, operaționalizarea și optimizarea aplicației informatice ROFED</w:t>
            </w:r>
            <w:r w:rsidR="007C5597" w:rsidRPr="00280A4E">
              <w:rPr>
                <w:rFonts w:ascii="Trebuchet MS" w:hAnsi="Trebuchet MS"/>
                <w:noProof/>
                <w:webHidden/>
                <w:szCs w:val="22"/>
              </w:rPr>
              <w:tab/>
            </w:r>
            <w:r w:rsidR="007C5597" w:rsidRPr="00280A4E">
              <w:rPr>
                <w:rFonts w:ascii="Trebuchet MS" w:hAnsi="Trebuchet MS"/>
                <w:noProof/>
                <w:webHidden/>
                <w:szCs w:val="22"/>
              </w:rPr>
              <w:fldChar w:fldCharType="begin"/>
            </w:r>
            <w:r w:rsidR="007C5597" w:rsidRPr="00280A4E">
              <w:rPr>
                <w:rFonts w:ascii="Trebuchet MS" w:hAnsi="Trebuchet MS"/>
                <w:noProof/>
                <w:webHidden/>
                <w:szCs w:val="22"/>
              </w:rPr>
              <w:instrText xml:space="preserve"> PAGEREF _Toc198225662 \h </w:instrText>
            </w:r>
            <w:r w:rsidR="007C5597" w:rsidRPr="00280A4E">
              <w:rPr>
                <w:rFonts w:ascii="Trebuchet MS" w:hAnsi="Trebuchet MS"/>
                <w:noProof/>
                <w:webHidden/>
                <w:szCs w:val="22"/>
              </w:rPr>
            </w:r>
            <w:r w:rsidR="007C5597" w:rsidRPr="00280A4E">
              <w:rPr>
                <w:rFonts w:ascii="Trebuchet MS" w:hAnsi="Trebuchet MS"/>
                <w:noProof/>
                <w:webHidden/>
                <w:szCs w:val="22"/>
              </w:rPr>
              <w:fldChar w:fldCharType="separate"/>
            </w:r>
            <w:r w:rsidR="007C5597" w:rsidRPr="00280A4E">
              <w:rPr>
                <w:rFonts w:ascii="Trebuchet MS" w:hAnsi="Trebuchet MS"/>
                <w:noProof/>
                <w:webHidden/>
                <w:szCs w:val="22"/>
              </w:rPr>
              <w:t>23</w:t>
            </w:r>
            <w:r w:rsidR="007C5597" w:rsidRPr="00280A4E">
              <w:rPr>
                <w:rFonts w:ascii="Trebuchet MS" w:hAnsi="Trebuchet MS"/>
                <w:noProof/>
                <w:webHidden/>
                <w:szCs w:val="22"/>
              </w:rPr>
              <w:fldChar w:fldCharType="end"/>
            </w:r>
          </w:hyperlink>
        </w:p>
        <w:p w:rsidR="007C5597" w:rsidRPr="00280A4E" w:rsidRDefault="00422904">
          <w:pPr>
            <w:pStyle w:val="TOC2"/>
            <w:tabs>
              <w:tab w:val="right" w:leader="dot" w:pos="9350"/>
            </w:tabs>
            <w:rPr>
              <w:rFonts w:ascii="Trebuchet MS" w:eastAsiaTheme="minorEastAsia" w:hAnsi="Trebuchet MS" w:cstheme="minorBidi"/>
              <w:noProof/>
              <w:szCs w:val="22"/>
              <w:lang w:val="ro-RO" w:eastAsia="ro-RO"/>
            </w:rPr>
          </w:pPr>
          <w:hyperlink w:anchor="_Toc198225663" w:history="1">
            <w:r w:rsidR="007C5597" w:rsidRPr="00280A4E">
              <w:rPr>
                <w:rStyle w:val="Hyperlink"/>
                <w:rFonts w:ascii="Trebuchet MS" w:hAnsi="Trebuchet MS"/>
                <w:noProof/>
                <w:szCs w:val="22"/>
              </w:rPr>
              <w:t>6.Testare mecanism de co-creare a serviciilor de e-guvernare și accelerare a adopției Cărții Electronice de Identitate (CEI).</w:t>
            </w:r>
            <w:r w:rsidR="007C5597" w:rsidRPr="00280A4E">
              <w:rPr>
                <w:rFonts w:ascii="Trebuchet MS" w:hAnsi="Trebuchet MS"/>
                <w:noProof/>
                <w:webHidden/>
                <w:szCs w:val="22"/>
              </w:rPr>
              <w:tab/>
            </w:r>
            <w:r w:rsidR="007C5597" w:rsidRPr="00280A4E">
              <w:rPr>
                <w:rFonts w:ascii="Trebuchet MS" w:hAnsi="Trebuchet MS"/>
                <w:noProof/>
                <w:webHidden/>
                <w:szCs w:val="22"/>
              </w:rPr>
              <w:fldChar w:fldCharType="begin"/>
            </w:r>
            <w:r w:rsidR="007C5597" w:rsidRPr="00280A4E">
              <w:rPr>
                <w:rFonts w:ascii="Trebuchet MS" w:hAnsi="Trebuchet MS"/>
                <w:noProof/>
                <w:webHidden/>
                <w:szCs w:val="22"/>
              </w:rPr>
              <w:instrText xml:space="preserve"> PAGEREF _Toc198225663 \h </w:instrText>
            </w:r>
            <w:r w:rsidR="007C5597" w:rsidRPr="00280A4E">
              <w:rPr>
                <w:rFonts w:ascii="Trebuchet MS" w:hAnsi="Trebuchet MS"/>
                <w:noProof/>
                <w:webHidden/>
                <w:szCs w:val="22"/>
              </w:rPr>
            </w:r>
            <w:r w:rsidR="007C5597" w:rsidRPr="00280A4E">
              <w:rPr>
                <w:rFonts w:ascii="Trebuchet MS" w:hAnsi="Trebuchet MS"/>
                <w:noProof/>
                <w:webHidden/>
                <w:szCs w:val="22"/>
              </w:rPr>
              <w:fldChar w:fldCharType="separate"/>
            </w:r>
            <w:r w:rsidR="007C5597" w:rsidRPr="00280A4E">
              <w:rPr>
                <w:rFonts w:ascii="Trebuchet MS" w:hAnsi="Trebuchet MS"/>
                <w:noProof/>
                <w:webHidden/>
                <w:szCs w:val="22"/>
              </w:rPr>
              <w:t>27</w:t>
            </w:r>
            <w:r w:rsidR="007C5597" w:rsidRPr="00280A4E">
              <w:rPr>
                <w:rFonts w:ascii="Trebuchet MS" w:hAnsi="Trebuchet MS"/>
                <w:noProof/>
                <w:webHidden/>
                <w:szCs w:val="22"/>
              </w:rPr>
              <w:fldChar w:fldCharType="end"/>
            </w:r>
          </w:hyperlink>
        </w:p>
        <w:p w:rsidR="007C5597" w:rsidRPr="00280A4E" w:rsidRDefault="00422904">
          <w:pPr>
            <w:pStyle w:val="TOC2"/>
            <w:tabs>
              <w:tab w:val="right" w:leader="dot" w:pos="9350"/>
            </w:tabs>
            <w:rPr>
              <w:rFonts w:ascii="Trebuchet MS" w:eastAsiaTheme="minorEastAsia" w:hAnsi="Trebuchet MS" w:cstheme="minorBidi"/>
              <w:noProof/>
              <w:szCs w:val="22"/>
              <w:lang w:val="ro-RO" w:eastAsia="ro-RO"/>
            </w:rPr>
          </w:pPr>
          <w:hyperlink w:anchor="_Toc198225664" w:history="1">
            <w:r w:rsidR="007C5597" w:rsidRPr="00280A4E">
              <w:rPr>
                <w:rStyle w:val="Hyperlink"/>
                <w:rFonts w:ascii="Trebuchet MS" w:hAnsi="Trebuchet MS"/>
                <w:noProof/>
                <w:szCs w:val="22"/>
              </w:rPr>
              <w:t>7. Creșterea gradului de accesibilitate, în format deschis, a datelor privind programele de investiții finanțate din fonduri naționale</w:t>
            </w:r>
            <w:r w:rsidR="007C5597" w:rsidRPr="00280A4E">
              <w:rPr>
                <w:rFonts w:ascii="Trebuchet MS" w:hAnsi="Trebuchet MS"/>
                <w:noProof/>
                <w:webHidden/>
                <w:szCs w:val="22"/>
              </w:rPr>
              <w:tab/>
            </w:r>
            <w:r w:rsidR="007C5597" w:rsidRPr="00280A4E">
              <w:rPr>
                <w:rFonts w:ascii="Trebuchet MS" w:hAnsi="Trebuchet MS"/>
                <w:noProof/>
                <w:webHidden/>
                <w:szCs w:val="22"/>
              </w:rPr>
              <w:fldChar w:fldCharType="begin"/>
            </w:r>
            <w:r w:rsidR="007C5597" w:rsidRPr="00280A4E">
              <w:rPr>
                <w:rFonts w:ascii="Trebuchet MS" w:hAnsi="Trebuchet MS"/>
                <w:noProof/>
                <w:webHidden/>
                <w:szCs w:val="22"/>
              </w:rPr>
              <w:instrText xml:space="preserve"> PAGEREF _Toc198225664 \h </w:instrText>
            </w:r>
            <w:r w:rsidR="007C5597" w:rsidRPr="00280A4E">
              <w:rPr>
                <w:rFonts w:ascii="Trebuchet MS" w:hAnsi="Trebuchet MS"/>
                <w:noProof/>
                <w:webHidden/>
                <w:szCs w:val="22"/>
              </w:rPr>
            </w:r>
            <w:r w:rsidR="007C5597" w:rsidRPr="00280A4E">
              <w:rPr>
                <w:rFonts w:ascii="Trebuchet MS" w:hAnsi="Trebuchet MS"/>
                <w:noProof/>
                <w:webHidden/>
                <w:szCs w:val="22"/>
              </w:rPr>
              <w:fldChar w:fldCharType="separate"/>
            </w:r>
            <w:r w:rsidR="007C5597" w:rsidRPr="00280A4E">
              <w:rPr>
                <w:rFonts w:ascii="Trebuchet MS" w:hAnsi="Trebuchet MS"/>
                <w:noProof/>
                <w:webHidden/>
                <w:szCs w:val="22"/>
              </w:rPr>
              <w:t>31</w:t>
            </w:r>
            <w:r w:rsidR="007C5597" w:rsidRPr="00280A4E">
              <w:rPr>
                <w:rFonts w:ascii="Trebuchet MS" w:hAnsi="Trebuchet MS"/>
                <w:noProof/>
                <w:webHidden/>
                <w:szCs w:val="22"/>
              </w:rPr>
              <w:fldChar w:fldCharType="end"/>
            </w:r>
          </w:hyperlink>
        </w:p>
        <w:p w:rsidR="007C5597" w:rsidRPr="00280A4E" w:rsidRDefault="00422904">
          <w:pPr>
            <w:pStyle w:val="TOC2"/>
            <w:tabs>
              <w:tab w:val="right" w:leader="dot" w:pos="9350"/>
            </w:tabs>
            <w:rPr>
              <w:rFonts w:ascii="Trebuchet MS" w:eastAsiaTheme="minorEastAsia" w:hAnsi="Trebuchet MS" w:cstheme="minorBidi"/>
              <w:noProof/>
              <w:szCs w:val="22"/>
              <w:lang w:val="ro-RO" w:eastAsia="ro-RO"/>
            </w:rPr>
          </w:pPr>
          <w:hyperlink w:anchor="_Toc198225665" w:history="1">
            <w:r w:rsidR="007C5597" w:rsidRPr="00280A4E">
              <w:rPr>
                <w:rStyle w:val="Hyperlink"/>
                <w:rFonts w:ascii="Trebuchet MS" w:hAnsi="Trebuchet MS"/>
                <w:noProof/>
                <w:szCs w:val="22"/>
              </w:rPr>
              <w:t>8.Crearea de mecanisme pentru reducerea violenței de gen și a hărțuirii la locul de muncă și în spațiile publice</w:t>
            </w:r>
            <w:r w:rsidR="007C5597" w:rsidRPr="00280A4E">
              <w:rPr>
                <w:rFonts w:ascii="Trebuchet MS" w:hAnsi="Trebuchet MS"/>
                <w:noProof/>
                <w:webHidden/>
                <w:szCs w:val="22"/>
              </w:rPr>
              <w:tab/>
            </w:r>
            <w:r w:rsidR="007C5597" w:rsidRPr="00280A4E">
              <w:rPr>
                <w:rFonts w:ascii="Trebuchet MS" w:hAnsi="Trebuchet MS"/>
                <w:noProof/>
                <w:webHidden/>
                <w:szCs w:val="22"/>
              </w:rPr>
              <w:fldChar w:fldCharType="begin"/>
            </w:r>
            <w:r w:rsidR="007C5597" w:rsidRPr="00280A4E">
              <w:rPr>
                <w:rFonts w:ascii="Trebuchet MS" w:hAnsi="Trebuchet MS"/>
                <w:noProof/>
                <w:webHidden/>
                <w:szCs w:val="22"/>
              </w:rPr>
              <w:instrText xml:space="preserve"> PAGEREF _Toc198225665 \h </w:instrText>
            </w:r>
            <w:r w:rsidR="007C5597" w:rsidRPr="00280A4E">
              <w:rPr>
                <w:rFonts w:ascii="Trebuchet MS" w:hAnsi="Trebuchet MS"/>
                <w:noProof/>
                <w:webHidden/>
                <w:szCs w:val="22"/>
              </w:rPr>
            </w:r>
            <w:r w:rsidR="007C5597" w:rsidRPr="00280A4E">
              <w:rPr>
                <w:rFonts w:ascii="Trebuchet MS" w:hAnsi="Trebuchet MS"/>
                <w:noProof/>
                <w:webHidden/>
                <w:szCs w:val="22"/>
              </w:rPr>
              <w:fldChar w:fldCharType="separate"/>
            </w:r>
            <w:r w:rsidR="007C5597" w:rsidRPr="00280A4E">
              <w:rPr>
                <w:rFonts w:ascii="Trebuchet MS" w:hAnsi="Trebuchet MS"/>
                <w:noProof/>
                <w:webHidden/>
                <w:szCs w:val="22"/>
              </w:rPr>
              <w:t>35</w:t>
            </w:r>
            <w:r w:rsidR="007C5597" w:rsidRPr="00280A4E">
              <w:rPr>
                <w:rFonts w:ascii="Trebuchet MS" w:hAnsi="Trebuchet MS"/>
                <w:noProof/>
                <w:webHidden/>
                <w:szCs w:val="22"/>
              </w:rPr>
              <w:fldChar w:fldCharType="end"/>
            </w:r>
          </w:hyperlink>
        </w:p>
        <w:p w:rsidR="007C5597" w:rsidRPr="00280A4E" w:rsidRDefault="00422904">
          <w:pPr>
            <w:pStyle w:val="TOC2"/>
            <w:tabs>
              <w:tab w:val="right" w:leader="dot" w:pos="9350"/>
            </w:tabs>
            <w:rPr>
              <w:rFonts w:ascii="Trebuchet MS" w:eastAsiaTheme="minorEastAsia" w:hAnsi="Trebuchet MS" w:cstheme="minorBidi"/>
              <w:noProof/>
              <w:szCs w:val="22"/>
              <w:lang w:val="ro-RO" w:eastAsia="ro-RO"/>
            </w:rPr>
          </w:pPr>
          <w:hyperlink w:anchor="_Toc198225666" w:history="1">
            <w:r w:rsidR="007C5597" w:rsidRPr="00280A4E">
              <w:rPr>
                <w:rStyle w:val="Hyperlink"/>
                <w:rFonts w:ascii="Trebuchet MS" w:hAnsi="Trebuchet MS"/>
                <w:noProof/>
                <w:szCs w:val="22"/>
              </w:rPr>
              <w:t>9. Întărirea capacității de intervenție  a Liniei Telefonice Naționale HELPLINE – 0800 500 333 destinate victimelor violenței domestice, discriminării pe criteriul de sex și traficului de persoane.</w:t>
            </w:r>
            <w:r w:rsidR="007C5597" w:rsidRPr="00280A4E">
              <w:rPr>
                <w:rFonts w:ascii="Trebuchet MS" w:hAnsi="Trebuchet MS"/>
                <w:noProof/>
                <w:webHidden/>
                <w:szCs w:val="22"/>
              </w:rPr>
              <w:tab/>
            </w:r>
            <w:r w:rsidR="007C5597" w:rsidRPr="00280A4E">
              <w:rPr>
                <w:rFonts w:ascii="Trebuchet MS" w:hAnsi="Trebuchet MS"/>
                <w:noProof/>
                <w:webHidden/>
                <w:szCs w:val="22"/>
              </w:rPr>
              <w:fldChar w:fldCharType="begin"/>
            </w:r>
            <w:r w:rsidR="007C5597" w:rsidRPr="00280A4E">
              <w:rPr>
                <w:rFonts w:ascii="Trebuchet MS" w:hAnsi="Trebuchet MS"/>
                <w:noProof/>
                <w:webHidden/>
                <w:szCs w:val="22"/>
              </w:rPr>
              <w:instrText xml:space="preserve"> PAGEREF _Toc198225666 \h </w:instrText>
            </w:r>
            <w:r w:rsidR="007C5597" w:rsidRPr="00280A4E">
              <w:rPr>
                <w:rFonts w:ascii="Trebuchet MS" w:hAnsi="Trebuchet MS"/>
                <w:noProof/>
                <w:webHidden/>
                <w:szCs w:val="22"/>
              </w:rPr>
            </w:r>
            <w:r w:rsidR="007C5597" w:rsidRPr="00280A4E">
              <w:rPr>
                <w:rFonts w:ascii="Trebuchet MS" w:hAnsi="Trebuchet MS"/>
                <w:noProof/>
                <w:webHidden/>
                <w:szCs w:val="22"/>
              </w:rPr>
              <w:fldChar w:fldCharType="separate"/>
            </w:r>
            <w:r w:rsidR="007C5597" w:rsidRPr="00280A4E">
              <w:rPr>
                <w:rFonts w:ascii="Trebuchet MS" w:hAnsi="Trebuchet MS"/>
                <w:noProof/>
                <w:webHidden/>
                <w:szCs w:val="22"/>
              </w:rPr>
              <w:t>40</w:t>
            </w:r>
            <w:r w:rsidR="007C5597" w:rsidRPr="00280A4E">
              <w:rPr>
                <w:rFonts w:ascii="Trebuchet MS" w:hAnsi="Trebuchet MS"/>
                <w:noProof/>
                <w:webHidden/>
                <w:szCs w:val="22"/>
              </w:rPr>
              <w:fldChar w:fldCharType="end"/>
            </w:r>
          </w:hyperlink>
        </w:p>
        <w:p w:rsidR="007C5597" w:rsidRPr="00280A4E" w:rsidRDefault="00422904">
          <w:pPr>
            <w:pStyle w:val="TOC2"/>
            <w:tabs>
              <w:tab w:val="right" w:leader="dot" w:pos="9350"/>
            </w:tabs>
            <w:rPr>
              <w:rFonts w:ascii="Trebuchet MS" w:eastAsiaTheme="minorEastAsia" w:hAnsi="Trebuchet MS" w:cstheme="minorBidi"/>
              <w:noProof/>
              <w:szCs w:val="22"/>
              <w:lang w:val="ro-RO" w:eastAsia="ro-RO"/>
            </w:rPr>
          </w:pPr>
          <w:hyperlink w:anchor="_Toc198225667" w:history="1">
            <w:r w:rsidR="007C5597" w:rsidRPr="00280A4E">
              <w:rPr>
                <w:rStyle w:val="Hyperlink"/>
                <w:rFonts w:ascii="Trebuchet MS" w:hAnsi="Trebuchet MS"/>
                <w:noProof/>
                <w:szCs w:val="22"/>
              </w:rPr>
              <w:t>10. Accesibilizarea activității instituției pentru persoanele cu dizabilități</w:t>
            </w:r>
            <w:r w:rsidR="007C5597" w:rsidRPr="00280A4E">
              <w:rPr>
                <w:rFonts w:ascii="Trebuchet MS" w:hAnsi="Trebuchet MS"/>
                <w:noProof/>
                <w:webHidden/>
                <w:szCs w:val="22"/>
              </w:rPr>
              <w:tab/>
            </w:r>
            <w:r w:rsidR="007C5597" w:rsidRPr="00280A4E">
              <w:rPr>
                <w:rFonts w:ascii="Trebuchet MS" w:hAnsi="Trebuchet MS"/>
                <w:noProof/>
                <w:webHidden/>
                <w:szCs w:val="22"/>
              </w:rPr>
              <w:fldChar w:fldCharType="begin"/>
            </w:r>
            <w:r w:rsidR="007C5597" w:rsidRPr="00280A4E">
              <w:rPr>
                <w:rFonts w:ascii="Trebuchet MS" w:hAnsi="Trebuchet MS"/>
                <w:noProof/>
                <w:webHidden/>
                <w:szCs w:val="22"/>
              </w:rPr>
              <w:instrText xml:space="preserve"> PAGEREF _Toc198225667 \h </w:instrText>
            </w:r>
            <w:r w:rsidR="007C5597" w:rsidRPr="00280A4E">
              <w:rPr>
                <w:rFonts w:ascii="Trebuchet MS" w:hAnsi="Trebuchet MS"/>
                <w:noProof/>
                <w:webHidden/>
                <w:szCs w:val="22"/>
              </w:rPr>
            </w:r>
            <w:r w:rsidR="007C5597" w:rsidRPr="00280A4E">
              <w:rPr>
                <w:rFonts w:ascii="Trebuchet MS" w:hAnsi="Trebuchet MS"/>
                <w:noProof/>
                <w:webHidden/>
                <w:szCs w:val="22"/>
              </w:rPr>
              <w:fldChar w:fldCharType="separate"/>
            </w:r>
            <w:r w:rsidR="007C5597" w:rsidRPr="00280A4E">
              <w:rPr>
                <w:rFonts w:ascii="Trebuchet MS" w:hAnsi="Trebuchet MS"/>
                <w:noProof/>
                <w:webHidden/>
                <w:szCs w:val="22"/>
              </w:rPr>
              <w:t>47</w:t>
            </w:r>
            <w:r w:rsidR="007C5597" w:rsidRPr="00280A4E">
              <w:rPr>
                <w:rFonts w:ascii="Trebuchet MS" w:hAnsi="Trebuchet MS"/>
                <w:noProof/>
                <w:webHidden/>
                <w:szCs w:val="22"/>
              </w:rPr>
              <w:fldChar w:fldCharType="end"/>
            </w:r>
          </w:hyperlink>
        </w:p>
        <w:p w:rsidR="007C5597" w:rsidRPr="00280A4E" w:rsidRDefault="00422904">
          <w:pPr>
            <w:pStyle w:val="TOC2"/>
            <w:tabs>
              <w:tab w:val="right" w:leader="dot" w:pos="9350"/>
            </w:tabs>
            <w:rPr>
              <w:rFonts w:ascii="Trebuchet MS" w:eastAsiaTheme="minorEastAsia" w:hAnsi="Trebuchet MS" w:cstheme="minorBidi"/>
              <w:noProof/>
              <w:szCs w:val="22"/>
              <w:lang w:val="ro-RO" w:eastAsia="ro-RO"/>
            </w:rPr>
          </w:pPr>
          <w:hyperlink w:anchor="_Toc198225668" w:history="1">
            <w:r w:rsidR="007C5597" w:rsidRPr="00280A4E">
              <w:rPr>
                <w:rStyle w:val="Hyperlink"/>
                <w:rFonts w:ascii="Trebuchet MS" w:hAnsi="Trebuchet MS"/>
                <w:noProof/>
                <w:szCs w:val="22"/>
              </w:rPr>
              <w:t>11. Creșterea gradului de implicare al mediului asociativ în procesul decizional de la nivelul Ministerului Transporturilor Și Infrastructurii (MTI)</w:t>
            </w:r>
            <w:r w:rsidR="007C5597" w:rsidRPr="00280A4E">
              <w:rPr>
                <w:rFonts w:ascii="Trebuchet MS" w:hAnsi="Trebuchet MS"/>
                <w:noProof/>
                <w:webHidden/>
                <w:szCs w:val="22"/>
              </w:rPr>
              <w:tab/>
            </w:r>
            <w:r w:rsidR="007C5597" w:rsidRPr="00280A4E">
              <w:rPr>
                <w:rFonts w:ascii="Trebuchet MS" w:hAnsi="Trebuchet MS"/>
                <w:noProof/>
                <w:webHidden/>
                <w:szCs w:val="22"/>
              </w:rPr>
              <w:fldChar w:fldCharType="begin"/>
            </w:r>
            <w:r w:rsidR="007C5597" w:rsidRPr="00280A4E">
              <w:rPr>
                <w:rFonts w:ascii="Trebuchet MS" w:hAnsi="Trebuchet MS"/>
                <w:noProof/>
                <w:webHidden/>
                <w:szCs w:val="22"/>
              </w:rPr>
              <w:instrText xml:space="preserve"> PAGEREF _Toc198225668 \h </w:instrText>
            </w:r>
            <w:r w:rsidR="007C5597" w:rsidRPr="00280A4E">
              <w:rPr>
                <w:rFonts w:ascii="Trebuchet MS" w:hAnsi="Trebuchet MS"/>
                <w:noProof/>
                <w:webHidden/>
                <w:szCs w:val="22"/>
              </w:rPr>
            </w:r>
            <w:r w:rsidR="007C5597" w:rsidRPr="00280A4E">
              <w:rPr>
                <w:rFonts w:ascii="Trebuchet MS" w:hAnsi="Trebuchet MS"/>
                <w:noProof/>
                <w:webHidden/>
                <w:szCs w:val="22"/>
              </w:rPr>
              <w:fldChar w:fldCharType="separate"/>
            </w:r>
            <w:r w:rsidR="007C5597" w:rsidRPr="00280A4E">
              <w:rPr>
                <w:rFonts w:ascii="Trebuchet MS" w:hAnsi="Trebuchet MS"/>
                <w:noProof/>
                <w:webHidden/>
                <w:szCs w:val="22"/>
              </w:rPr>
              <w:t>50</w:t>
            </w:r>
            <w:r w:rsidR="007C5597" w:rsidRPr="00280A4E">
              <w:rPr>
                <w:rFonts w:ascii="Trebuchet MS" w:hAnsi="Trebuchet MS"/>
                <w:noProof/>
                <w:webHidden/>
                <w:szCs w:val="22"/>
              </w:rPr>
              <w:fldChar w:fldCharType="end"/>
            </w:r>
          </w:hyperlink>
        </w:p>
        <w:p w:rsidR="007C5597" w:rsidRPr="00280A4E" w:rsidRDefault="00422904">
          <w:pPr>
            <w:pStyle w:val="TOC2"/>
            <w:tabs>
              <w:tab w:val="right" w:leader="dot" w:pos="9350"/>
            </w:tabs>
            <w:rPr>
              <w:rFonts w:ascii="Trebuchet MS" w:eastAsiaTheme="minorEastAsia" w:hAnsi="Trebuchet MS" w:cstheme="minorBidi"/>
              <w:noProof/>
              <w:szCs w:val="22"/>
              <w:lang w:val="ro-RO" w:eastAsia="ro-RO"/>
            </w:rPr>
          </w:pPr>
          <w:hyperlink w:anchor="_Toc198225669" w:history="1">
            <w:r w:rsidR="007C5597" w:rsidRPr="00280A4E">
              <w:rPr>
                <w:rStyle w:val="Hyperlink"/>
                <w:rFonts w:ascii="Trebuchet MS" w:hAnsi="Trebuchet MS"/>
                <w:noProof/>
                <w:szCs w:val="22"/>
              </w:rPr>
              <w:t>12. Susținerea cadrului și practicilor de guvernare deschisă la nivel local</w:t>
            </w:r>
            <w:r w:rsidR="007C5597" w:rsidRPr="00280A4E">
              <w:rPr>
                <w:rFonts w:ascii="Trebuchet MS" w:hAnsi="Trebuchet MS"/>
                <w:noProof/>
                <w:webHidden/>
                <w:szCs w:val="22"/>
              </w:rPr>
              <w:tab/>
            </w:r>
            <w:r w:rsidR="007C5597" w:rsidRPr="00280A4E">
              <w:rPr>
                <w:rFonts w:ascii="Trebuchet MS" w:hAnsi="Trebuchet MS"/>
                <w:noProof/>
                <w:webHidden/>
                <w:szCs w:val="22"/>
              </w:rPr>
              <w:fldChar w:fldCharType="begin"/>
            </w:r>
            <w:r w:rsidR="007C5597" w:rsidRPr="00280A4E">
              <w:rPr>
                <w:rFonts w:ascii="Trebuchet MS" w:hAnsi="Trebuchet MS"/>
                <w:noProof/>
                <w:webHidden/>
                <w:szCs w:val="22"/>
              </w:rPr>
              <w:instrText xml:space="preserve"> PAGEREF _Toc198225669 \h </w:instrText>
            </w:r>
            <w:r w:rsidR="007C5597" w:rsidRPr="00280A4E">
              <w:rPr>
                <w:rFonts w:ascii="Trebuchet MS" w:hAnsi="Trebuchet MS"/>
                <w:noProof/>
                <w:webHidden/>
                <w:szCs w:val="22"/>
              </w:rPr>
            </w:r>
            <w:r w:rsidR="007C5597" w:rsidRPr="00280A4E">
              <w:rPr>
                <w:rFonts w:ascii="Trebuchet MS" w:hAnsi="Trebuchet MS"/>
                <w:noProof/>
                <w:webHidden/>
                <w:szCs w:val="22"/>
              </w:rPr>
              <w:fldChar w:fldCharType="separate"/>
            </w:r>
            <w:r w:rsidR="007C5597" w:rsidRPr="00280A4E">
              <w:rPr>
                <w:rFonts w:ascii="Trebuchet MS" w:hAnsi="Trebuchet MS"/>
                <w:noProof/>
                <w:webHidden/>
                <w:szCs w:val="22"/>
              </w:rPr>
              <w:t>54</w:t>
            </w:r>
            <w:r w:rsidR="007C5597" w:rsidRPr="00280A4E">
              <w:rPr>
                <w:rFonts w:ascii="Trebuchet MS" w:hAnsi="Trebuchet MS"/>
                <w:noProof/>
                <w:webHidden/>
                <w:szCs w:val="22"/>
              </w:rPr>
              <w:fldChar w:fldCharType="end"/>
            </w:r>
          </w:hyperlink>
        </w:p>
        <w:p w:rsidR="007E4EFF" w:rsidRDefault="007E4EFF">
          <w:r w:rsidRPr="00280A4E">
            <w:rPr>
              <w:rFonts w:ascii="Trebuchet MS" w:hAnsi="Trebuchet MS"/>
              <w:b/>
              <w:bCs/>
              <w:noProof/>
              <w:szCs w:val="22"/>
            </w:rPr>
            <w:fldChar w:fldCharType="end"/>
          </w:r>
        </w:p>
      </w:sdtContent>
    </w:sdt>
    <w:p w:rsidR="0002510E" w:rsidRPr="0002510E" w:rsidRDefault="0002510E" w:rsidP="0002510E">
      <w:pPr>
        <w:jc w:val="both"/>
        <w:rPr>
          <w:rFonts w:ascii="Trebuchet MS" w:hAnsi="Trebuchet MS" w:cstheme="minorHAnsi"/>
          <w:b/>
          <w:sz w:val="28"/>
          <w:szCs w:val="28"/>
          <w:lang w:val="ro-RO"/>
        </w:rPr>
      </w:pPr>
    </w:p>
    <w:p w:rsidR="0002510E" w:rsidRDefault="0002510E" w:rsidP="0002510E">
      <w:pPr>
        <w:jc w:val="both"/>
        <w:rPr>
          <w:rFonts w:ascii="Trebuchet MS" w:hAnsi="Trebuchet MS" w:cstheme="minorHAnsi"/>
          <w:b/>
          <w:sz w:val="28"/>
          <w:szCs w:val="28"/>
          <w:lang w:val="ro-RO"/>
        </w:rPr>
      </w:pPr>
    </w:p>
    <w:p w:rsidR="007C5597" w:rsidRDefault="007C5597" w:rsidP="0002510E">
      <w:pPr>
        <w:jc w:val="both"/>
        <w:rPr>
          <w:rFonts w:ascii="Trebuchet MS" w:hAnsi="Trebuchet MS" w:cstheme="minorHAnsi"/>
          <w:b/>
          <w:sz w:val="28"/>
          <w:szCs w:val="28"/>
          <w:lang w:val="ro-RO"/>
        </w:rPr>
      </w:pPr>
    </w:p>
    <w:p w:rsidR="0002510E" w:rsidRDefault="0002510E" w:rsidP="0002510E">
      <w:pPr>
        <w:jc w:val="both"/>
        <w:rPr>
          <w:rFonts w:ascii="Trebuchet MS" w:hAnsi="Trebuchet MS" w:cstheme="minorHAnsi"/>
          <w:b/>
          <w:sz w:val="28"/>
          <w:szCs w:val="28"/>
          <w:lang w:val="ro-RO"/>
        </w:rPr>
      </w:pPr>
    </w:p>
    <w:p w:rsidR="007C5597" w:rsidRPr="0002510E" w:rsidRDefault="007C5597" w:rsidP="0002510E">
      <w:pPr>
        <w:jc w:val="both"/>
        <w:rPr>
          <w:rFonts w:ascii="Trebuchet MS" w:hAnsi="Trebuchet MS" w:cstheme="minorHAnsi"/>
          <w:b/>
          <w:sz w:val="28"/>
          <w:szCs w:val="28"/>
          <w:lang w:val="ro-RO"/>
        </w:rPr>
      </w:pPr>
    </w:p>
    <w:p w:rsidR="0002510E" w:rsidRPr="0002510E" w:rsidRDefault="0002510E" w:rsidP="0002510E">
      <w:pPr>
        <w:jc w:val="both"/>
        <w:rPr>
          <w:rFonts w:ascii="Trebuchet MS" w:hAnsi="Trebuchet MS" w:cstheme="minorHAnsi"/>
          <w:b/>
          <w:sz w:val="28"/>
          <w:szCs w:val="28"/>
          <w:lang w:val="ro-RO"/>
        </w:rPr>
      </w:pPr>
    </w:p>
    <w:p w:rsidR="0002510E" w:rsidRPr="0002510E" w:rsidRDefault="0002510E" w:rsidP="0002510E">
      <w:pPr>
        <w:jc w:val="both"/>
        <w:rPr>
          <w:rFonts w:ascii="Trebuchet MS" w:hAnsi="Trebuchet MS" w:cstheme="minorHAnsi"/>
          <w:b/>
          <w:sz w:val="28"/>
          <w:szCs w:val="28"/>
          <w:lang w:val="ro-RO"/>
        </w:rPr>
      </w:pPr>
    </w:p>
    <w:p w:rsidR="0002510E" w:rsidRPr="0002510E" w:rsidRDefault="0002510E" w:rsidP="0002510E">
      <w:pPr>
        <w:jc w:val="both"/>
        <w:rPr>
          <w:rFonts w:ascii="Trebuchet MS" w:hAnsi="Trebuchet MS" w:cstheme="minorHAnsi"/>
          <w:b/>
          <w:sz w:val="28"/>
          <w:szCs w:val="28"/>
          <w:lang w:val="ro-RO"/>
        </w:rPr>
      </w:pPr>
    </w:p>
    <w:p w:rsidR="0002510E" w:rsidRPr="0002510E" w:rsidRDefault="0002510E" w:rsidP="0002510E">
      <w:pPr>
        <w:pStyle w:val="Heading1"/>
        <w:spacing w:before="0" w:after="240"/>
        <w:rPr>
          <w:rFonts w:ascii="Trebuchet MS" w:hAnsi="Trebuchet MS" w:cstheme="minorHAnsi"/>
          <w:b/>
          <w:sz w:val="28"/>
          <w:szCs w:val="28"/>
          <w:lang w:val="ro-RO"/>
        </w:rPr>
      </w:pPr>
      <w:bookmarkStart w:id="0" w:name="_Toc198225654"/>
      <w:r w:rsidRPr="0002510E">
        <w:rPr>
          <w:rFonts w:ascii="Trebuchet MS" w:hAnsi="Trebuchet MS" w:cstheme="minorHAnsi"/>
          <w:b/>
          <w:sz w:val="28"/>
          <w:szCs w:val="28"/>
          <w:lang w:val="ro-RO"/>
        </w:rPr>
        <w:lastRenderedPageBreak/>
        <w:t>I</w:t>
      </w:r>
      <w:r w:rsidRPr="0002510E">
        <w:rPr>
          <w:rStyle w:val="Style1Char"/>
        </w:rPr>
        <w:t>NTRODUCERE</w:t>
      </w:r>
      <w:bookmarkEnd w:id="0"/>
    </w:p>
    <w:p w:rsidR="00E80734" w:rsidRPr="0002510E" w:rsidRDefault="00BB7C5A" w:rsidP="00423643">
      <w:pPr>
        <w:pBdr>
          <w:top w:val="nil"/>
          <w:left w:val="nil"/>
          <w:bottom w:val="nil"/>
          <w:right w:val="nil"/>
          <w:between w:val="nil"/>
        </w:pBdr>
        <w:spacing w:before="240"/>
        <w:jc w:val="both"/>
        <w:rPr>
          <w:rFonts w:ascii="Trebuchet MS" w:eastAsia="Calibri" w:hAnsi="Trebuchet MS" w:cstheme="minorHAnsi"/>
          <w:color w:val="000000"/>
          <w:sz w:val="24"/>
          <w:szCs w:val="24"/>
          <w:lang w:val="ro-RO"/>
        </w:rPr>
      </w:pPr>
      <w:r w:rsidRPr="00BB7C5A">
        <w:rPr>
          <w:rFonts w:ascii="Trebuchet MS" w:eastAsia="Calibri" w:hAnsi="Trebuchet MS" w:cstheme="minorHAnsi"/>
          <w:color w:val="000000"/>
          <w:sz w:val="24"/>
          <w:szCs w:val="24"/>
          <w:lang w:val="ro-RO"/>
        </w:rPr>
        <w:t xml:space="preserve">Parteneriatul pentru Guvernare Deschisă – Open </w:t>
      </w:r>
      <w:proofErr w:type="spellStart"/>
      <w:r w:rsidRPr="00BB7C5A">
        <w:rPr>
          <w:rFonts w:ascii="Trebuchet MS" w:eastAsia="Calibri" w:hAnsi="Trebuchet MS" w:cstheme="minorHAnsi"/>
          <w:color w:val="000000"/>
          <w:sz w:val="24"/>
          <w:szCs w:val="24"/>
          <w:lang w:val="ro-RO"/>
        </w:rPr>
        <w:t>Government</w:t>
      </w:r>
      <w:proofErr w:type="spellEnd"/>
      <w:r w:rsidRPr="00BB7C5A">
        <w:rPr>
          <w:rFonts w:ascii="Trebuchet MS" w:eastAsia="Calibri" w:hAnsi="Trebuchet MS" w:cstheme="minorHAnsi"/>
          <w:color w:val="000000"/>
          <w:sz w:val="24"/>
          <w:szCs w:val="24"/>
          <w:lang w:val="ro-RO"/>
        </w:rPr>
        <w:t xml:space="preserve"> </w:t>
      </w:r>
      <w:proofErr w:type="spellStart"/>
      <w:r w:rsidRPr="00BB7C5A">
        <w:rPr>
          <w:rFonts w:ascii="Trebuchet MS" w:eastAsia="Calibri" w:hAnsi="Trebuchet MS" w:cstheme="minorHAnsi"/>
          <w:color w:val="000000"/>
          <w:sz w:val="24"/>
          <w:szCs w:val="24"/>
          <w:lang w:val="ro-RO"/>
        </w:rPr>
        <w:t>Partnership</w:t>
      </w:r>
      <w:proofErr w:type="spellEnd"/>
      <w:r w:rsidRPr="00BB7C5A">
        <w:rPr>
          <w:rFonts w:ascii="Trebuchet MS" w:eastAsia="Calibri" w:hAnsi="Trebuchet MS" w:cstheme="minorHAnsi"/>
          <w:color w:val="000000"/>
          <w:sz w:val="24"/>
          <w:szCs w:val="24"/>
          <w:lang w:val="ro-RO"/>
        </w:rPr>
        <w:t xml:space="preserve"> (OGP) are</w:t>
      </w:r>
      <w:r>
        <w:rPr>
          <w:rFonts w:ascii="Trebuchet MS" w:eastAsia="Calibri" w:hAnsi="Trebuchet MS" w:cstheme="minorHAnsi"/>
          <w:color w:val="000000"/>
          <w:sz w:val="24"/>
          <w:szCs w:val="24"/>
          <w:lang w:val="ro-RO"/>
        </w:rPr>
        <w:t xml:space="preserve"> </w:t>
      </w:r>
      <w:r w:rsidRPr="00BB7C5A">
        <w:rPr>
          <w:rFonts w:ascii="Trebuchet MS" w:eastAsia="Calibri" w:hAnsi="Trebuchet MS" w:cstheme="minorHAnsi"/>
          <w:color w:val="000000"/>
          <w:sz w:val="24"/>
          <w:szCs w:val="24"/>
          <w:lang w:val="ro-RO"/>
        </w:rPr>
        <w:t>în România</w:t>
      </w:r>
      <w:r w:rsidRPr="00BB7C5A">
        <w:rPr>
          <w:rFonts w:ascii="Trebuchet MS" w:eastAsia="Calibri" w:hAnsi="Trebuchet MS" w:cstheme="minorHAnsi"/>
          <w:color w:val="000000"/>
          <w:sz w:val="24"/>
          <w:szCs w:val="24"/>
          <w:vertAlign w:val="superscript"/>
          <w:lang w:val="ro-RO"/>
        </w:rPr>
        <w:footnoteReference w:id="1"/>
      </w:r>
      <w:r w:rsidRPr="00BB7C5A">
        <w:rPr>
          <w:rFonts w:ascii="Trebuchet MS" w:eastAsia="Calibri" w:hAnsi="Trebuchet MS" w:cstheme="minorHAnsi"/>
          <w:color w:val="000000"/>
          <w:sz w:val="24"/>
          <w:szCs w:val="24"/>
          <w:lang w:val="ro-RO"/>
        </w:rPr>
        <w:t xml:space="preserve"> deja un istoric relevant, confirmând consecvența la nivel guvernamental în a iniția, promova și dezvolta politici și măsuri care urmăresc, în mod direct și prioritar, consolidarea respectării principiilor</w:t>
      </w:r>
      <w:r>
        <w:rPr>
          <w:rFonts w:ascii="Trebuchet MS" w:eastAsia="Calibri" w:hAnsi="Trebuchet MS" w:cstheme="minorHAnsi"/>
          <w:color w:val="000000"/>
          <w:sz w:val="24"/>
          <w:szCs w:val="24"/>
          <w:lang w:val="ro-RO"/>
        </w:rPr>
        <w:t xml:space="preserve"> </w:t>
      </w:r>
      <w:r w:rsidRPr="00BB7C5A">
        <w:rPr>
          <w:rFonts w:ascii="Trebuchet MS" w:eastAsia="Calibri" w:hAnsi="Trebuchet MS" w:cstheme="minorHAnsi"/>
          <w:color w:val="000000"/>
          <w:sz w:val="24"/>
          <w:szCs w:val="24"/>
          <w:lang w:val="ro-RO"/>
        </w:rPr>
        <w:t xml:space="preserve">de </w:t>
      </w:r>
      <w:proofErr w:type="spellStart"/>
      <w:r w:rsidRPr="00BB7C5A">
        <w:rPr>
          <w:rFonts w:ascii="Trebuchet MS" w:eastAsia="Calibri" w:hAnsi="Trebuchet MS" w:cstheme="minorHAnsi"/>
          <w:color w:val="000000"/>
          <w:sz w:val="24"/>
          <w:szCs w:val="24"/>
          <w:lang w:val="ro-RO"/>
        </w:rPr>
        <w:t>de</w:t>
      </w:r>
      <w:proofErr w:type="spellEnd"/>
      <w:r w:rsidRPr="00BB7C5A">
        <w:rPr>
          <w:rFonts w:ascii="Trebuchet MS" w:eastAsia="Calibri" w:hAnsi="Trebuchet MS" w:cstheme="minorHAnsi"/>
          <w:color w:val="000000"/>
          <w:sz w:val="24"/>
          <w:szCs w:val="24"/>
          <w:lang w:val="ro-RO"/>
        </w:rPr>
        <w:t xml:space="preserve"> guvernare deschisă, respectiv punerea cetățenilor în centrul deciziei. </w:t>
      </w:r>
    </w:p>
    <w:p w:rsidR="0002510E" w:rsidRDefault="00423643" w:rsidP="00423643">
      <w:pPr>
        <w:pBdr>
          <w:top w:val="nil"/>
          <w:left w:val="nil"/>
          <w:bottom w:val="nil"/>
          <w:right w:val="nil"/>
          <w:between w:val="nil"/>
        </w:pBdr>
        <w:spacing w:before="240"/>
        <w:jc w:val="both"/>
        <w:rPr>
          <w:rFonts w:ascii="Trebuchet MS" w:eastAsia="Calibri" w:hAnsi="Trebuchet MS" w:cstheme="minorHAnsi"/>
          <w:color w:val="000000"/>
          <w:sz w:val="24"/>
          <w:szCs w:val="24"/>
          <w:lang w:val="ro-RO"/>
        </w:rPr>
      </w:pPr>
      <w:r>
        <w:rPr>
          <w:rFonts w:ascii="Trebuchet MS" w:eastAsia="Calibri" w:hAnsi="Trebuchet MS" w:cstheme="minorHAnsi"/>
          <w:color w:val="000000"/>
          <w:sz w:val="24"/>
          <w:szCs w:val="24"/>
          <w:lang w:val="ro-RO"/>
        </w:rPr>
        <w:t xml:space="preserve">Experiența celor </w:t>
      </w:r>
      <w:r w:rsidR="0002510E" w:rsidRPr="0002510E">
        <w:rPr>
          <w:rFonts w:ascii="Trebuchet MS" w:eastAsia="Calibri" w:hAnsi="Trebuchet MS" w:cstheme="minorHAnsi"/>
          <w:color w:val="000000"/>
          <w:sz w:val="24"/>
          <w:szCs w:val="24"/>
          <w:lang w:val="ro-RO"/>
        </w:rPr>
        <w:t>6 planuri de acțiune deja implementate, în care au fost asumate peste 80 de ang</w:t>
      </w:r>
      <w:r>
        <w:rPr>
          <w:rFonts w:ascii="Trebuchet MS" w:eastAsia="Calibri" w:hAnsi="Trebuchet MS" w:cstheme="minorHAnsi"/>
          <w:color w:val="000000"/>
          <w:sz w:val="24"/>
          <w:szCs w:val="24"/>
          <w:lang w:val="ro-RO"/>
        </w:rPr>
        <w:t xml:space="preserve">ajamente de guvernare deschisă, asigură </w:t>
      </w:r>
      <w:r w:rsidR="0002510E" w:rsidRPr="0002510E">
        <w:rPr>
          <w:rFonts w:ascii="Trebuchet MS" w:eastAsia="Calibri" w:hAnsi="Trebuchet MS" w:cstheme="minorHAnsi"/>
          <w:color w:val="000000"/>
          <w:sz w:val="24"/>
          <w:szCs w:val="24"/>
          <w:lang w:val="ro-RO"/>
        </w:rPr>
        <w:t>premisele consolidării „infrastructur</w:t>
      </w:r>
      <w:r>
        <w:rPr>
          <w:rFonts w:ascii="Trebuchet MS" w:eastAsia="Calibri" w:hAnsi="Trebuchet MS" w:cstheme="minorHAnsi"/>
          <w:color w:val="000000"/>
          <w:sz w:val="24"/>
          <w:szCs w:val="24"/>
          <w:lang w:val="ro-RO"/>
        </w:rPr>
        <w:t>ii” instituționale s</w:t>
      </w:r>
      <w:r w:rsidR="0002510E" w:rsidRPr="0002510E">
        <w:rPr>
          <w:rFonts w:ascii="Trebuchet MS" w:eastAsia="Calibri" w:hAnsi="Trebuchet MS" w:cstheme="minorHAnsi"/>
          <w:color w:val="000000"/>
          <w:sz w:val="24"/>
          <w:szCs w:val="24"/>
          <w:lang w:val="ro-RO"/>
        </w:rPr>
        <w:t>pecifice guvernării deschise și orientarea mai accentuată asupra nivelului calitativ al practicilor, competențelor, gradului de conștientizare și de specializare a personalului activ în domeniu, familiarizat deja cu evoluțiile și cu rezultatele obținute până în prezent.</w:t>
      </w:r>
    </w:p>
    <w:p w:rsidR="001832C0" w:rsidRDefault="001832C0" w:rsidP="00423643">
      <w:pPr>
        <w:pBdr>
          <w:top w:val="nil"/>
          <w:left w:val="nil"/>
          <w:bottom w:val="nil"/>
          <w:right w:val="nil"/>
          <w:between w:val="nil"/>
        </w:pBdr>
        <w:spacing w:before="240"/>
        <w:jc w:val="both"/>
        <w:rPr>
          <w:rFonts w:ascii="Trebuchet MS" w:eastAsia="Calibri" w:hAnsi="Trebuchet MS" w:cstheme="minorHAnsi"/>
          <w:color w:val="000000"/>
          <w:sz w:val="24"/>
          <w:szCs w:val="24"/>
          <w:lang w:val="ro-RO"/>
        </w:rPr>
      </w:pPr>
      <w:r>
        <w:rPr>
          <w:rFonts w:ascii="Trebuchet MS" w:eastAsia="Calibri" w:hAnsi="Trebuchet MS" w:cstheme="minorHAnsi"/>
          <w:color w:val="000000"/>
          <w:sz w:val="24"/>
          <w:szCs w:val="24"/>
          <w:lang w:val="ro-RO"/>
        </w:rPr>
        <w:t>Astfel, p</w:t>
      </w:r>
      <w:r w:rsidRPr="001832C0">
        <w:rPr>
          <w:rFonts w:ascii="Trebuchet MS" w:eastAsia="Calibri" w:hAnsi="Trebuchet MS" w:cstheme="minorHAnsi"/>
          <w:color w:val="000000"/>
          <w:sz w:val="24"/>
          <w:szCs w:val="24"/>
          <w:lang w:val="ro-RO"/>
        </w:rPr>
        <w:t>e baza acestei experiențe acumulate, prezentul Plan Național de Acțiune 2025–2027 reflectă o etapă de consolidare a eforturilor și de aprofundare a angajamentelor de guvernare deschisă în România. Se urmărește nu doar menținerea direcției asumate anterior, ci și dezvoltarea unui cadru instituțional mai coerent, mai receptiv și mai bine conectat la nevoile societății.</w:t>
      </w:r>
    </w:p>
    <w:p w:rsidR="001832C0" w:rsidRDefault="001832C0" w:rsidP="00423643">
      <w:pPr>
        <w:pBdr>
          <w:top w:val="nil"/>
          <w:left w:val="nil"/>
          <w:bottom w:val="nil"/>
          <w:right w:val="nil"/>
          <w:between w:val="nil"/>
        </w:pBdr>
        <w:spacing w:before="240"/>
        <w:jc w:val="both"/>
        <w:rPr>
          <w:rFonts w:ascii="Trebuchet MS" w:eastAsia="Calibri" w:hAnsi="Trebuchet MS" w:cstheme="minorHAnsi"/>
          <w:color w:val="000000"/>
          <w:sz w:val="24"/>
          <w:szCs w:val="24"/>
          <w:lang w:val="ro-RO"/>
        </w:rPr>
      </w:pPr>
      <w:r w:rsidRPr="001832C0">
        <w:rPr>
          <w:rFonts w:ascii="Trebuchet MS" w:eastAsia="Calibri" w:hAnsi="Trebuchet MS" w:cstheme="minorHAnsi"/>
          <w:color w:val="000000"/>
          <w:sz w:val="24"/>
          <w:szCs w:val="24"/>
          <w:lang w:val="ro-RO"/>
        </w:rPr>
        <w:t xml:space="preserve">Într-un context </w:t>
      </w:r>
      <w:r>
        <w:rPr>
          <w:rFonts w:ascii="Trebuchet MS" w:eastAsia="Calibri" w:hAnsi="Trebuchet MS" w:cstheme="minorHAnsi"/>
          <w:color w:val="000000"/>
          <w:sz w:val="24"/>
          <w:szCs w:val="24"/>
          <w:lang w:val="ro-RO"/>
        </w:rPr>
        <w:t xml:space="preserve">marcat de provocări persistente </w:t>
      </w:r>
      <w:r w:rsidRPr="001832C0">
        <w:rPr>
          <w:rFonts w:ascii="Trebuchet MS" w:eastAsia="Calibri" w:hAnsi="Trebuchet MS" w:cstheme="minorHAnsi"/>
          <w:color w:val="000000"/>
          <w:sz w:val="24"/>
          <w:szCs w:val="24"/>
          <w:lang w:val="ro-RO"/>
        </w:rPr>
        <w:t>consolidarea unei guvernări deschise devine un demers strategic pentru modernizarea administrației și pentru întărirea relației dintre stat și cetățeni.</w:t>
      </w:r>
    </w:p>
    <w:p w:rsidR="001832C0" w:rsidRDefault="001832C0" w:rsidP="00423643">
      <w:pPr>
        <w:pBdr>
          <w:top w:val="nil"/>
          <w:left w:val="nil"/>
          <w:bottom w:val="nil"/>
          <w:right w:val="nil"/>
          <w:between w:val="nil"/>
        </w:pBdr>
        <w:spacing w:before="240"/>
        <w:jc w:val="both"/>
        <w:rPr>
          <w:rFonts w:ascii="Trebuchet MS" w:eastAsia="Calibri" w:hAnsi="Trebuchet MS" w:cstheme="minorHAnsi"/>
          <w:color w:val="000000"/>
          <w:sz w:val="24"/>
          <w:szCs w:val="24"/>
          <w:lang w:val="ro-RO"/>
        </w:rPr>
      </w:pPr>
      <w:r w:rsidRPr="001832C0">
        <w:rPr>
          <w:rFonts w:ascii="Trebuchet MS" w:eastAsia="Calibri" w:hAnsi="Trebuchet MS" w:cstheme="minorHAnsi"/>
          <w:color w:val="000000"/>
          <w:sz w:val="24"/>
          <w:szCs w:val="24"/>
          <w:lang w:val="ro-RO"/>
        </w:rPr>
        <w:t>Planul actual propune angajamente</w:t>
      </w:r>
      <w:r w:rsidR="001C5EA0">
        <w:rPr>
          <w:rFonts w:ascii="Trebuchet MS" w:eastAsia="Calibri" w:hAnsi="Trebuchet MS" w:cstheme="minorHAnsi"/>
          <w:color w:val="000000"/>
          <w:sz w:val="24"/>
          <w:szCs w:val="24"/>
          <w:lang w:val="ro-RO"/>
        </w:rPr>
        <w:t xml:space="preserve"> concrete, formulate în concordanță </w:t>
      </w:r>
      <w:r w:rsidR="001C5EA0" w:rsidRPr="001C5EA0">
        <w:rPr>
          <w:rFonts w:ascii="Trebuchet MS" w:eastAsia="Calibri" w:hAnsi="Trebuchet MS" w:cstheme="minorHAnsi"/>
          <w:color w:val="000000"/>
          <w:sz w:val="24"/>
          <w:szCs w:val="24"/>
          <w:lang w:val="ro-RO"/>
        </w:rPr>
        <w:t>Strategia pentru Guvernare Deschisă 2025–2030</w:t>
      </w:r>
      <w:r w:rsidR="001C5EA0">
        <w:rPr>
          <w:rFonts w:ascii="Trebuchet MS" w:eastAsia="Calibri" w:hAnsi="Trebuchet MS" w:cstheme="minorHAnsi"/>
          <w:color w:val="000000"/>
          <w:sz w:val="24"/>
          <w:szCs w:val="24"/>
          <w:lang w:val="ro-RO"/>
        </w:rPr>
        <w:t>, recent adoptată,</w:t>
      </w:r>
      <w:r w:rsidRPr="001832C0">
        <w:rPr>
          <w:rFonts w:ascii="Trebuchet MS" w:eastAsia="Calibri" w:hAnsi="Trebuchet MS" w:cstheme="minorHAnsi"/>
          <w:color w:val="000000"/>
          <w:sz w:val="24"/>
          <w:szCs w:val="24"/>
          <w:lang w:val="ro-RO"/>
        </w:rPr>
        <w:t xml:space="preserve"> c</w:t>
      </w:r>
      <w:r>
        <w:rPr>
          <w:rFonts w:ascii="Trebuchet MS" w:eastAsia="Calibri" w:hAnsi="Trebuchet MS" w:cstheme="minorHAnsi"/>
          <w:color w:val="000000"/>
          <w:sz w:val="24"/>
          <w:szCs w:val="24"/>
          <w:lang w:val="ro-RO"/>
        </w:rPr>
        <w:t>are pun accent pe digitalizare</w:t>
      </w:r>
      <w:r w:rsidRPr="001832C0">
        <w:rPr>
          <w:rFonts w:ascii="Trebuchet MS" w:eastAsia="Calibri" w:hAnsi="Trebuchet MS" w:cstheme="minorHAnsi"/>
          <w:color w:val="000000"/>
          <w:sz w:val="24"/>
          <w:szCs w:val="24"/>
          <w:lang w:val="ro-RO"/>
        </w:rPr>
        <w:t>, pe facilitarea participării informate și eficiente a cetățenilor,</w:t>
      </w:r>
      <w:r>
        <w:rPr>
          <w:rFonts w:ascii="Trebuchet MS" w:eastAsia="Calibri" w:hAnsi="Trebuchet MS" w:cstheme="minorHAnsi"/>
          <w:color w:val="000000"/>
          <w:sz w:val="24"/>
          <w:szCs w:val="24"/>
          <w:lang w:val="ro-RO"/>
        </w:rPr>
        <w:t xml:space="preserve"> pe incluziune</w:t>
      </w:r>
      <w:r w:rsidR="001C5EA0">
        <w:rPr>
          <w:rFonts w:ascii="Trebuchet MS" w:eastAsia="Calibri" w:hAnsi="Trebuchet MS" w:cstheme="minorHAnsi"/>
          <w:color w:val="000000"/>
          <w:sz w:val="24"/>
          <w:szCs w:val="24"/>
          <w:lang w:val="ro-RO"/>
        </w:rPr>
        <w:t>,</w:t>
      </w:r>
      <w:r w:rsidRPr="001832C0">
        <w:rPr>
          <w:rFonts w:ascii="Trebuchet MS" w:eastAsia="Calibri" w:hAnsi="Trebuchet MS" w:cstheme="minorHAnsi"/>
          <w:color w:val="000000"/>
          <w:sz w:val="24"/>
          <w:szCs w:val="24"/>
          <w:lang w:val="ro-RO"/>
        </w:rPr>
        <w:t xml:space="preserve"> precum și pe creșterea transparenței.</w:t>
      </w:r>
    </w:p>
    <w:p w:rsidR="001C5EA0" w:rsidRDefault="001C5EA0" w:rsidP="00423643">
      <w:pPr>
        <w:pBdr>
          <w:top w:val="nil"/>
          <w:left w:val="nil"/>
          <w:bottom w:val="nil"/>
          <w:right w:val="nil"/>
          <w:between w:val="nil"/>
        </w:pBdr>
        <w:spacing w:before="240"/>
        <w:jc w:val="both"/>
        <w:rPr>
          <w:rFonts w:ascii="Trebuchet MS" w:eastAsia="Calibri" w:hAnsi="Trebuchet MS" w:cstheme="minorHAnsi"/>
          <w:color w:val="000000"/>
          <w:sz w:val="24"/>
          <w:szCs w:val="24"/>
          <w:lang w:val="ro-RO"/>
        </w:rPr>
      </w:pPr>
      <w:r w:rsidRPr="001C5EA0">
        <w:rPr>
          <w:rFonts w:ascii="Trebuchet MS" w:eastAsia="Calibri" w:hAnsi="Trebuchet MS" w:cstheme="minorHAnsi"/>
          <w:color w:val="000000"/>
          <w:sz w:val="24"/>
          <w:szCs w:val="24"/>
          <w:lang w:val="ro-RO"/>
        </w:rPr>
        <w:t xml:space="preserve">Totodată, ele reflectă angajamentul României de a se alinia la direcțiile internaționale în materie de guvernare deschisă, inclusiv prin implicarea activă în inițiativa Open </w:t>
      </w:r>
      <w:proofErr w:type="spellStart"/>
      <w:r w:rsidRPr="001C5EA0">
        <w:rPr>
          <w:rFonts w:ascii="Trebuchet MS" w:eastAsia="Calibri" w:hAnsi="Trebuchet MS" w:cstheme="minorHAnsi"/>
          <w:color w:val="000000"/>
          <w:sz w:val="24"/>
          <w:szCs w:val="24"/>
          <w:lang w:val="ro-RO"/>
        </w:rPr>
        <w:t>Gov</w:t>
      </w:r>
      <w:proofErr w:type="spellEnd"/>
      <w:r w:rsidRPr="001C5EA0">
        <w:rPr>
          <w:rFonts w:ascii="Trebuchet MS" w:eastAsia="Calibri" w:hAnsi="Trebuchet MS" w:cstheme="minorHAnsi"/>
          <w:color w:val="000000"/>
          <w:sz w:val="24"/>
          <w:szCs w:val="24"/>
          <w:lang w:val="ro-RO"/>
        </w:rPr>
        <w:t xml:space="preserve"> </w:t>
      </w:r>
      <w:proofErr w:type="spellStart"/>
      <w:r w:rsidRPr="001C5EA0">
        <w:rPr>
          <w:rFonts w:ascii="Trebuchet MS" w:eastAsia="Calibri" w:hAnsi="Trebuchet MS" w:cstheme="minorHAnsi"/>
          <w:color w:val="000000"/>
          <w:sz w:val="24"/>
          <w:szCs w:val="24"/>
          <w:lang w:val="ro-RO"/>
        </w:rPr>
        <w:t>Challenge</w:t>
      </w:r>
      <w:proofErr w:type="spellEnd"/>
      <w:r w:rsidRPr="001C5EA0">
        <w:rPr>
          <w:rFonts w:ascii="Trebuchet MS" w:eastAsia="Calibri" w:hAnsi="Trebuchet MS" w:cstheme="minorHAnsi"/>
          <w:color w:val="000000"/>
          <w:sz w:val="24"/>
          <w:szCs w:val="24"/>
          <w:lang w:val="ro-RO"/>
        </w:rPr>
        <w:t xml:space="preserve"> 2023–2028, care încurajează dezvoltarea de politici publice mai transparente, incluzive și eficiente, cu impact direct asupra consolidării încrederii în instituțiile democratice.</w:t>
      </w:r>
    </w:p>
    <w:p w:rsidR="00BB7C5A" w:rsidRDefault="00BB7C5A" w:rsidP="00423643">
      <w:pPr>
        <w:pBdr>
          <w:top w:val="nil"/>
          <w:left w:val="nil"/>
          <w:bottom w:val="nil"/>
          <w:right w:val="nil"/>
          <w:between w:val="nil"/>
        </w:pBdr>
        <w:spacing w:before="240"/>
        <w:jc w:val="both"/>
        <w:rPr>
          <w:rFonts w:ascii="Trebuchet MS" w:eastAsia="Calibri" w:hAnsi="Trebuchet MS" w:cstheme="minorHAnsi"/>
          <w:color w:val="000000"/>
          <w:sz w:val="24"/>
          <w:szCs w:val="24"/>
          <w:lang w:val="ro-RO"/>
        </w:rPr>
      </w:pPr>
    </w:p>
    <w:p w:rsidR="00BB7C5A" w:rsidRDefault="00BB7C5A" w:rsidP="00423643">
      <w:pPr>
        <w:pBdr>
          <w:top w:val="nil"/>
          <w:left w:val="nil"/>
          <w:bottom w:val="nil"/>
          <w:right w:val="nil"/>
          <w:between w:val="nil"/>
        </w:pBdr>
        <w:spacing w:before="240"/>
        <w:jc w:val="both"/>
        <w:rPr>
          <w:rFonts w:ascii="Trebuchet MS" w:eastAsia="Calibri" w:hAnsi="Trebuchet MS" w:cstheme="minorHAnsi"/>
          <w:color w:val="000000"/>
          <w:sz w:val="24"/>
          <w:szCs w:val="24"/>
          <w:lang w:val="ro-RO"/>
        </w:rPr>
      </w:pPr>
    </w:p>
    <w:p w:rsidR="0002510E" w:rsidRDefault="0002510E" w:rsidP="00423643">
      <w:pPr>
        <w:pBdr>
          <w:top w:val="nil"/>
          <w:left w:val="nil"/>
          <w:bottom w:val="nil"/>
          <w:right w:val="nil"/>
          <w:between w:val="nil"/>
        </w:pBdr>
        <w:jc w:val="both"/>
        <w:rPr>
          <w:rFonts w:ascii="Trebuchet MS" w:eastAsia="Calibri" w:hAnsi="Trebuchet MS" w:cstheme="minorHAnsi"/>
          <w:color w:val="000000"/>
          <w:sz w:val="24"/>
          <w:szCs w:val="24"/>
        </w:rPr>
      </w:pPr>
    </w:p>
    <w:p w:rsidR="00E80734" w:rsidRPr="0002510E" w:rsidRDefault="00E80734" w:rsidP="00423643">
      <w:pPr>
        <w:pBdr>
          <w:top w:val="nil"/>
          <w:left w:val="nil"/>
          <w:bottom w:val="nil"/>
          <w:right w:val="nil"/>
          <w:between w:val="nil"/>
        </w:pBdr>
        <w:jc w:val="both"/>
        <w:rPr>
          <w:rFonts w:ascii="Trebuchet MS" w:eastAsia="Calibri" w:hAnsi="Trebuchet MS" w:cstheme="minorHAnsi"/>
          <w:color w:val="000000"/>
          <w:sz w:val="24"/>
          <w:szCs w:val="24"/>
        </w:rPr>
      </w:pPr>
    </w:p>
    <w:p w:rsidR="0002510E" w:rsidRPr="0002510E" w:rsidRDefault="0002510E" w:rsidP="0002510E">
      <w:pPr>
        <w:pStyle w:val="Heading1"/>
        <w:spacing w:before="0" w:after="240"/>
        <w:jc w:val="both"/>
        <w:rPr>
          <w:rFonts w:ascii="Trebuchet MS" w:hAnsi="Trebuchet MS" w:cstheme="minorHAnsi"/>
          <w:b/>
          <w:sz w:val="28"/>
          <w:szCs w:val="28"/>
          <w:lang w:val="ro-RO"/>
        </w:rPr>
      </w:pPr>
      <w:bookmarkStart w:id="1" w:name="_Toc198225655"/>
      <w:r w:rsidRPr="0002510E">
        <w:rPr>
          <w:rFonts w:ascii="Trebuchet MS" w:hAnsi="Trebuchet MS" w:cstheme="minorHAnsi"/>
          <w:b/>
          <w:sz w:val="28"/>
          <w:szCs w:val="28"/>
          <w:lang w:val="ro-RO"/>
        </w:rPr>
        <w:lastRenderedPageBreak/>
        <w:t>EFORTURI ÎN DOMENIUL GUVERNĂRII DESCHISE PÂNĂ ÎN PREZENT</w:t>
      </w:r>
      <w:bookmarkEnd w:id="1"/>
    </w:p>
    <w:p w:rsidR="001C5EA0" w:rsidRDefault="006C1B8A" w:rsidP="00E80734">
      <w:pPr>
        <w:pBdr>
          <w:top w:val="nil"/>
          <w:left w:val="nil"/>
          <w:bottom w:val="nil"/>
          <w:right w:val="nil"/>
          <w:between w:val="nil"/>
        </w:pBdr>
        <w:spacing w:after="240"/>
        <w:jc w:val="both"/>
        <w:rPr>
          <w:rFonts w:ascii="Trebuchet MS" w:eastAsia="Calibri" w:hAnsi="Trebuchet MS" w:cstheme="minorHAnsi"/>
          <w:color w:val="000000"/>
          <w:sz w:val="24"/>
          <w:szCs w:val="24"/>
          <w:lang w:val="ro-RO"/>
        </w:rPr>
      </w:pPr>
      <w:r w:rsidRPr="006C1B8A">
        <w:rPr>
          <w:rFonts w:ascii="Trebuchet MS" w:eastAsia="Calibri" w:hAnsi="Trebuchet MS" w:cstheme="minorHAnsi"/>
          <w:color w:val="000000"/>
          <w:sz w:val="24"/>
          <w:szCs w:val="24"/>
          <w:lang w:val="ro-RO"/>
        </w:rPr>
        <w:t xml:space="preserve">În România, Parteneriatul pentru Guvernare Deschisă – Open </w:t>
      </w:r>
      <w:proofErr w:type="spellStart"/>
      <w:r w:rsidRPr="006C1B8A">
        <w:rPr>
          <w:rFonts w:ascii="Trebuchet MS" w:eastAsia="Calibri" w:hAnsi="Trebuchet MS" w:cstheme="minorHAnsi"/>
          <w:color w:val="000000"/>
          <w:sz w:val="24"/>
          <w:szCs w:val="24"/>
          <w:lang w:val="ro-RO"/>
        </w:rPr>
        <w:t>Government</w:t>
      </w:r>
      <w:proofErr w:type="spellEnd"/>
      <w:r w:rsidRPr="006C1B8A">
        <w:rPr>
          <w:rFonts w:ascii="Trebuchet MS" w:eastAsia="Calibri" w:hAnsi="Trebuchet MS" w:cstheme="minorHAnsi"/>
          <w:color w:val="000000"/>
          <w:sz w:val="24"/>
          <w:szCs w:val="24"/>
          <w:lang w:val="ro-RO"/>
        </w:rPr>
        <w:t xml:space="preserve"> </w:t>
      </w:r>
      <w:proofErr w:type="spellStart"/>
      <w:r w:rsidRPr="006C1B8A">
        <w:rPr>
          <w:rFonts w:ascii="Trebuchet MS" w:eastAsia="Calibri" w:hAnsi="Trebuchet MS" w:cstheme="minorHAnsi"/>
          <w:color w:val="000000"/>
          <w:sz w:val="24"/>
          <w:szCs w:val="24"/>
          <w:lang w:val="ro-RO"/>
        </w:rPr>
        <w:t>Partnership</w:t>
      </w:r>
      <w:proofErr w:type="spellEnd"/>
      <w:r w:rsidRPr="006C1B8A">
        <w:rPr>
          <w:rFonts w:ascii="Trebuchet MS" w:eastAsia="Calibri" w:hAnsi="Trebuchet MS" w:cstheme="minorHAnsi"/>
          <w:color w:val="000000"/>
          <w:sz w:val="24"/>
          <w:szCs w:val="24"/>
          <w:lang w:val="ro-RO"/>
        </w:rPr>
        <w:t xml:space="preserve"> (OGP) a evoluat treptat,</w:t>
      </w:r>
      <w:r>
        <w:rPr>
          <w:rFonts w:ascii="Trebuchet MS" w:eastAsia="Calibri" w:hAnsi="Trebuchet MS" w:cstheme="minorHAnsi"/>
          <w:color w:val="000000"/>
          <w:sz w:val="24"/>
          <w:szCs w:val="24"/>
          <w:lang w:val="ro-RO"/>
        </w:rPr>
        <w:t xml:space="preserve"> d</w:t>
      </w:r>
      <w:r w:rsidRPr="006C1B8A">
        <w:rPr>
          <w:rFonts w:ascii="Trebuchet MS" w:eastAsia="Calibri" w:hAnsi="Trebuchet MS" w:cstheme="minorHAnsi"/>
          <w:color w:val="000000"/>
          <w:sz w:val="24"/>
          <w:szCs w:val="24"/>
          <w:lang w:val="ro-RO"/>
        </w:rPr>
        <w:t xml:space="preserve">e-a lungul celor peste </w:t>
      </w:r>
      <w:r w:rsidR="00BB7C5A">
        <w:rPr>
          <w:rFonts w:ascii="Trebuchet MS" w:eastAsia="Calibri" w:hAnsi="Trebuchet MS" w:cstheme="minorHAnsi"/>
          <w:color w:val="000000"/>
          <w:sz w:val="24"/>
          <w:szCs w:val="24"/>
          <w:lang w:val="ro-RO"/>
        </w:rPr>
        <w:t>12</w:t>
      </w:r>
      <w:r w:rsidRPr="006C1B8A">
        <w:rPr>
          <w:rFonts w:ascii="Trebuchet MS" w:eastAsia="Calibri" w:hAnsi="Trebuchet MS" w:cstheme="minorHAnsi"/>
          <w:color w:val="000000"/>
          <w:sz w:val="24"/>
          <w:szCs w:val="24"/>
          <w:lang w:val="ro-RO"/>
        </w:rPr>
        <w:t xml:space="preserve"> ani de participare, </w:t>
      </w:r>
      <w:r>
        <w:rPr>
          <w:rFonts w:ascii="Trebuchet MS" w:eastAsia="Calibri" w:hAnsi="Trebuchet MS" w:cstheme="minorHAnsi"/>
          <w:color w:val="000000"/>
          <w:sz w:val="24"/>
          <w:szCs w:val="24"/>
          <w:lang w:val="ro-RO"/>
        </w:rPr>
        <w:t>fiind</w:t>
      </w:r>
      <w:r w:rsidRPr="006C1B8A">
        <w:rPr>
          <w:rFonts w:ascii="Trebuchet MS" w:eastAsia="Calibri" w:hAnsi="Trebuchet MS" w:cstheme="minorHAnsi"/>
          <w:color w:val="000000"/>
          <w:sz w:val="24"/>
          <w:szCs w:val="24"/>
          <w:lang w:val="ro-RO"/>
        </w:rPr>
        <w:t xml:space="preserve"> acumulat</w:t>
      </w:r>
      <w:r>
        <w:rPr>
          <w:rFonts w:ascii="Trebuchet MS" w:eastAsia="Calibri" w:hAnsi="Trebuchet MS" w:cstheme="minorHAnsi"/>
          <w:color w:val="000000"/>
          <w:sz w:val="24"/>
          <w:szCs w:val="24"/>
          <w:lang w:val="ro-RO"/>
        </w:rPr>
        <w:t>e</w:t>
      </w:r>
      <w:r w:rsidRPr="006C1B8A">
        <w:rPr>
          <w:rFonts w:ascii="Trebuchet MS" w:eastAsia="Calibri" w:hAnsi="Trebuchet MS" w:cstheme="minorHAnsi"/>
          <w:color w:val="000000"/>
          <w:sz w:val="24"/>
          <w:szCs w:val="24"/>
          <w:lang w:val="ro-RO"/>
        </w:rPr>
        <w:t xml:space="preserve"> experiențe valoroase care stau la baza consolidării actualului cadru de guvernare deschisă.</w:t>
      </w:r>
    </w:p>
    <w:p w:rsidR="001C5EA0" w:rsidRPr="0002510E" w:rsidRDefault="001C5EA0" w:rsidP="001C5EA0">
      <w:pPr>
        <w:pBdr>
          <w:top w:val="nil"/>
          <w:left w:val="nil"/>
          <w:bottom w:val="nil"/>
          <w:right w:val="nil"/>
          <w:between w:val="nil"/>
        </w:pBdr>
        <w:jc w:val="both"/>
        <w:rPr>
          <w:rFonts w:ascii="Trebuchet MS" w:eastAsia="Calibri" w:hAnsi="Trebuchet MS" w:cstheme="minorHAnsi"/>
          <w:color w:val="000000"/>
          <w:sz w:val="24"/>
          <w:szCs w:val="24"/>
          <w:lang w:val="ro-RO"/>
        </w:rPr>
      </w:pPr>
      <w:r w:rsidRPr="0002510E">
        <w:rPr>
          <w:rFonts w:ascii="Trebuchet MS" w:eastAsia="Calibri" w:hAnsi="Trebuchet MS" w:cstheme="minorHAnsi"/>
          <w:color w:val="000000"/>
          <w:sz w:val="24"/>
          <w:szCs w:val="24"/>
          <w:lang w:val="ro-RO"/>
        </w:rPr>
        <w:t>În acest sens, inclusiv experiența implementării Planului Național de Acțiune anterior 2022-2024</w:t>
      </w:r>
      <w:r w:rsidRPr="0002510E">
        <w:rPr>
          <w:rStyle w:val="FootnoteReference"/>
          <w:rFonts w:ascii="Trebuchet MS" w:eastAsia="Calibri" w:hAnsi="Trebuchet MS" w:cstheme="minorHAnsi"/>
          <w:color w:val="000000"/>
          <w:sz w:val="24"/>
          <w:szCs w:val="24"/>
          <w:lang w:val="ro-RO"/>
        </w:rPr>
        <w:footnoteReference w:id="2"/>
      </w:r>
      <w:r w:rsidRPr="0002510E">
        <w:rPr>
          <w:rFonts w:ascii="Trebuchet MS" w:eastAsia="Calibri" w:hAnsi="Trebuchet MS" w:cstheme="minorHAnsi"/>
          <w:color w:val="000000"/>
          <w:sz w:val="24"/>
          <w:szCs w:val="24"/>
          <w:lang w:val="ro-RO"/>
        </w:rPr>
        <w:t xml:space="preserve"> a fost relevantă</w:t>
      </w:r>
      <w:r w:rsidR="00BB7C5A">
        <w:rPr>
          <w:rFonts w:ascii="Trebuchet MS" w:eastAsia="Calibri" w:hAnsi="Trebuchet MS" w:cstheme="minorHAnsi"/>
          <w:color w:val="000000"/>
          <w:sz w:val="24"/>
          <w:szCs w:val="24"/>
          <w:lang w:val="ro-RO"/>
        </w:rPr>
        <w:t xml:space="preserve"> și valorificată</w:t>
      </w:r>
      <w:r w:rsidRPr="0002510E">
        <w:rPr>
          <w:rFonts w:ascii="Trebuchet MS" w:eastAsia="Calibri" w:hAnsi="Trebuchet MS" w:cstheme="minorHAnsi"/>
          <w:color w:val="000000"/>
          <w:sz w:val="24"/>
          <w:szCs w:val="24"/>
          <w:lang w:val="ro-RO"/>
        </w:rPr>
        <w:t xml:space="preserve">, dintre cele 10 angajamente asumate, unul a obținut rezultate moderate și două (Angajamentele 6 și 7) - dintre cele trei angajamente identificate ca fiind promițătoare – au obținut rezultate semnificative, conform Raportului realizat de către Mecanismul Independent de Raportare al OGP, care a remarcat, în  ceea ce privește cele mai de succes două angajamente menționate, următoarele: </w:t>
      </w:r>
    </w:p>
    <w:p w:rsidR="001C5EA0" w:rsidRPr="0002510E" w:rsidRDefault="006C1B8A" w:rsidP="001C5EA0">
      <w:pPr>
        <w:pStyle w:val="ListParagraph"/>
        <w:numPr>
          <w:ilvl w:val="0"/>
          <w:numId w:val="76"/>
        </w:numPr>
        <w:pBdr>
          <w:top w:val="nil"/>
          <w:left w:val="nil"/>
          <w:bottom w:val="nil"/>
          <w:right w:val="nil"/>
          <w:between w:val="nil"/>
        </w:pBdr>
        <w:spacing w:after="160"/>
        <w:jc w:val="both"/>
        <w:rPr>
          <w:rFonts w:ascii="Trebuchet MS" w:hAnsi="Trebuchet MS" w:cstheme="minorHAnsi"/>
          <w:color w:val="000000"/>
          <w:sz w:val="24"/>
          <w:szCs w:val="24"/>
        </w:rPr>
      </w:pPr>
      <w:r>
        <w:rPr>
          <w:rFonts w:ascii="Trebuchet MS" w:hAnsi="Trebuchet MS" w:cstheme="minorHAnsi"/>
          <w:color w:val="000000"/>
          <w:sz w:val="24"/>
          <w:szCs w:val="24"/>
        </w:rPr>
        <w:t>Angajamentul 6 – „</w:t>
      </w:r>
      <w:r w:rsidR="001C5EA0" w:rsidRPr="0002510E">
        <w:rPr>
          <w:rFonts w:ascii="Trebuchet MS" w:hAnsi="Trebuchet MS" w:cstheme="minorHAnsi"/>
          <w:color w:val="000000"/>
          <w:sz w:val="24"/>
          <w:szCs w:val="24"/>
        </w:rPr>
        <w:t xml:space="preserve">Publicul are acum acces la datele de implementare pentru două programe de dezvoltare locală de mai multe ori pe an”. </w:t>
      </w:r>
    </w:p>
    <w:p w:rsidR="00BB7C5A" w:rsidRDefault="006C1B8A" w:rsidP="001C5EA0">
      <w:pPr>
        <w:pStyle w:val="ListParagraph"/>
        <w:numPr>
          <w:ilvl w:val="0"/>
          <w:numId w:val="76"/>
        </w:numPr>
        <w:pBdr>
          <w:top w:val="nil"/>
          <w:left w:val="nil"/>
          <w:bottom w:val="nil"/>
          <w:right w:val="nil"/>
          <w:between w:val="nil"/>
        </w:pBdr>
        <w:spacing w:after="160"/>
        <w:jc w:val="both"/>
        <w:rPr>
          <w:rFonts w:ascii="Trebuchet MS" w:hAnsi="Trebuchet MS" w:cstheme="minorHAnsi"/>
          <w:color w:val="000000"/>
          <w:sz w:val="24"/>
          <w:szCs w:val="24"/>
        </w:rPr>
      </w:pPr>
      <w:r>
        <w:rPr>
          <w:rFonts w:ascii="Trebuchet MS" w:hAnsi="Trebuchet MS" w:cstheme="minorHAnsi"/>
          <w:color w:val="000000"/>
          <w:sz w:val="24"/>
          <w:szCs w:val="24"/>
        </w:rPr>
        <w:t xml:space="preserve">Angajamentul 7 - </w:t>
      </w:r>
      <w:r w:rsidRPr="0002510E">
        <w:rPr>
          <w:rFonts w:ascii="Trebuchet MS" w:hAnsi="Trebuchet MS" w:cstheme="minorHAnsi"/>
          <w:color w:val="000000"/>
          <w:sz w:val="24"/>
          <w:szCs w:val="24"/>
        </w:rPr>
        <w:t xml:space="preserve">implementarea </w:t>
      </w:r>
      <w:r w:rsidR="008A3763">
        <w:rPr>
          <w:rFonts w:ascii="Trebuchet MS" w:hAnsi="Trebuchet MS" w:cstheme="minorHAnsi"/>
          <w:color w:val="000000"/>
          <w:sz w:val="24"/>
          <w:szCs w:val="24"/>
        </w:rPr>
        <w:t>„</w:t>
      </w:r>
      <w:r w:rsidR="001C5EA0" w:rsidRPr="0002510E">
        <w:rPr>
          <w:rFonts w:ascii="Trebuchet MS" w:hAnsi="Trebuchet MS" w:cstheme="minorHAnsi"/>
          <w:color w:val="000000"/>
          <w:sz w:val="24"/>
          <w:szCs w:val="24"/>
        </w:rPr>
        <w:t xml:space="preserve">a dus la publicarea cu 40% mai multor seturi de date, de la 3.200 în iulie 2022 la 4.679 în septembrie 2024, pe portalul de date deschise al țării. </w:t>
      </w:r>
    </w:p>
    <w:p w:rsidR="001C5EA0" w:rsidRPr="0002510E" w:rsidRDefault="001C5EA0" w:rsidP="001C5EA0">
      <w:pPr>
        <w:pStyle w:val="ListParagraph"/>
        <w:numPr>
          <w:ilvl w:val="0"/>
          <w:numId w:val="76"/>
        </w:numPr>
        <w:pBdr>
          <w:top w:val="nil"/>
          <w:left w:val="nil"/>
          <w:bottom w:val="nil"/>
          <w:right w:val="nil"/>
          <w:between w:val="nil"/>
        </w:pBdr>
        <w:spacing w:after="160"/>
        <w:jc w:val="both"/>
        <w:rPr>
          <w:rFonts w:ascii="Trebuchet MS" w:hAnsi="Trebuchet MS" w:cstheme="minorHAnsi"/>
          <w:color w:val="000000"/>
          <w:sz w:val="24"/>
          <w:szCs w:val="24"/>
        </w:rPr>
      </w:pPr>
      <w:r w:rsidRPr="0002510E">
        <w:rPr>
          <w:rFonts w:ascii="Trebuchet MS" w:hAnsi="Trebuchet MS" w:cstheme="minorHAnsi"/>
          <w:color w:val="000000"/>
          <w:sz w:val="24"/>
          <w:szCs w:val="24"/>
        </w:rPr>
        <w:t>Ambele angajamente au beneficiat de susținere din partea societății civile românești, care a pus bazele mai multor cicluri pentru a atinge aceste rezultate”.</w:t>
      </w:r>
    </w:p>
    <w:p w:rsidR="00D53188" w:rsidRDefault="00E80734" w:rsidP="00E80734">
      <w:pPr>
        <w:pBdr>
          <w:top w:val="nil"/>
          <w:left w:val="nil"/>
          <w:bottom w:val="nil"/>
          <w:right w:val="nil"/>
          <w:between w:val="nil"/>
        </w:pBdr>
        <w:spacing w:after="240"/>
        <w:jc w:val="both"/>
        <w:rPr>
          <w:rFonts w:ascii="Trebuchet MS" w:eastAsia="Calibri" w:hAnsi="Trebuchet MS" w:cstheme="minorHAnsi"/>
          <w:color w:val="000000"/>
          <w:sz w:val="24"/>
          <w:szCs w:val="24"/>
          <w:lang w:val="ro-RO"/>
        </w:rPr>
      </w:pPr>
      <w:r w:rsidRPr="00E80734">
        <w:rPr>
          <w:rFonts w:ascii="Trebuchet MS" w:eastAsia="Calibri" w:hAnsi="Trebuchet MS" w:cstheme="minorHAnsi"/>
          <w:color w:val="000000"/>
          <w:sz w:val="24"/>
          <w:szCs w:val="24"/>
          <w:lang w:val="ro-RO"/>
        </w:rPr>
        <w:t xml:space="preserve">Un moment de referință în evoluția politicilor de guvernare deschisă din România l-a reprezentat sprijinul instituțional internațional și procesul riguros de monitorizare derulat de către Organizația pentru Cooperare și Dezvoltare Economică (OCDE). Aceste demersuri au vizat identificarea cu acuratețe a progreselor înregistrate la nivel național și formularea unui diagnostic obiectiv privind stadiul implementării principiilor guvernării deschise. Rezultatele acestui proces s-au concretizat prin publicarea rapoartelor „Open </w:t>
      </w:r>
      <w:proofErr w:type="spellStart"/>
      <w:r w:rsidRPr="00E80734">
        <w:rPr>
          <w:rFonts w:ascii="Trebuchet MS" w:eastAsia="Calibri" w:hAnsi="Trebuchet MS" w:cstheme="minorHAnsi"/>
          <w:color w:val="000000"/>
          <w:sz w:val="24"/>
          <w:szCs w:val="24"/>
          <w:lang w:val="ro-RO"/>
        </w:rPr>
        <w:t>Government</w:t>
      </w:r>
      <w:proofErr w:type="spellEnd"/>
      <w:r w:rsidRPr="00E80734">
        <w:rPr>
          <w:rFonts w:ascii="Trebuchet MS" w:eastAsia="Calibri" w:hAnsi="Trebuchet MS" w:cstheme="minorHAnsi"/>
          <w:color w:val="000000"/>
          <w:sz w:val="24"/>
          <w:szCs w:val="24"/>
          <w:lang w:val="ro-RO"/>
        </w:rPr>
        <w:t xml:space="preserve"> Review” și „OECD Civic </w:t>
      </w:r>
      <w:proofErr w:type="spellStart"/>
      <w:r w:rsidRPr="00E80734">
        <w:rPr>
          <w:rFonts w:ascii="Trebuchet MS" w:eastAsia="Calibri" w:hAnsi="Trebuchet MS" w:cstheme="minorHAnsi"/>
          <w:color w:val="000000"/>
          <w:sz w:val="24"/>
          <w:szCs w:val="24"/>
          <w:lang w:val="ro-RO"/>
        </w:rPr>
        <w:t>Space</w:t>
      </w:r>
      <w:proofErr w:type="spellEnd"/>
      <w:r w:rsidRPr="00E80734">
        <w:rPr>
          <w:rFonts w:ascii="Trebuchet MS" w:eastAsia="Calibri" w:hAnsi="Trebuchet MS" w:cstheme="minorHAnsi"/>
          <w:color w:val="000000"/>
          <w:sz w:val="24"/>
          <w:szCs w:val="24"/>
          <w:lang w:val="ro-RO"/>
        </w:rPr>
        <w:t xml:space="preserve"> </w:t>
      </w:r>
      <w:proofErr w:type="spellStart"/>
      <w:r w:rsidRPr="00E80734">
        <w:rPr>
          <w:rFonts w:ascii="Trebuchet MS" w:eastAsia="Calibri" w:hAnsi="Trebuchet MS" w:cstheme="minorHAnsi"/>
          <w:color w:val="000000"/>
          <w:sz w:val="24"/>
          <w:szCs w:val="24"/>
          <w:lang w:val="ro-RO"/>
        </w:rPr>
        <w:t>Scan</w:t>
      </w:r>
      <w:proofErr w:type="spellEnd"/>
      <w:r w:rsidRPr="00E80734">
        <w:rPr>
          <w:rFonts w:ascii="Trebuchet MS" w:eastAsia="Calibri" w:hAnsi="Trebuchet MS" w:cstheme="minorHAnsi"/>
          <w:color w:val="000000"/>
          <w:sz w:val="24"/>
          <w:szCs w:val="24"/>
          <w:lang w:val="ro-RO"/>
        </w:rPr>
        <w:t>”.</w:t>
      </w:r>
    </w:p>
    <w:p w:rsidR="00D53188" w:rsidRDefault="00E80734" w:rsidP="00E80734">
      <w:pPr>
        <w:pBdr>
          <w:top w:val="nil"/>
          <w:left w:val="nil"/>
          <w:bottom w:val="nil"/>
          <w:right w:val="nil"/>
          <w:between w:val="nil"/>
        </w:pBdr>
        <w:spacing w:after="240"/>
        <w:jc w:val="both"/>
        <w:rPr>
          <w:rFonts w:ascii="Trebuchet MS" w:eastAsia="Calibri" w:hAnsi="Trebuchet MS" w:cstheme="minorHAnsi"/>
          <w:color w:val="000000"/>
          <w:sz w:val="24"/>
          <w:szCs w:val="24"/>
          <w:lang w:val="ro-RO"/>
        </w:rPr>
      </w:pPr>
      <w:r w:rsidRPr="00E80734">
        <w:rPr>
          <w:rFonts w:ascii="Trebuchet MS" w:eastAsia="Calibri" w:hAnsi="Trebuchet MS" w:cstheme="minorHAnsi"/>
          <w:color w:val="000000"/>
          <w:sz w:val="24"/>
          <w:szCs w:val="24"/>
          <w:lang w:val="ro-RO"/>
        </w:rPr>
        <w:t>Un rezultat direct al acestor analize aprofundate și al recomandărilor formulate de OCDE, adaptate priorităților și nevoilor specifice ale României în domeniul guvernării deschise, a fost inițierea de către Guvernul României a procesului de elaborare și adoptare a primei Strategii pentru Guvernare Deschisă</w:t>
      </w:r>
      <w:r>
        <w:rPr>
          <w:rStyle w:val="FootnoteReference"/>
          <w:rFonts w:ascii="Trebuchet MS" w:eastAsia="Calibri" w:hAnsi="Trebuchet MS" w:cstheme="minorHAnsi"/>
          <w:color w:val="000000"/>
          <w:sz w:val="24"/>
          <w:szCs w:val="24"/>
          <w:lang w:val="ro-RO"/>
        </w:rPr>
        <w:footnoteReference w:id="3"/>
      </w:r>
      <w:r w:rsidRPr="00E80734">
        <w:rPr>
          <w:rFonts w:ascii="Trebuchet MS" w:eastAsia="Calibri" w:hAnsi="Trebuchet MS" w:cstheme="minorHAnsi"/>
          <w:color w:val="000000"/>
          <w:sz w:val="24"/>
          <w:szCs w:val="24"/>
          <w:lang w:val="ro-RO"/>
        </w:rPr>
        <w:t>. Această inițiativă se înscrie în cadrul Planului Național de Redresare și Reziliență, contribuind la îndeplinirea Țintei 407 din Componenta 14 – Buna guvernanță, Reforma 1.1, care prevede îmbunătățirea procesului de consultare publică și de implicare a părților interesate prin creșterea cu 20% a numărului de proiecte de acte normative supuse consultării la nivel central.</w:t>
      </w:r>
    </w:p>
    <w:p w:rsidR="0002510E" w:rsidRDefault="0002510E" w:rsidP="0002510E">
      <w:pPr>
        <w:pBdr>
          <w:top w:val="nil"/>
          <w:left w:val="nil"/>
          <w:bottom w:val="nil"/>
          <w:right w:val="nil"/>
          <w:between w:val="nil"/>
        </w:pBdr>
        <w:jc w:val="both"/>
        <w:rPr>
          <w:rFonts w:ascii="Trebuchet MS" w:eastAsia="Calibri" w:hAnsi="Trebuchet MS" w:cstheme="minorHAnsi"/>
          <w:color w:val="000000"/>
          <w:sz w:val="24"/>
          <w:szCs w:val="24"/>
          <w:lang w:val="ro-RO"/>
        </w:rPr>
      </w:pPr>
      <w:r w:rsidRPr="0002510E">
        <w:rPr>
          <w:rFonts w:ascii="Trebuchet MS" w:eastAsia="Calibri" w:hAnsi="Trebuchet MS" w:cstheme="minorHAnsi"/>
          <w:color w:val="000000"/>
          <w:sz w:val="24"/>
          <w:szCs w:val="24"/>
          <w:lang w:val="ro-RO"/>
        </w:rPr>
        <w:lastRenderedPageBreak/>
        <w:t>Astfel, pentru prima dată de la momentul aderării României, în 2011, la inițiativa internațională OGP, țara noastră a dezvoltat un pachet unitar și coerent de politici naționale asumate într-un document programatic, menite să acopere toate sub-domeniile care decurg din domeniul-umbrelă al guvernării deschise.</w:t>
      </w:r>
    </w:p>
    <w:p w:rsidR="00D53188" w:rsidRDefault="00D53188" w:rsidP="0002510E">
      <w:pPr>
        <w:pBdr>
          <w:top w:val="nil"/>
          <w:left w:val="nil"/>
          <w:bottom w:val="nil"/>
          <w:right w:val="nil"/>
          <w:between w:val="nil"/>
        </w:pBdr>
        <w:jc w:val="both"/>
        <w:rPr>
          <w:rFonts w:ascii="Trebuchet MS" w:eastAsia="Calibri" w:hAnsi="Trebuchet MS" w:cstheme="minorHAnsi"/>
          <w:color w:val="000000"/>
          <w:sz w:val="24"/>
          <w:szCs w:val="24"/>
          <w:lang w:val="ro-RO"/>
        </w:rPr>
      </w:pPr>
    </w:p>
    <w:p w:rsidR="00D53188" w:rsidRDefault="00E80734" w:rsidP="0002510E">
      <w:pPr>
        <w:pBdr>
          <w:top w:val="nil"/>
          <w:left w:val="nil"/>
          <w:bottom w:val="nil"/>
          <w:right w:val="nil"/>
          <w:between w:val="nil"/>
        </w:pBdr>
        <w:jc w:val="both"/>
        <w:rPr>
          <w:rFonts w:ascii="Trebuchet MS" w:eastAsia="Calibri" w:hAnsi="Trebuchet MS" w:cstheme="minorHAnsi"/>
          <w:color w:val="000000"/>
          <w:sz w:val="24"/>
          <w:szCs w:val="24"/>
          <w:lang w:val="ro-RO"/>
        </w:rPr>
      </w:pPr>
      <w:r w:rsidRPr="00E80734">
        <w:rPr>
          <w:rFonts w:ascii="Trebuchet MS" w:eastAsia="Calibri" w:hAnsi="Trebuchet MS" w:cstheme="minorHAnsi"/>
          <w:color w:val="000000"/>
          <w:sz w:val="24"/>
          <w:szCs w:val="24"/>
          <w:lang w:val="ro-RO"/>
        </w:rPr>
        <w:t xml:space="preserve">Tot în contextul implementării Țintei 407, precum și al Țintei 406 din Planul Național de Redresare și Reziliență, la nivelul Secretariatului General al Guvernului au fost derulate sau sunt în curs de desfășurare o serie de acțiuni menite să consolideze domeniul guvernării deschise. Printre acestea se numără: creșterea capacității în domeniu a funcționarilor publici și a reprezentanților societății civile prin organizarea de sesiuni de instruire dedicate; dezvoltarea platformei naționale de consultare publică – e-consultare.gov.ro; crearea unui tablou </w:t>
      </w:r>
      <w:r w:rsidR="003E58D6">
        <w:rPr>
          <w:rFonts w:ascii="Trebuchet MS" w:eastAsia="Calibri" w:hAnsi="Trebuchet MS" w:cstheme="minorHAnsi"/>
          <w:color w:val="000000"/>
          <w:sz w:val="24"/>
          <w:szCs w:val="24"/>
          <w:lang w:val="ro-RO"/>
        </w:rPr>
        <w:t>de bord destinat monitorizării practicilor</w:t>
      </w:r>
      <w:r w:rsidRPr="00E80734">
        <w:rPr>
          <w:rFonts w:ascii="Trebuchet MS" w:eastAsia="Calibri" w:hAnsi="Trebuchet MS" w:cstheme="minorHAnsi"/>
          <w:color w:val="000000"/>
          <w:sz w:val="24"/>
          <w:szCs w:val="24"/>
          <w:lang w:val="ro-RO"/>
        </w:rPr>
        <w:t>; precum și demersuri de îmbunătățire a cadrului legislativ aferent transparenței decizionale și accesului la informații de interes public.</w:t>
      </w:r>
    </w:p>
    <w:p w:rsidR="00E80734" w:rsidRPr="0002510E" w:rsidRDefault="00E80734" w:rsidP="0002510E">
      <w:pPr>
        <w:pBdr>
          <w:top w:val="nil"/>
          <w:left w:val="nil"/>
          <w:bottom w:val="nil"/>
          <w:right w:val="nil"/>
          <w:between w:val="nil"/>
        </w:pBdr>
        <w:jc w:val="both"/>
        <w:rPr>
          <w:rFonts w:ascii="Trebuchet MS" w:eastAsia="Calibri" w:hAnsi="Trebuchet MS" w:cstheme="minorHAnsi"/>
          <w:color w:val="000000"/>
          <w:sz w:val="24"/>
          <w:szCs w:val="24"/>
          <w:lang w:val="ro-RO"/>
        </w:rPr>
      </w:pPr>
    </w:p>
    <w:p w:rsidR="0002510E" w:rsidRDefault="0002510E" w:rsidP="00C47B13">
      <w:pPr>
        <w:pStyle w:val="Style1"/>
        <w:jc w:val="both"/>
      </w:pPr>
      <w:bookmarkStart w:id="2" w:name="_Toc198225656"/>
      <w:r w:rsidRPr="0002510E">
        <w:t>PROCESUL DE ELABORARE A PLANULUI NAȚIONAL DE ACȚIUNE 2025-2027</w:t>
      </w:r>
      <w:bookmarkEnd w:id="2"/>
    </w:p>
    <w:p w:rsidR="00C47B13" w:rsidRPr="0002510E" w:rsidRDefault="00C47B13" w:rsidP="00C47B13">
      <w:pPr>
        <w:pBdr>
          <w:top w:val="nil"/>
          <w:left w:val="nil"/>
          <w:bottom w:val="nil"/>
          <w:right w:val="nil"/>
          <w:between w:val="nil"/>
        </w:pBdr>
        <w:spacing w:after="240"/>
        <w:jc w:val="both"/>
        <w:rPr>
          <w:rFonts w:ascii="Trebuchet MS" w:eastAsia="Calibri" w:hAnsi="Trebuchet MS" w:cstheme="minorHAnsi"/>
          <w:color w:val="000000"/>
          <w:sz w:val="24"/>
          <w:szCs w:val="24"/>
          <w:lang w:val="ro-RO"/>
        </w:rPr>
      </w:pPr>
      <w:r w:rsidRPr="0002510E">
        <w:rPr>
          <w:rFonts w:ascii="Trebuchet MS" w:eastAsia="Calibri" w:hAnsi="Trebuchet MS" w:cstheme="minorHAnsi"/>
          <w:color w:val="000000"/>
          <w:sz w:val="24"/>
          <w:szCs w:val="24"/>
          <w:lang w:val="ro-RO"/>
        </w:rPr>
        <w:t xml:space="preserve">Actualul Plan de acțiune OGP al României 2025-2027 vizează o serie de măsuri care nu doar că au beneficiat de un amplu proces consultativ, desfășurat cu partenerii instituționali și cu </w:t>
      </w:r>
      <w:r w:rsidR="00BB7C5A">
        <w:rPr>
          <w:rFonts w:ascii="Trebuchet MS" w:eastAsia="Calibri" w:hAnsi="Trebuchet MS" w:cstheme="minorHAnsi"/>
          <w:color w:val="000000"/>
          <w:sz w:val="24"/>
          <w:szCs w:val="24"/>
          <w:lang w:val="ro-RO"/>
        </w:rPr>
        <w:t>r</w:t>
      </w:r>
      <w:r w:rsidRPr="0002510E">
        <w:rPr>
          <w:rFonts w:ascii="Trebuchet MS" w:eastAsia="Calibri" w:hAnsi="Trebuchet MS" w:cstheme="minorHAnsi"/>
          <w:color w:val="000000"/>
          <w:sz w:val="24"/>
          <w:szCs w:val="24"/>
          <w:lang w:val="ro-RO"/>
        </w:rPr>
        <w:t xml:space="preserve">eprezentanți ai societății civile - realizat la standardele prevăzute de OGP -, dar a vizat inclusiv construirea de angajamente coroborate atât, la nivel general, cu politicile în domeniu, cât și cu cele prevăzute în prima Strategie pentru Guvernare Deschisă a României. </w:t>
      </w:r>
    </w:p>
    <w:p w:rsidR="003E58D6" w:rsidRDefault="003E58D6" w:rsidP="003E58D6">
      <w:pPr>
        <w:pBdr>
          <w:top w:val="nil"/>
          <w:left w:val="nil"/>
          <w:bottom w:val="nil"/>
          <w:right w:val="nil"/>
          <w:between w:val="nil"/>
        </w:pBdr>
        <w:spacing w:after="240"/>
        <w:jc w:val="both"/>
        <w:rPr>
          <w:rFonts w:ascii="Trebuchet MS" w:eastAsia="Calibri" w:hAnsi="Trebuchet MS" w:cstheme="minorHAnsi"/>
          <w:color w:val="000000"/>
          <w:sz w:val="24"/>
          <w:szCs w:val="24"/>
          <w:lang w:val="ro-RO"/>
        </w:rPr>
      </w:pPr>
      <w:r w:rsidRPr="003E58D6">
        <w:rPr>
          <w:rFonts w:ascii="Trebuchet MS" w:eastAsia="Calibri" w:hAnsi="Trebuchet MS" w:cstheme="minorHAnsi"/>
          <w:color w:val="000000"/>
          <w:sz w:val="24"/>
          <w:szCs w:val="24"/>
          <w:lang w:val="ro-RO"/>
        </w:rPr>
        <w:t>După o perioadă de un an în care elaborarea unui nou plan de acțiune a fost amânată din cauza calendarului electoral din 2024, procesul consultativ pentru definirea angajamentelor din PNA 2025–2027 a fost reluat și consolidat prin sesiuni de informare susținute de Secretariatul General al Guvernului. În cadrul acestora, reprezentanții</w:t>
      </w:r>
      <w:r w:rsidR="00BB7C5A">
        <w:rPr>
          <w:rFonts w:ascii="Trebuchet MS" w:eastAsia="Calibri" w:hAnsi="Trebuchet MS" w:cstheme="minorHAnsi"/>
          <w:color w:val="000000"/>
          <w:sz w:val="24"/>
          <w:szCs w:val="24"/>
          <w:lang w:val="ro-RO"/>
        </w:rPr>
        <w:t xml:space="preserve"> sectorului public și</w:t>
      </w:r>
      <w:r w:rsidRPr="003E58D6">
        <w:rPr>
          <w:rFonts w:ascii="Trebuchet MS" w:eastAsia="Calibri" w:hAnsi="Trebuchet MS" w:cstheme="minorHAnsi"/>
          <w:color w:val="000000"/>
          <w:sz w:val="24"/>
          <w:szCs w:val="24"/>
          <w:lang w:val="ro-RO"/>
        </w:rPr>
        <w:t xml:space="preserve"> societății civile au fost familiarizați cu standardele internaționale în domeniul guvernării deschise, recomandările OCDE formulate în contextul procesului de aderare al României, precum și cu bunele practici și tendințele a</w:t>
      </w:r>
      <w:r>
        <w:rPr>
          <w:rFonts w:ascii="Trebuchet MS" w:eastAsia="Calibri" w:hAnsi="Trebuchet MS" w:cstheme="minorHAnsi"/>
          <w:color w:val="000000"/>
          <w:sz w:val="24"/>
          <w:szCs w:val="24"/>
          <w:lang w:val="ro-RO"/>
        </w:rPr>
        <w:t>ctuale promovate la nivel</w:t>
      </w:r>
      <w:r w:rsidR="00BB7C5A">
        <w:rPr>
          <w:rFonts w:ascii="Trebuchet MS" w:eastAsia="Calibri" w:hAnsi="Trebuchet MS" w:cstheme="minorHAnsi"/>
          <w:color w:val="000000"/>
          <w:sz w:val="24"/>
          <w:szCs w:val="24"/>
          <w:lang w:val="ro-RO"/>
        </w:rPr>
        <w:t>ul OGP și</w:t>
      </w:r>
      <w:r>
        <w:rPr>
          <w:rFonts w:ascii="Trebuchet MS" w:eastAsia="Calibri" w:hAnsi="Trebuchet MS" w:cstheme="minorHAnsi"/>
          <w:color w:val="000000"/>
          <w:sz w:val="24"/>
          <w:szCs w:val="24"/>
          <w:lang w:val="ro-RO"/>
        </w:rPr>
        <w:t xml:space="preserve"> internațional</w:t>
      </w:r>
      <w:r w:rsidRPr="003E58D6">
        <w:rPr>
          <w:rFonts w:ascii="Trebuchet MS" w:eastAsia="Calibri" w:hAnsi="Trebuchet MS" w:cstheme="minorHAnsi"/>
          <w:color w:val="000000"/>
          <w:sz w:val="24"/>
          <w:szCs w:val="24"/>
          <w:lang w:val="ro-RO"/>
        </w:rPr>
        <w:t>.</w:t>
      </w:r>
    </w:p>
    <w:p w:rsidR="0002510E" w:rsidRDefault="0002510E" w:rsidP="0002510E">
      <w:pPr>
        <w:pBdr>
          <w:top w:val="nil"/>
          <w:left w:val="nil"/>
          <w:bottom w:val="nil"/>
          <w:right w:val="nil"/>
          <w:between w:val="nil"/>
        </w:pBdr>
        <w:jc w:val="both"/>
        <w:rPr>
          <w:rFonts w:ascii="Trebuchet MS" w:eastAsia="Calibri" w:hAnsi="Trebuchet MS" w:cstheme="minorHAnsi"/>
          <w:color w:val="000000"/>
          <w:sz w:val="24"/>
          <w:szCs w:val="24"/>
          <w:lang w:val="ro-RO"/>
        </w:rPr>
      </w:pPr>
      <w:r w:rsidRPr="0002510E">
        <w:rPr>
          <w:rFonts w:ascii="Trebuchet MS" w:eastAsia="Calibri" w:hAnsi="Trebuchet MS" w:cstheme="minorHAnsi"/>
          <w:color w:val="000000"/>
          <w:sz w:val="24"/>
          <w:szCs w:val="24"/>
          <w:lang w:val="ro-RO"/>
        </w:rPr>
        <w:t xml:space="preserve">Astfel, în perioada </w:t>
      </w:r>
      <w:r w:rsidR="003E58D6">
        <w:rPr>
          <w:rFonts w:ascii="Trebuchet MS" w:eastAsia="Calibri" w:hAnsi="Trebuchet MS" w:cstheme="minorHAnsi"/>
          <w:color w:val="000000"/>
          <w:sz w:val="24"/>
          <w:szCs w:val="24"/>
          <w:lang w:val="ro-RO"/>
        </w:rPr>
        <w:t>decembrie 2024</w:t>
      </w:r>
      <w:r w:rsidRPr="0002510E">
        <w:rPr>
          <w:rFonts w:ascii="Trebuchet MS" w:eastAsia="Calibri" w:hAnsi="Trebuchet MS" w:cstheme="minorHAnsi"/>
          <w:color w:val="000000"/>
          <w:sz w:val="24"/>
          <w:szCs w:val="24"/>
          <w:lang w:val="ro-RO"/>
        </w:rPr>
        <w:t xml:space="preserve">-iunie 2025 a avut loc, în colaborare cu </w:t>
      </w:r>
      <w:r w:rsidR="00FC3200">
        <w:rPr>
          <w:rFonts w:ascii="Trebuchet MS" w:eastAsia="Calibri" w:hAnsi="Trebuchet MS" w:cstheme="minorHAnsi"/>
          <w:color w:val="000000"/>
          <w:sz w:val="24"/>
          <w:szCs w:val="24"/>
          <w:lang w:val="ro-RO"/>
        </w:rPr>
        <w:t>actorii interesați</w:t>
      </w:r>
      <w:r w:rsidRPr="0002510E">
        <w:rPr>
          <w:rFonts w:ascii="Trebuchet MS" w:eastAsia="Calibri" w:hAnsi="Trebuchet MS" w:cstheme="minorHAnsi"/>
          <w:color w:val="000000"/>
          <w:sz w:val="24"/>
          <w:szCs w:val="24"/>
          <w:lang w:val="ro-RO"/>
        </w:rPr>
        <w:t xml:space="preserve">, procesul de elaborare a Planului Național de Acțiune 2025-2027 în cadrul Parteneriatului pentru Guvernare Deschisă, Secretariatul General al Guvernului având rolul de instituție coordonatoare a procesului, </w:t>
      </w:r>
      <w:r w:rsidR="00FC3200">
        <w:rPr>
          <w:rFonts w:ascii="Trebuchet MS" w:eastAsia="Calibri" w:hAnsi="Trebuchet MS" w:cstheme="minorHAnsi"/>
          <w:color w:val="000000"/>
          <w:sz w:val="24"/>
          <w:szCs w:val="24"/>
          <w:lang w:val="ro-RO"/>
        </w:rPr>
        <w:t>etapele parcurse incluzând:</w:t>
      </w:r>
    </w:p>
    <w:p w:rsidR="00FC3200" w:rsidRPr="00FC3200" w:rsidRDefault="00FC3200" w:rsidP="00FC3200">
      <w:pPr>
        <w:numPr>
          <w:ilvl w:val="0"/>
          <w:numId w:val="78"/>
        </w:numPr>
        <w:pBdr>
          <w:top w:val="nil"/>
          <w:left w:val="nil"/>
          <w:bottom w:val="nil"/>
          <w:right w:val="nil"/>
          <w:between w:val="nil"/>
        </w:pBdr>
        <w:jc w:val="both"/>
        <w:rPr>
          <w:rFonts w:ascii="Trebuchet MS" w:eastAsia="Calibri" w:hAnsi="Trebuchet MS" w:cstheme="minorHAnsi"/>
          <w:color w:val="000000"/>
          <w:sz w:val="24"/>
          <w:szCs w:val="24"/>
          <w:lang w:val="ro-RO"/>
        </w:rPr>
      </w:pPr>
      <w:r w:rsidRPr="00FC3200">
        <w:rPr>
          <w:rFonts w:ascii="Trebuchet MS" w:eastAsia="Calibri" w:hAnsi="Trebuchet MS" w:cstheme="minorHAnsi"/>
          <w:color w:val="000000"/>
          <w:sz w:val="24"/>
          <w:szCs w:val="24"/>
          <w:lang w:val="ro-RO"/>
        </w:rPr>
        <w:t>Publicarea propunerii de calendar: lansarea în consultare a calendarului</w:t>
      </w:r>
      <w:r w:rsidRPr="00FC3200">
        <w:rPr>
          <w:rFonts w:ascii="Trebuchet MS" w:eastAsia="Calibri" w:hAnsi="Trebuchet MS" w:cstheme="minorHAnsi"/>
          <w:color w:val="000000"/>
          <w:sz w:val="24"/>
          <w:szCs w:val="24"/>
          <w:vertAlign w:val="superscript"/>
          <w:lang w:val="ro-RO"/>
        </w:rPr>
        <w:footnoteReference w:id="4"/>
      </w:r>
      <w:r w:rsidRPr="00FC3200">
        <w:rPr>
          <w:rFonts w:ascii="Trebuchet MS" w:eastAsia="Calibri" w:hAnsi="Trebuchet MS" w:cstheme="minorHAnsi"/>
          <w:color w:val="000000"/>
          <w:sz w:val="24"/>
          <w:szCs w:val="24"/>
          <w:lang w:val="ro-RO"/>
        </w:rPr>
        <w:t xml:space="preserve"> și informarea Comitet</w:t>
      </w:r>
      <w:r w:rsidR="003E58D6">
        <w:rPr>
          <w:rFonts w:ascii="Trebuchet MS" w:eastAsia="Calibri" w:hAnsi="Trebuchet MS" w:cstheme="minorHAnsi"/>
          <w:color w:val="000000"/>
          <w:sz w:val="24"/>
          <w:szCs w:val="24"/>
          <w:lang w:val="ro-RO"/>
        </w:rPr>
        <w:t>ului Național de Coordonare OGP;</w:t>
      </w:r>
    </w:p>
    <w:p w:rsidR="00FC3200" w:rsidRPr="00FC3200" w:rsidRDefault="00FC3200" w:rsidP="00FC3200">
      <w:pPr>
        <w:numPr>
          <w:ilvl w:val="0"/>
          <w:numId w:val="78"/>
        </w:numPr>
        <w:pBdr>
          <w:top w:val="nil"/>
          <w:left w:val="nil"/>
          <w:bottom w:val="nil"/>
          <w:right w:val="nil"/>
          <w:between w:val="nil"/>
        </w:pBdr>
        <w:jc w:val="both"/>
        <w:rPr>
          <w:rFonts w:ascii="Trebuchet MS" w:eastAsia="Calibri" w:hAnsi="Trebuchet MS" w:cstheme="minorHAnsi"/>
          <w:color w:val="000000"/>
          <w:sz w:val="24"/>
          <w:szCs w:val="24"/>
          <w:lang w:val="ro-RO"/>
        </w:rPr>
      </w:pPr>
      <w:r w:rsidRPr="00FC3200">
        <w:rPr>
          <w:rFonts w:ascii="Trebuchet MS" w:eastAsia="Calibri" w:hAnsi="Trebuchet MS" w:cstheme="minorHAnsi"/>
          <w:color w:val="000000"/>
          <w:sz w:val="24"/>
          <w:szCs w:val="24"/>
          <w:lang w:val="ro-RO"/>
        </w:rPr>
        <w:lastRenderedPageBreak/>
        <w:t>Deschiderea procesului de consultare: lansarea paginii dedicate</w:t>
      </w:r>
      <w:r w:rsidR="00A614B1">
        <w:rPr>
          <w:rFonts w:ascii="Trebuchet MS" w:eastAsia="Calibri" w:hAnsi="Trebuchet MS" w:cstheme="minorHAnsi"/>
          <w:color w:val="000000"/>
          <w:sz w:val="24"/>
          <w:szCs w:val="24"/>
          <w:lang w:val="ro-RO"/>
        </w:rPr>
        <w:t xml:space="preserve"> consultării</w:t>
      </w:r>
      <w:r w:rsidR="00A614B1" w:rsidRPr="0002510E">
        <w:rPr>
          <w:rStyle w:val="FootnoteReference"/>
          <w:rFonts w:ascii="Trebuchet MS" w:eastAsia="Calibri" w:hAnsi="Trebuchet MS" w:cstheme="minorHAnsi"/>
          <w:color w:val="000000"/>
          <w:sz w:val="24"/>
          <w:szCs w:val="24"/>
          <w:lang w:val="ro-RO"/>
        </w:rPr>
        <w:footnoteReference w:id="5"/>
      </w:r>
      <w:r w:rsidR="003E58D6">
        <w:rPr>
          <w:rFonts w:ascii="Trebuchet MS" w:eastAsia="Calibri" w:hAnsi="Trebuchet MS" w:cstheme="minorHAnsi"/>
          <w:color w:val="000000"/>
          <w:sz w:val="24"/>
          <w:szCs w:val="24"/>
          <w:lang w:val="ro-RO"/>
        </w:rPr>
        <w:t>, transmiterea solicitărilor de</w:t>
      </w:r>
      <w:r w:rsidRPr="00FC3200">
        <w:rPr>
          <w:rFonts w:ascii="Trebuchet MS" w:eastAsia="Calibri" w:hAnsi="Trebuchet MS" w:cstheme="minorHAnsi"/>
          <w:color w:val="000000"/>
          <w:sz w:val="24"/>
          <w:szCs w:val="24"/>
          <w:lang w:val="ro-RO"/>
        </w:rPr>
        <w:t xml:space="preserve"> angajamente către ministere, agenții relevante, societatea civilă și debutul colectării de propuneri;</w:t>
      </w:r>
    </w:p>
    <w:p w:rsidR="00FC3200" w:rsidRPr="00FC3200" w:rsidRDefault="00FC3200" w:rsidP="00FC3200">
      <w:pPr>
        <w:numPr>
          <w:ilvl w:val="0"/>
          <w:numId w:val="78"/>
        </w:numPr>
        <w:pBdr>
          <w:top w:val="nil"/>
          <w:left w:val="nil"/>
          <w:bottom w:val="nil"/>
          <w:right w:val="nil"/>
          <w:between w:val="nil"/>
        </w:pBdr>
        <w:jc w:val="both"/>
        <w:rPr>
          <w:rFonts w:ascii="Trebuchet MS" w:eastAsia="Calibri" w:hAnsi="Trebuchet MS" w:cstheme="minorHAnsi"/>
          <w:color w:val="000000"/>
          <w:sz w:val="24"/>
          <w:szCs w:val="24"/>
          <w:lang w:val="ro-RO"/>
        </w:rPr>
      </w:pPr>
      <w:r w:rsidRPr="00FC3200">
        <w:rPr>
          <w:rFonts w:ascii="Trebuchet MS" w:eastAsia="Calibri" w:hAnsi="Trebuchet MS" w:cstheme="minorHAnsi"/>
          <w:color w:val="000000"/>
          <w:sz w:val="24"/>
          <w:szCs w:val="24"/>
          <w:lang w:val="ro-RO"/>
        </w:rPr>
        <w:t>Întâlnire OGP Club</w:t>
      </w:r>
      <w:r w:rsidR="00A614B1" w:rsidRPr="0002510E">
        <w:rPr>
          <w:rStyle w:val="FootnoteReference"/>
          <w:rFonts w:ascii="Trebuchet MS" w:eastAsia="Calibri" w:hAnsi="Trebuchet MS" w:cstheme="minorHAnsi"/>
          <w:color w:val="000000"/>
          <w:sz w:val="24"/>
          <w:szCs w:val="24"/>
          <w:lang w:val="ro-RO"/>
        </w:rPr>
        <w:footnoteReference w:id="6"/>
      </w:r>
      <w:r w:rsidRPr="00FC3200">
        <w:rPr>
          <w:rFonts w:ascii="Trebuchet MS" w:eastAsia="Calibri" w:hAnsi="Trebuchet MS" w:cstheme="minorHAnsi"/>
          <w:color w:val="000000"/>
          <w:sz w:val="24"/>
          <w:szCs w:val="24"/>
          <w:lang w:val="ro-RO"/>
        </w:rPr>
        <w:t>: organizarea unei sesiuni hibrid de informare cu peste 70 de participanți (instituții, societate c</w:t>
      </w:r>
      <w:r w:rsidR="003E58D6">
        <w:rPr>
          <w:rFonts w:ascii="Trebuchet MS" w:eastAsia="Calibri" w:hAnsi="Trebuchet MS" w:cstheme="minorHAnsi"/>
          <w:color w:val="000000"/>
          <w:sz w:val="24"/>
          <w:szCs w:val="24"/>
          <w:lang w:val="ro-RO"/>
        </w:rPr>
        <w:t>ivilă, mediul privat, cetățeni);</w:t>
      </w:r>
    </w:p>
    <w:p w:rsidR="00FC3200" w:rsidRPr="00FC3200" w:rsidRDefault="00FC3200" w:rsidP="00A614B1">
      <w:pPr>
        <w:numPr>
          <w:ilvl w:val="0"/>
          <w:numId w:val="78"/>
        </w:numPr>
        <w:pBdr>
          <w:top w:val="nil"/>
          <w:left w:val="nil"/>
          <w:bottom w:val="nil"/>
          <w:right w:val="nil"/>
          <w:between w:val="nil"/>
        </w:pBdr>
        <w:jc w:val="both"/>
        <w:rPr>
          <w:rFonts w:ascii="Trebuchet MS" w:eastAsia="Calibri" w:hAnsi="Trebuchet MS" w:cstheme="minorHAnsi"/>
          <w:color w:val="000000"/>
          <w:sz w:val="24"/>
          <w:szCs w:val="24"/>
          <w:lang w:val="ro-RO"/>
        </w:rPr>
      </w:pPr>
      <w:r w:rsidRPr="00FC3200">
        <w:rPr>
          <w:rFonts w:ascii="Trebuchet MS" w:eastAsia="Calibri" w:hAnsi="Trebuchet MS" w:cstheme="minorHAnsi"/>
          <w:color w:val="000000"/>
          <w:sz w:val="24"/>
          <w:szCs w:val="24"/>
          <w:lang w:val="ro-RO"/>
        </w:rPr>
        <w:t>Selecție și clarificare a propunerilor: centralizarea</w:t>
      </w:r>
      <w:r w:rsidR="00A614B1">
        <w:rPr>
          <w:rFonts w:ascii="Trebuchet MS" w:eastAsia="Calibri" w:hAnsi="Trebuchet MS" w:cstheme="minorHAnsi"/>
          <w:color w:val="000000"/>
          <w:sz w:val="24"/>
          <w:szCs w:val="24"/>
          <w:lang w:val="ro-RO"/>
        </w:rPr>
        <w:t xml:space="preserve"> (30 de propuneri primite)</w:t>
      </w:r>
      <w:r w:rsidRPr="00FC3200">
        <w:rPr>
          <w:rFonts w:ascii="Trebuchet MS" w:eastAsia="Calibri" w:hAnsi="Trebuchet MS" w:cstheme="minorHAnsi"/>
          <w:color w:val="000000"/>
          <w:sz w:val="24"/>
          <w:szCs w:val="24"/>
          <w:lang w:val="ro-RO"/>
        </w:rPr>
        <w:t xml:space="preserve"> și filtrarea preliminară a </w:t>
      </w:r>
      <w:r w:rsidR="00A614B1">
        <w:rPr>
          <w:rFonts w:ascii="Trebuchet MS" w:eastAsia="Calibri" w:hAnsi="Trebuchet MS" w:cstheme="minorHAnsi"/>
          <w:color w:val="000000"/>
          <w:sz w:val="24"/>
          <w:szCs w:val="24"/>
          <w:lang w:val="ro-RO"/>
        </w:rPr>
        <w:t xml:space="preserve">propunerilor de </w:t>
      </w:r>
      <w:r w:rsidRPr="00FC3200">
        <w:rPr>
          <w:rFonts w:ascii="Trebuchet MS" w:eastAsia="Calibri" w:hAnsi="Trebuchet MS" w:cstheme="minorHAnsi"/>
          <w:color w:val="000000"/>
          <w:sz w:val="24"/>
          <w:szCs w:val="24"/>
          <w:lang w:val="ro-RO"/>
        </w:rPr>
        <w:t>angajamente</w:t>
      </w:r>
      <w:r w:rsidR="00A614B1">
        <w:rPr>
          <w:rFonts w:ascii="Trebuchet MS" w:eastAsia="Calibri" w:hAnsi="Trebuchet MS" w:cstheme="minorHAnsi"/>
          <w:color w:val="000000"/>
          <w:sz w:val="24"/>
          <w:szCs w:val="24"/>
          <w:lang w:val="ro-RO"/>
        </w:rPr>
        <w:t xml:space="preserve"> </w:t>
      </w:r>
      <w:r w:rsidR="00A614B1" w:rsidRPr="00A614B1">
        <w:rPr>
          <w:rFonts w:ascii="Trebuchet MS" w:eastAsia="Calibri" w:hAnsi="Trebuchet MS" w:cstheme="minorHAnsi"/>
          <w:color w:val="000000"/>
          <w:sz w:val="24"/>
          <w:szCs w:val="24"/>
          <w:lang w:val="ro-RO"/>
        </w:rPr>
        <w:t>pentru asigurarea conformării cu</w:t>
      </w:r>
      <w:r w:rsidR="00A614B1">
        <w:rPr>
          <w:rFonts w:ascii="Trebuchet MS" w:eastAsia="Calibri" w:hAnsi="Trebuchet MS" w:cstheme="minorHAnsi"/>
          <w:color w:val="000000"/>
          <w:sz w:val="24"/>
          <w:szCs w:val="24"/>
          <w:lang w:val="ro-RO"/>
        </w:rPr>
        <w:t xml:space="preserve"> standardele și principiile OGP</w:t>
      </w:r>
      <w:r w:rsidRPr="00FC3200">
        <w:rPr>
          <w:rFonts w:ascii="Trebuchet MS" w:eastAsia="Calibri" w:hAnsi="Trebuchet MS" w:cstheme="minorHAnsi"/>
          <w:color w:val="000000"/>
          <w:sz w:val="24"/>
          <w:szCs w:val="24"/>
          <w:lang w:val="ro-RO"/>
        </w:rPr>
        <w:t xml:space="preserve">, </w:t>
      </w:r>
      <w:r w:rsidR="00A614B1">
        <w:rPr>
          <w:rFonts w:ascii="Trebuchet MS" w:eastAsia="Calibri" w:hAnsi="Trebuchet MS" w:cstheme="minorHAnsi"/>
          <w:color w:val="000000"/>
          <w:sz w:val="24"/>
          <w:szCs w:val="24"/>
          <w:lang w:val="ro-RO"/>
        </w:rPr>
        <w:t>13 întâlniri de lucru</w:t>
      </w:r>
      <w:r w:rsidRPr="00FC3200">
        <w:rPr>
          <w:rFonts w:ascii="Trebuchet MS" w:eastAsia="Calibri" w:hAnsi="Trebuchet MS" w:cstheme="minorHAnsi"/>
          <w:color w:val="000000"/>
          <w:sz w:val="24"/>
          <w:szCs w:val="24"/>
          <w:lang w:val="ro-RO"/>
        </w:rPr>
        <w:t xml:space="preserve"> online</w:t>
      </w:r>
      <w:r w:rsidR="00A614B1">
        <w:rPr>
          <w:rFonts w:ascii="Trebuchet MS" w:eastAsia="Calibri" w:hAnsi="Trebuchet MS" w:cstheme="minorHAnsi"/>
          <w:color w:val="000000"/>
          <w:sz w:val="24"/>
          <w:szCs w:val="24"/>
          <w:lang w:val="ro-RO"/>
        </w:rPr>
        <w:t xml:space="preserve"> cu autorii propunerilor</w:t>
      </w:r>
      <w:r w:rsidRPr="00FC3200">
        <w:rPr>
          <w:rFonts w:ascii="Trebuchet MS" w:eastAsia="Calibri" w:hAnsi="Trebuchet MS" w:cstheme="minorHAnsi"/>
          <w:color w:val="000000"/>
          <w:sz w:val="24"/>
          <w:szCs w:val="24"/>
          <w:lang w:val="ro-RO"/>
        </w:rPr>
        <w:t xml:space="preserve"> pentru clarificări</w:t>
      </w:r>
      <w:r w:rsidR="003E58D6">
        <w:rPr>
          <w:rFonts w:ascii="Trebuchet MS" w:eastAsia="Calibri" w:hAnsi="Trebuchet MS" w:cstheme="minorHAnsi"/>
          <w:color w:val="000000"/>
          <w:sz w:val="24"/>
          <w:szCs w:val="24"/>
          <w:lang w:val="ro-RO"/>
        </w:rPr>
        <w:t xml:space="preserve"> și îmbunătățire</w:t>
      </w:r>
      <w:r w:rsidRPr="00FC3200">
        <w:rPr>
          <w:rFonts w:ascii="Trebuchet MS" w:eastAsia="Calibri" w:hAnsi="Trebuchet MS" w:cstheme="minorHAnsi"/>
          <w:color w:val="000000"/>
          <w:sz w:val="24"/>
          <w:szCs w:val="24"/>
          <w:lang w:val="ro-RO"/>
        </w:rPr>
        <w:t>, notificarea propunerilor respinse și înaintarea celor validate către instituțiile indicate de societatea civilă ca responsabile</w:t>
      </w:r>
      <w:r w:rsidR="00A614B1">
        <w:rPr>
          <w:rFonts w:ascii="Trebuchet MS" w:eastAsia="Calibri" w:hAnsi="Trebuchet MS" w:cstheme="minorHAnsi"/>
          <w:color w:val="000000"/>
          <w:sz w:val="24"/>
          <w:szCs w:val="24"/>
          <w:lang w:val="ro-RO"/>
        </w:rPr>
        <w:t xml:space="preserve"> pentru asumare;</w:t>
      </w:r>
    </w:p>
    <w:p w:rsidR="00FC3200" w:rsidRDefault="00FC3200" w:rsidP="00FC3200">
      <w:pPr>
        <w:numPr>
          <w:ilvl w:val="0"/>
          <w:numId w:val="78"/>
        </w:numPr>
        <w:pBdr>
          <w:top w:val="nil"/>
          <w:left w:val="nil"/>
          <w:bottom w:val="nil"/>
          <w:right w:val="nil"/>
          <w:between w:val="nil"/>
        </w:pBdr>
        <w:jc w:val="both"/>
        <w:rPr>
          <w:rFonts w:ascii="Trebuchet MS" w:eastAsia="Calibri" w:hAnsi="Trebuchet MS" w:cstheme="minorHAnsi"/>
          <w:color w:val="000000"/>
          <w:sz w:val="24"/>
          <w:szCs w:val="24"/>
          <w:lang w:val="ro-RO"/>
        </w:rPr>
      </w:pPr>
      <w:r w:rsidRPr="00FC3200">
        <w:rPr>
          <w:rFonts w:ascii="Trebuchet MS" w:eastAsia="Calibri" w:hAnsi="Trebuchet MS" w:cstheme="minorHAnsi"/>
          <w:color w:val="000000"/>
          <w:sz w:val="24"/>
          <w:szCs w:val="24"/>
          <w:lang w:val="ro-RO"/>
        </w:rPr>
        <w:t xml:space="preserve">Rafinare și revizuire: organizarea </w:t>
      </w:r>
      <w:r w:rsidR="00A614B1">
        <w:rPr>
          <w:rFonts w:ascii="Trebuchet MS" w:eastAsia="Calibri" w:hAnsi="Trebuchet MS" w:cstheme="minorHAnsi"/>
          <w:color w:val="000000"/>
          <w:sz w:val="24"/>
          <w:szCs w:val="24"/>
          <w:lang w:val="ro-RO"/>
        </w:rPr>
        <w:t xml:space="preserve">a 3 sesiuni </w:t>
      </w:r>
      <w:r w:rsidR="003E58D6">
        <w:rPr>
          <w:rFonts w:ascii="Trebuchet MS" w:eastAsia="Calibri" w:hAnsi="Trebuchet MS" w:cstheme="minorHAnsi"/>
          <w:color w:val="000000"/>
          <w:sz w:val="24"/>
          <w:szCs w:val="24"/>
          <w:lang w:val="ro-RO"/>
        </w:rPr>
        <w:t>de lucru</w:t>
      </w:r>
      <w:r w:rsidRPr="00FC3200">
        <w:rPr>
          <w:rFonts w:ascii="Trebuchet MS" w:eastAsia="Calibri" w:hAnsi="Trebuchet MS" w:cstheme="minorHAnsi"/>
          <w:color w:val="000000"/>
          <w:sz w:val="24"/>
          <w:szCs w:val="24"/>
          <w:lang w:val="ro-RO"/>
        </w:rPr>
        <w:t xml:space="preserve"> suplimentare cu autorii</w:t>
      </w:r>
      <w:r w:rsidR="00A614B1">
        <w:rPr>
          <w:rFonts w:ascii="Trebuchet MS" w:eastAsia="Calibri" w:hAnsi="Trebuchet MS" w:cstheme="minorHAnsi"/>
          <w:color w:val="000000"/>
          <w:sz w:val="24"/>
          <w:szCs w:val="24"/>
          <w:lang w:val="ro-RO"/>
        </w:rPr>
        <w:t xml:space="preserve"> </w:t>
      </w:r>
      <w:r w:rsidR="00A614B1" w:rsidRPr="0002510E">
        <w:rPr>
          <w:rFonts w:ascii="Trebuchet MS" w:eastAsia="Calibri" w:hAnsi="Trebuchet MS" w:cstheme="minorHAnsi"/>
          <w:color w:val="000000"/>
          <w:sz w:val="24"/>
          <w:szCs w:val="24"/>
          <w:lang w:val="ro-RO"/>
        </w:rPr>
        <w:t>pentru clarificări, detaliere și informare suplimentară</w:t>
      </w:r>
      <w:r w:rsidRPr="00FC3200">
        <w:rPr>
          <w:rFonts w:ascii="Trebuchet MS" w:eastAsia="Calibri" w:hAnsi="Trebuchet MS" w:cstheme="minorHAnsi"/>
          <w:color w:val="000000"/>
          <w:sz w:val="24"/>
          <w:szCs w:val="24"/>
          <w:lang w:val="ro-RO"/>
        </w:rPr>
        <w:t>, colectarea versiunilor îmbunătățite ș</w:t>
      </w:r>
      <w:r w:rsidR="00A614B1">
        <w:rPr>
          <w:rFonts w:ascii="Trebuchet MS" w:eastAsia="Calibri" w:hAnsi="Trebuchet MS" w:cstheme="minorHAnsi"/>
          <w:color w:val="000000"/>
          <w:sz w:val="24"/>
          <w:szCs w:val="24"/>
          <w:lang w:val="ro-RO"/>
        </w:rPr>
        <w:t>i detaliate ale angajamentelor</w:t>
      </w:r>
      <w:r w:rsidR="00EB5AF2">
        <w:rPr>
          <w:rFonts w:ascii="Trebuchet MS" w:eastAsia="Calibri" w:hAnsi="Trebuchet MS" w:cstheme="minorHAnsi"/>
          <w:color w:val="000000"/>
          <w:sz w:val="24"/>
          <w:szCs w:val="24"/>
          <w:lang w:val="ro-RO"/>
        </w:rPr>
        <w:t xml:space="preserve"> (12 propuneri) și obținerea asumării oficiale a instituțiilor responsabile;</w:t>
      </w:r>
    </w:p>
    <w:p w:rsidR="00EB5AF2" w:rsidRDefault="00EB5AF2" w:rsidP="00FC3200">
      <w:pPr>
        <w:numPr>
          <w:ilvl w:val="0"/>
          <w:numId w:val="78"/>
        </w:numPr>
        <w:pBdr>
          <w:top w:val="nil"/>
          <w:left w:val="nil"/>
          <w:bottom w:val="nil"/>
          <w:right w:val="nil"/>
          <w:between w:val="nil"/>
        </w:pBdr>
        <w:jc w:val="both"/>
        <w:rPr>
          <w:rFonts w:ascii="Trebuchet MS" w:eastAsia="Calibri" w:hAnsi="Trebuchet MS" w:cstheme="minorHAnsi"/>
          <w:color w:val="000000"/>
          <w:sz w:val="24"/>
          <w:szCs w:val="24"/>
          <w:lang w:val="ro-RO"/>
        </w:rPr>
      </w:pPr>
      <w:r>
        <w:rPr>
          <w:rFonts w:ascii="Trebuchet MS" w:eastAsia="Calibri" w:hAnsi="Trebuchet MS" w:cstheme="minorHAnsi"/>
          <w:color w:val="000000"/>
          <w:sz w:val="24"/>
          <w:szCs w:val="24"/>
          <w:lang w:val="ro-RO"/>
        </w:rPr>
        <w:t xml:space="preserve">Elaborarea versiunii inițiale a Planului Național de Acțiune și parcurgerea </w:t>
      </w:r>
      <w:r w:rsidR="003E58D6">
        <w:rPr>
          <w:rFonts w:ascii="Trebuchet MS" w:eastAsia="Calibri" w:hAnsi="Trebuchet MS" w:cstheme="minorHAnsi"/>
          <w:color w:val="000000"/>
          <w:sz w:val="24"/>
          <w:szCs w:val="24"/>
          <w:lang w:val="ro-RO"/>
        </w:rPr>
        <w:t>procesului de consultare cu actorii interesați</w:t>
      </w:r>
      <w:r>
        <w:rPr>
          <w:rFonts w:ascii="Trebuchet MS" w:eastAsia="Calibri" w:hAnsi="Trebuchet MS" w:cstheme="minorHAnsi"/>
          <w:color w:val="000000"/>
          <w:sz w:val="24"/>
          <w:szCs w:val="24"/>
          <w:lang w:val="ro-RO"/>
        </w:rPr>
        <w:t>, inclusiv prin supunerea acestuia unei sesiuni de dezbatere publică on-line în data de 22.05.2025.</w:t>
      </w:r>
    </w:p>
    <w:p w:rsidR="00BB7C5A" w:rsidRDefault="00BB7C5A" w:rsidP="0002510E">
      <w:pPr>
        <w:pBdr>
          <w:top w:val="nil"/>
          <w:left w:val="nil"/>
          <w:bottom w:val="nil"/>
          <w:right w:val="nil"/>
          <w:between w:val="nil"/>
        </w:pBdr>
        <w:jc w:val="both"/>
        <w:rPr>
          <w:rFonts w:ascii="Trebuchet MS" w:eastAsia="Calibri" w:hAnsi="Trebuchet MS" w:cstheme="minorHAnsi"/>
          <w:color w:val="000000"/>
          <w:sz w:val="24"/>
          <w:szCs w:val="24"/>
          <w:lang w:val="ro-RO"/>
        </w:rPr>
      </w:pPr>
    </w:p>
    <w:p w:rsidR="00FC3200" w:rsidRPr="0002510E" w:rsidRDefault="00BB7C5A" w:rsidP="0002510E">
      <w:pPr>
        <w:pBdr>
          <w:top w:val="nil"/>
          <w:left w:val="nil"/>
          <w:bottom w:val="nil"/>
          <w:right w:val="nil"/>
          <w:between w:val="nil"/>
        </w:pBdr>
        <w:jc w:val="both"/>
        <w:rPr>
          <w:rFonts w:ascii="Trebuchet MS" w:eastAsia="Calibri" w:hAnsi="Trebuchet MS" w:cstheme="minorHAnsi"/>
          <w:color w:val="000000"/>
          <w:sz w:val="24"/>
          <w:szCs w:val="24"/>
          <w:lang w:val="ro-RO"/>
        </w:rPr>
      </w:pPr>
      <w:r w:rsidRPr="00BB7C5A">
        <w:rPr>
          <w:rFonts w:ascii="Trebuchet MS" w:eastAsia="Calibri" w:hAnsi="Trebuchet MS" w:cstheme="minorHAnsi"/>
          <w:color w:val="000000"/>
          <w:sz w:val="24"/>
          <w:szCs w:val="24"/>
          <w:lang w:val="ro-RO"/>
        </w:rPr>
        <w:t xml:space="preserve">Toate aceste etape s-au realizat cu implicarea și informarea forumului </w:t>
      </w:r>
      <w:proofErr w:type="spellStart"/>
      <w:r w:rsidRPr="00BB7C5A">
        <w:rPr>
          <w:rFonts w:ascii="Trebuchet MS" w:eastAsia="Calibri" w:hAnsi="Trebuchet MS" w:cstheme="minorHAnsi"/>
          <w:color w:val="000000"/>
          <w:sz w:val="24"/>
          <w:szCs w:val="24"/>
          <w:lang w:val="ro-RO"/>
        </w:rPr>
        <w:t>multipartit</w:t>
      </w:r>
      <w:proofErr w:type="spellEnd"/>
      <w:r w:rsidRPr="00BB7C5A">
        <w:rPr>
          <w:rFonts w:ascii="Trebuchet MS" w:eastAsia="Calibri" w:hAnsi="Trebuchet MS" w:cstheme="minorHAnsi"/>
          <w:color w:val="000000"/>
          <w:sz w:val="24"/>
          <w:szCs w:val="24"/>
          <w:lang w:val="ro-RO"/>
        </w:rPr>
        <w:t xml:space="preserve"> național-Comitetul Național de Coordonare și urmărind concluziile și recomandările rapoartelor IRM.</w:t>
      </w:r>
    </w:p>
    <w:p w:rsidR="00BB7C5A" w:rsidRDefault="00BB7C5A" w:rsidP="0002510E">
      <w:pPr>
        <w:pBdr>
          <w:top w:val="nil"/>
          <w:left w:val="nil"/>
          <w:bottom w:val="nil"/>
          <w:right w:val="nil"/>
          <w:between w:val="nil"/>
        </w:pBdr>
        <w:jc w:val="both"/>
        <w:rPr>
          <w:rFonts w:ascii="Trebuchet MS" w:eastAsia="Calibri" w:hAnsi="Trebuchet MS" w:cstheme="minorHAnsi"/>
          <w:color w:val="000000"/>
          <w:sz w:val="24"/>
          <w:szCs w:val="24"/>
          <w:lang w:val="ro-RO"/>
        </w:rPr>
      </w:pPr>
    </w:p>
    <w:p w:rsidR="0002510E" w:rsidRPr="0002510E" w:rsidRDefault="00EB5AF2" w:rsidP="0002510E">
      <w:pPr>
        <w:pBdr>
          <w:top w:val="nil"/>
          <w:left w:val="nil"/>
          <w:bottom w:val="nil"/>
          <w:right w:val="nil"/>
          <w:between w:val="nil"/>
        </w:pBdr>
        <w:jc w:val="both"/>
        <w:rPr>
          <w:rFonts w:ascii="Trebuchet MS" w:eastAsia="Calibri" w:hAnsi="Trebuchet MS" w:cstheme="minorHAnsi"/>
          <w:color w:val="000000"/>
          <w:sz w:val="24"/>
          <w:szCs w:val="24"/>
          <w:lang w:val="ro-RO"/>
        </w:rPr>
      </w:pPr>
      <w:r w:rsidRPr="00EB5AF2">
        <w:rPr>
          <w:rFonts w:ascii="Trebuchet MS" w:eastAsia="Calibri" w:hAnsi="Trebuchet MS" w:cstheme="minorHAnsi"/>
          <w:color w:val="000000"/>
          <w:sz w:val="24"/>
          <w:szCs w:val="24"/>
          <w:lang w:val="ro-RO"/>
        </w:rPr>
        <w:t xml:space="preserve">Prin acest proces, România reconfirmă angajamentul său față de standardele internaționale în materie de guvernare deschisă și față de principiile participării și transparenței. Planul Național de Acțiune 2025–2027 reflectă rezultatul unui efort colaborativ consolidat, care valorifică experiențele anterioare, integrează contribuții diverse și răspunde cerințelor tot mai complexe ale societății. Elaborarea sa marchează nu doar o continuitate instituțională, ci și un pas important spre maturizarea mecanismelor de </w:t>
      </w:r>
      <w:proofErr w:type="spellStart"/>
      <w:r w:rsidRPr="00EB5AF2">
        <w:rPr>
          <w:rFonts w:ascii="Trebuchet MS" w:eastAsia="Calibri" w:hAnsi="Trebuchet MS" w:cstheme="minorHAnsi"/>
          <w:color w:val="000000"/>
          <w:sz w:val="24"/>
          <w:szCs w:val="24"/>
          <w:lang w:val="ro-RO"/>
        </w:rPr>
        <w:t>co</w:t>
      </w:r>
      <w:proofErr w:type="spellEnd"/>
      <w:r w:rsidRPr="00EB5AF2">
        <w:rPr>
          <w:rFonts w:ascii="Trebuchet MS" w:eastAsia="Calibri" w:hAnsi="Trebuchet MS" w:cstheme="minorHAnsi"/>
          <w:color w:val="000000"/>
          <w:sz w:val="24"/>
          <w:szCs w:val="24"/>
          <w:lang w:val="ro-RO"/>
        </w:rPr>
        <w:t>-creare și implicare civică în definirea politicilor publice.</w:t>
      </w:r>
    </w:p>
    <w:p w:rsidR="0002510E" w:rsidRPr="0002510E" w:rsidRDefault="0002510E" w:rsidP="0002510E">
      <w:pPr>
        <w:pBdr>
          <w:top w:val="nil"/>
          <w:left w:val="nil"/>
          <w:bottom w:val="nil"/>
          <w:right w:val="nil"/>
          <w:between w:val="nil"/>
        </w:pBdr>
        <w:jc w:val="both"/>
        <w:rPr>
          <w:rFonts w:ascii="Trebuchet MS" w:eastAsia="Calibri" w:hAnsi="Trebuchet MS" w:cstheme="minorHAnsi"/>
          <w:color w:val="000000"/>
          <w:sz w:val="24"/>
          <w:szCs w:val="24"/>
          <w:lang w:val="ro-RO"/>
        </w:rPr>
      </w:pPr>
    </w:p>
    <w:p w:rsidR="0002510E" w:rsidRDefault="007E4EFF" w:rsidP="00EB5AF2">
      <w:pPr>
        <w:pStyle w:val="Style1"/>
      </w:pPr>
      <w:bookmarkStart w:id="3" w:name="_Toc198225657"/>
      <w:r>
        <w:t>ANGAJAMENTE</w:t>
      </w:r>
      <w:bookmarkEnd w:id="3"/>
    </w:p>
    <w:p w:rsidR="00F5625D" w:rsidRPr="00F5625D" w:rsidRDefault="00EB5AF2" w:rsidP="00BB7C5A">
      <w:pPr>
        <w:pStyle w:val="P68B1DB1-Normal1"/>
        <w:spacing w:after="180" w:line="274" w:lineRule="auto"/>
        <w:jc w:val="both"/>
        <w:rPr>
          <w:rFonts w:ascii="Trebuchet MS" w:hAnsi="Trebuchet MS"/>
          <w:b w:val="0"/>
          <w:sz w:val="22"/>
          <w:szCs w:val="22"/>
          <w:lang w:val="ro-RO"/>
        </w:rPr>
      </w:pPr>
      <w:r w:rsidRPr="00EB5AF2">
        <w:rPr>
          <w:rFonts w:ascii="Trebuchet MS" w:hAnsi="Trebuchet MS"/>
          <w:b w:val="0"/>
          <w:sz w:val="24"/>
          <w:szCs w:val="24"/>
          <w:lang w:val="ro-RO"/>
        </w:rPr>
        <w:t>Angajamentele incluse în prezentul Plan Național de Acțiune au fost formulate pe baza modelului recomandat în Manualul OGP, urmărind structurarea clară a rezultatelor așteptate, a responsabilităților instituționale și a etapelor de implementare.</w:t>
      </w:r>
      <w:r>
        <w:rPr>
          <w:rFonts w:ascii="Trebuchet MS" w:hAnsi="Trebuchet MS"/>
          <w:b w:val="0"/>
          <w:sz w:val="24"/>
          <w:szCs w:val="24"/>
          <w:lang w:val="ro-RO"/>
        </w:rPr>
        <w:t xml:space="preserve"> </w:t>
      </w:r>
      <w:r w:rsidR="00F5625D">
        <w:rPr>
          <w:rFonts w:ascii="Trebuchet MS" w:hAnsi="Trebuchet MS"/>
          <w:b w:val="0"/>
          <w:sz w:val="24"/>
          <w:szCs w:val="24"/>
          <w:lang w:val="ro-RO"/>
        </w:rPr>
        <w:t>Temele prioritare</w:t>
      </w:r>
      <w:r>
        <w:rPr>
          <w:rFonts w:ascii="Trebuchet MS" w:hAnsi="Trebuchet MS"/>
          <w:b w:val="0"/>
          <w:sz w:val="24"/>
          <w:szCs w:val="24"/>
          <w:lang w:val="ro-RO"/>
        </w:rPr>
        <w:t xml:space="preserve"> pe care aceste</w:t>
      </w:r>
      <w:r w:rsidR="003E58D6">
        <w:rPr>
          <w:rFonts w:ascii="Trebuchet MS" w:hAnsi="Trebuchet MS"/>
          <w:b w:val="0"/>
          <w:sz w:val="24"/>
          <w:szCs w:val="24"/>
          <w:lang w:val="ro-RO"/>
        </w:rPr>
        <w:t>a</w:t>
      </w:r>
      <w:r>
        <w:rPr>
          <w:rFonts w:ascii="Trebuchet MS" w:hAnsi="Trebuchet MS"/>
          <w:b w:val="0"/>
          <w:sz w:val="24"/>
          <w:szCs w:val="24"/>
          <w:lang w:val="ro-RO"/>
        </w:rPr>
        <w:t xml:space="preserve"> sunt structurate includ: </w:t>
      </w:r>
      <w:r w:rsidR="009349D6" w:rsidRPr="00EB5AF2">
        <w:rPr>
          <w:rFonts w:ascii="Trebuchet MS" w:hAnsi="Trebuchet MS"/>
          <w:b w:val="0"/>
          <w:sz w:val="24"/>
          <w:szCs w:val="24"/>
          <w:lang w:val="ro-RO"/>
        </w:rPr>
        <w:t>acces</w:t>
      </w:r>
      <w:r w:rsidR="00F5625D">
        <w:rPr>
          <w:rFonts w:ascii="Trebuchet MS" w:hAnsi="Trebuchet MS"/>
          <w:b w:val="0"/>
          <w:sz w:val="24"/>
          <w:szCs w:val="24"/>
          <w:lang w:val="ro-RO"/>
        </w:rPr>
        <w:t>ul</w:t>
      </w:r>
      <w:r w:rsidR="009349D6" w:rsidRPr="00EB5AF2">
        <w:rPr>
          <w:rFonts w:ascii="Trebuchet MS" w:hAnsi="Trebuchet MS"/>
          <w:b w:val="0"/>
          <w:sz w:val="24"/>
          <w:szCs w:val="24"/>
          <w:lang w:val="ro-RO"/>
        </w:rPr>
        <w:t xml:space="preserve"> la informații</w:t>
      </w:r>
      <w:r w:rsidR="00F5625D">
        <w:rPr>
          <w:rFonts w:ascii="Trebuchet MS" w:hAnsi="Trebuchet MS"/>
          <w:b w:val="0"/>
          <w:sz w:val="24"/>
          <w:szCs w:val="24"/>
          <w:lang w:val="ro-RO"/>
        </w:rPr>
        <w:t>;</w:t>
      </w:r>
      <w:r w:rsidR="00BB7C5A">
        <w:rPr>
          <w:rFonts w:ascii="Trebuchet MS" w:hAnsi="Trebuchet MS"/>
          <w:b w:val="0"/>
          <w:sz w:val="24"/>
          <w:szCs w:val="24"/>
          <w:lang w:val="ro-RO"/>
        </w:rPr>
        <w:t xml:space="preserve"> </w:t>
      </w:r>
      <w:r w:rsidR="009349D6" w:rsidRPr="006F138C">
        <w:rPr>
          <w:rFonts w:ascii="Trebuchet MS" w:hAnsi="Trebuchet MS"/>
          <w:b w:val="0"/>
          <w:sz w:val="24"/>
          <w:szCs w:val="24"/>
          <w:lang w:val="ro-RO"/>
        </w:rPr>
        <w:t>guvernanța digitală</w:t>
      </w:r>
      <w:r w:rsidR="00F5625D">
        <w:rPr>
          <w:rFonts w:ascii="Trebuchet MS" w:hAnsi="Trebuchet MS"/>
          <w:b w:val="0"/>
          <w:sz w:val="24"/>
          <w:szCs w:val="24"/>
          <w:lang w:val="ro-RO"/>
        </w:rPr>
        <w:t>;</w:t>
      </w:r>
      <w:r w:rsidR="00BB7C5A">
        <w:rPr>
          <w:rFonts w:ascii="Trebuchet MS" w:hAnsi="Trebuchet MS"/>
          <w:b w:val="0"/>
          <w:sz w:val="24"/>
          <w:szCs w:val="24"/>
          <w:lang w:val="ro-RO"/>
        </w:rPr>
        <w:t xml:space="preserve"> </w:t>
      </w:r>
      <w:r w:rsidR="00F5625D">
        <w:rPr>
          <w:rFonts w:ascii="Trebuchet MS" w:hAnsi="Trebuchet MS"/>
          <w:b w:val="0"/>
          <w:sz w:val="24"/>
          <w:szCs w:val="24"/>
          <w:lang w:val="ro-RO"/>
        </w:rPr>
        <w:t xml:space="preserve">incluziunea și egalitatea de </w:t>
      </w:r>
      <w:proofErr w:type="spellStart"/>
      <w:r w:rsidR="00F5625D">
        <w:rPr>
          <w:rFonts w:ascii="Trebuchet MS" w:hAnsi="Trebuchet MS"/>
          <w:b w:val="0"/>
          <w:sz w:val="24"/>
          <w:szCs w:val="24"/>
          <w:lang w:val="ro-RO"/>
        </w:rPr>
        <w:t>gen;participarea</w:t>
      </w:r>
      <w:proofErr w:type="spellEnd"/>
      <w:r w:rsidR="00F5625D">
        <w:rPr>
          <w:rFonts w:ascii="Trebuchet MS" w:hAnsi="Trebuchet MS"/>
          <w:b w:val="0"/>
          <w:sz w:val="24"/>
          <w:szCs w:val="24"/>
          <w:lang w:val="ro-RO"/>
        </w:rPr>
        <w:t xml:space="preserve"> publică.</w:t>
      </w:r>
    </w:p>
    <w:p w:rsidR="00203F06" w:rsidRPr="00AD237C" w:rsidRDefault="00760FFF" w:rsidP="0002510E">
      <w:pPr>
        <w:pStyle w:val="P68B1DB1-Normal1"/>
        <w:spacing w:after="180" w:line="274" w:lineRule="auto"/>
        <w:jc w:val="center"/>
        <w:rPr>
          <w:rFonts w:ascii="Trebuchet MS" w:hAnsi="Trebuchet MS"/>
          <w:sz w:val="28"/>
          <w:szCs w:val="28"/>
          <w:lang w:val="ro-RO"/>
        </w:rPr>
      </w:pPr>
      <w:r w:rsidRPr="00AD237C">
        <w:rPr>
          <w:rFonts w:ascii="Trebuchet MS" w:hAnsi="Trebuchet MS"/>
          <w:sz w:val="28"/>
          <w:szCs w:val="28"/>
          <w:lang w:val="ro-RO"/>
        </w:rPr>
        <w:lastRenderedPageBreak/>
        <w:t>ACCES LA INFORMAȚII</w:t>
      </w:r>
    </w:p>
    <w:p w:rsidR="0002510E" w:rsidRPr="0002510E" w:rsidRDefault="0002510E" w:rsidP="0002510E">
      <w:pPr>
        <w:pStyle w:val="Style2"/>
      </w:pPr>
      <w:bookmarkStart w:id="4" w:name="_Toc198225658"/>
      <w:r w:rsidRPr="0002510E">
        <w:t>1.</w:t>
      </w:r>
      <w:r>
        <w:t xml:space="preserve"> </w:t>
      </w:r>
      <w:r w:rsidRPr="0002510E">
        <w:t>Dezvoltarea site-ului MTI ca platformă digitală de transparență pentru investițiile în infrastructură (</w:t>
      </w:r>
      <w:proofErr w:type="spellStart"/>
      <w:r w:rsidRPr="0002510E">
        <w:t>Infr@structura</w:t>
      </w:r>
      <w:proofErr w:type="spellEnd"/>
      <w:r w:rsidRPr="0002510E">
        <w:t>) și informații de interes public (</w:t>
      </w:r>
      <w:proofErr w:type="spellStart"/>
      <w:r w:rsidRPr="0002510E">
        <w:t>InfoPublic</w:t>
      </w:r>
      <w:proofErr w:type="spellEnd"/>
      <w:r w:rsidRPr="0002510E">
        <w:t xml:space="preserve"> MTI)</w:t>
      </w:r>
      <w:bookmarkEnd w:id="4"/>
    </w:p>
    <w:tbl>
      <w:tblPr>
        <w:tblStyle w:val="a"/>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820"/>
        <w:gridCol w:w="2473"/>
        <w:gridCol w:w="2591"/>
        <w:gridCol w:w="2591"/>
      </w:tblGrid>
      <w:tr w:rsidR="00AD7564" w:rsidRPr="0002510E" w:rsidTr="00B84A09">
        <w:tc>
          <w:tcPr>
            <w:tcW w:w="1820"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2"/>
              <w:spacing w:line="240" w:lineRule="auto"/>
              <w:rPr>
                <w:rFonts w:ascii="Trebuchet MS" w:hAnsi="Trebuchet MS"/>
                <w:sz w:val="20"/>
                <w:lang w:val="ro-RO"/>
              </w:rPr>
            </w:pPr>
            <w:r w:rsidRPr="0002510E">
              <w:rPr>
                <w:rFonts w:ascii="Trebuchet MS" w:hAnsi="Trebuchet MS"/>
                <w:sz w:val="20"/>
                <w:lang w:val="ro-RO"/>
              </w:rPr>
              <w:t>Denumirea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AD7564" w:rsidRPr="0002510E" w:rsidRDefault="00B84A09" w:rsidP="00B84A0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Dezvoltarea site-ului MTI ca platformă digitală de transparență pentru investițiile în infrastructură (</w:t>
            </w:r>
            <w:proofErr w:type="spellStart"/>
            <w:r w:rsidRPr="0002510E">
              <w:rPr>
                <w:rFonts w:ascii="Trebuchet MS" w:eastAsia="Proxima Nova" w:hAnsi="Trebuchet MS" w:cs="Proxima Nova"/>
                <w:sz w:val="20"/>
                <w:lang w:val="ro-RO"/>
              </w:rPr>
              <w:t>Infr@structura</w:t>
            </w:r>
            <w:proofErr w:type="spellEnd"/>
            <w:r w:rsidRPr="0002510E">
              <w:rPr>
                <w:rFonts w:ascii="Trebuchet MS" w:eastAsia="Proxima Nova" w:hAnsi="Trebuchet MS" w:cs="Proxima Nova"/>
                <w:sz w:val="20"/>
                <w:lang w:val="ro-RO"/>
              </w:rPr>
              <w:t>) și informații de interes public (</w:t>
            </w:r>
            <w:proofErr w:type="spellStart"/>
            <w:r w:rsidRPr="0002510E">
              <w:rPr>
                <w:rFonts w:ascii="Trebuchet MS" w:eastAsia="Proxima Nova" w:hAnsi="Trebuchet MS" w:cs="Proxima Nova"/>
                <w:sz w:val="20"/>
                <w:lang w:val="ro-RO"/>
              </w:rPr>
              <w:t>InfoPublic</w:t>
            </w:r>
            <w:proofErr w:type="spellEnd"/>
            <w:r w:rsidRPr="0002510E">
              <w:rPr>
                <w:rFonts w:ascii="Trebuchet MS" w:eastAsia="Proxima Nova" w:hAnsi="Trebuchet MS" w:cs="Proxima Nova"/>
                <w:sz w:val="20"/>
                <w:lang w:val="ro-RO"/>
              </w:rPr>
              <w:t xml:space="preserve"> MTI)</w:t>
            </w:r>
          </w:p>
        </w:tc>
      </w:tr>
      <w:tr w:rsidR="00B84A09" w:rsidRPr="0002510E" w:rsidTr="00B84A09">
        <w:tc>
          <w:tcPr>
            <w:tcW w:w="1820" w:type="dxa"/>
            <w:tcBorders>
              <w:top w:val="single" w:sz="4" w:space="0" w:color="000000"/>
              <w:left w:val="single" w:sz="4" w:space="0" w:color="000000"/>
              <w:bottom w:val="single" w:sz="4" w:space="0" w:color="000000"/>
              <w:right w:val="single" w:sz="4" w:space="0" w:color="000000"/>
            </w:tcBorders>
          </w:tcPr>
          <w:p w:rsidR="00B84A09" w:rsidRPr="0002510E" w:rsidRDefault="00B84A09" w:rsidP="00B84A09">
            <w:pPr>
              <w:pStyle w:val="P68B1DB1-Normal2"/>
              <w:spacing w:line="240" w:lineRule="auto"/>
              <w:rPr>
                <w:rFonts w:ascii="Trebuchet MS" w:hAnsi="Trebuchet MS"/>
                <w:sz w:val="20"/>
                <w:lang w:val="ro-RO"/>
              </w:rPr>
            </w:pPr>
            <w:r w:rsidRPr="0002510E">
              <w:rPr>
                <w:rFonts w:ascii="Trebuchet MS" w:hAnsi="Trebuchet MS"/>
                <w:sz w:val="20"/>
                <w:lang w:val="ro-RO"/>
              </w:rPr>
              <w:t>Scurtă descriere 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B84A09" w:rsidRPr="0002510E" w:rsidRDefault="00B84A09" w:rsidP="00B84A09">
            <w:pPr>
              <w:pStyle w:val="P68B1DB1-Normal3"/>
              <w:spacing w:line="240" w:lineRule="auto"/>
              <w:rPr>
                <w:rFonts w:ascii="Trebuchet MS" w:hAnsi="Trebuchet MS"/>
                <w:i w:val="0"/>
                <w:sz w:val="20"/>
                <w:lang w:val="ro-RO"/>
              </w:rPr>
            </w:pPr>
            <w:r w:rsidRPr="0002510E">
              <w:rPr>
                <w:rFonts w:ascii="Trebuchet MS" w:hAnsi="Trebuchet MS"/>
                <w:i w:val="0"/>
                <w:sz w:val="20"/>
                <w:lang w:val="ro-RO"/>
              </w:rPr>
              <w:t>Dezvoltarea în cadrul site-ului Ministerului Transporturilor și Infrastructurii (MTI) a unei platforme publice unde cetățenii și societatea civilă pot urmări stadiul investițiilor, alocarea fondurilor și evoluția proiectelor(</w:t>
            </w:r>
            <w:proofErr w:type="spellStart"/>
            <w:r w:rsidRPr="0002510E">
              <w:rPr>
                <w:rFonts w:ascii="Trebuchet MS" w:hAnsi="Trebuchet MS"/>
                <w:b/>
                <w:bCs/>
                <w:i w:val="0"/>
                <w:iCs/>
                <w:sz w:val="20"/>
                <w:lang w:val="ro-RO"/>
              </w:rPr>
              <w:t>Infr@structura</w:t>
            </w:r>
            <w:proofErr w:type="spellEnd"/>
            <w:r w:rsidRPr="0002510E">
              <w:rPr>
                <w:rFonts w:ascii="Trebuchet MS" w:hAnsi="Trebuchet MS"/>
                <w:i w:val="0"/>
                <w:sz w:val="20"/>
                <w:lang w:val="ro-RO"/>
              </w:rPr>
              <w:t>) precum și a unei platforme publice destinată prezentării informațiilor publice solicitate în mod curent de cetățeni (</w:t>
            </w:r>
            <w:proofErr w:type="spellStart"/>
            <w:r w:rsidRPr="0002510E">
              <w:rPr>
                <w:rFonts w:ascii="Trebuchet MS" w:hAnsi="Trebuchet MS"/>
                <w:b/>
                <w:bCs/>
                <w:i w:val="0"/>
                <w:iCs/>
                <w:sz w:val="20"/>
                <w:lang w:val="ro-RO"/>
              </w:rPr>
              <w:t>InfoPublic</w:t>
            </w:r>
            <w:proofErr w:type="spellEnd"/>
            <w:r w:rsidRPr="0002510E">
              <w:rPr>
                <w:rFonts w:ascii="Trebuchet MS" w:hAnsi="Trebuchet MS"/>
                <w:b/>
                <w:bCs/>
                <w:i w:val="0"/>
                <w:iCs/>
                <w:sz w:val="20"/>
                <w:lang w:val="ro-RO"/>
              </w:rPr>
              <w:t xml:space="preserve"> MTI</w:t>
            </w:r>
            <w:r w:rsidRPr="0002510E">
              <w:rPr>
                <w:rFonts w:ascii="Trebuchet MS" w:hAnsi="Trebuchet MS"/>
                <w:i w:val="0"/>
                <w:sz w:val="20"/>
                <w:lang w:val="ro-RO"/>
              </w:rPr>
              <w:t>)</w:t>
            </w:r>
          </w:p>
        </w:tc>
      </w:tr>
      <w:tr w:rsidR="00B84A09" w:rsidRPr="0002510E" w:rsidTr="00B84A09">
        <w:tc>
          <w:tcPr>
            <w:tcW w:w="1820" w:type="dxa"/>
            <w:tcBorders>
              <w:top w:val="single" w:sz="4" w:space="0" w:color="000000"/>
              <w:left w:val="single" w:sz="4" w:space="0" w:color="000000"/>
              <w:bottom w:val="single" w:sz="4" w:space="0" w:color="000000"/>
              <w:right w:val="single" w:sz="4" w:space="0" w:color="000000"/>
            </w:tcBorders>
          </w:tcPr>
          <w:p w:rsidR="00B84A09" w:rsidRPr="0002510E" w:rsidRDefault="00B84A09" w:rsidP="00B84A09">
            <w:pPr>
              <w:pStyle w:val="P68B1DB1-Normal2"/>
              <w:spacing w:line="240" w:lineRule="auto"/>
              <w:rPr>
                <w:rFonts w:ascii="Trebuchet MS" w:hAnsi="Trebuchet MS"/>
                <w:sz w:val="20"/>
                <w:lang w:val="ro-RO"/>
              </w:rPr>
            </w:pPr>
            <w:r w:rsidRPr="0002510E">
              <w:rPr>
                <w:rFonts w:ascii="Trebuchet MS" w:hAnsi="Trebuchet MS"/>
                <w:sz w:val="20"/>
                <w:lang w:val="ro-RO"/>
              </w:rPr>
              <w:t>Instituția responsabilă</w:t>
            </w:r>
          </w:p>
        </w:tc>
        <w:tc>
          <w:tcPr>
            <w:tcW w:w="7655" w:type="dxa"/>
            <w:gridSpan w:val="3"/>
            <w:tcBorders>
              <w:top w:val="single" w:sz="4" w:space="0" w:color="000000"/>
              <w:left w:val="single" w:sz="4" w:space="0" w:color="000000"/>
              <w:bottom w:val="single" w:sz="4" w:space="0" w:color="000000"/>
              <w:right w:val="single" w:sz="4" w:space="0" w:color="000000"/>
            </w:tcBorders>
          </w:tcPr>
          <w:p w:rsidR="00B84A09" w:rsidRPr="0002510E" w:rsidRDefault="00B84A09" w:rsidP="00B84A0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Ministerul Transporturilor și Infrastructurii (MTI)</w:t>
            </w:r>
          </w:p>
        </w:tc>
      </w:tr>
      <w:tr w:rsidR="00B84A09" w:rsidRPr="0002510E" w:rsidTr="00B84A09">
        <w:trPr>
          <w:trHeight w:val="270"/>
        </w:trPr>
        <w:tc>
          <w:tcPr>
            <w:tcW w:w="1820" w:type="dxa"/>
            <w:vMerge w:val="restart"/>
            <w:tcBorders>
              <w:top w:val="single" w:sz="4" w:space="0" w:color="000000"/>
              <w:left w:val="single" w:sz="4" w:space="0" w:color="000000"/>
              <w:bottom w:val="single" w:sz="4" w:space="0" w:color="000000"/>
              <w:right w:val="single" w:sz="4" w:space="0" w:color="000000"/>
            </w:tcBorders>
          </w:tcPr>
          <w:p w:rsidR="00B84A09" w:rsidRPr="0002510E" w:rsidRDefault="00B84A09" w:rsidP="00B84A09">
            <w:pPr>
              <w:pStyle w:val="P68B1DB1-Normal2"/>
              <w:spacing w:line="240" w:lineRule="auto"/>
              <w:rPr>
                <w:rFonts w:ascii="Trebuchet MS" w:hAnsi="Trebuchet MS"/>
                <w:sz w:val="20"/>
                <w:lang w:val="ro-RO"/>
              </w:rPr>
            </w:pPr>
            <w:r w:rsidRPr="0002510E">
              <w:rPr>
                <w:rFonts w:ascii="Trebuchet MS" w:hAnsi="Trebuchet MS"/>
                <w:sz w:val="20"/>
                <w:lang w:val="ro-RO"/>
              </w:rPr>
              <w:t>Sprijinirea părților interesate</w:t>
            </w:r>
          </w:p>
        </w:tc>
        <w:tc>
          <w:tcPr>
            <w:tcW w:w="2473" w:type="dxa"/>
            <w:tcBorders>
              <w:top w:val="single" w:sz="4" w:space="0" w:color="000000"/>
              <w:left w:val="single" w:sz="4" w:space="0" w:color="000000"/>
              <w:bottom w:val="single" w:sz="4" w:space="0" w:color="auto"/>
              <w:right w:val="single" w:sz="4" w:space="0" w:color="000000"/>
            </w:tcBorders>
          </w:tcPr>
          <w:p w:rsidR="00B84A09" w:rsidRPr="0002510E" w:rsidRDefault="00B84A09" w:rsidP="00B84A09">
            <w:pPr>
              <w:pStyle w:val="P68B1DB1-Normal2"/>
              <w:spacing w:line="240" w:lineRule="auto"/>
              <w:rPr>
                <w:rFonts w:ascii="Trebuchet MS" w:hAnsi="Trebuchet MS"/>
                <w:sz w:val="20"/>
                <w:lang w:val="ro-RO"/>
              </w:rPr>
            </w:pPr>
            <w:r w:rsidRPr="0002510E">
              <w:rPr>
                <w:rFonts w:ascii="Trebuchet MS" w:hAnsi="Trebuchet MS"/>
                <w:sz w:val="20"/>
                <w:lang w:val="ro-RO"/>
              </w:rPr>
              <w:t>Guvernul</w:t>
            </w:r>
          </w:p>
        </w:tc>
        <w:tc>
          <w:tcPr>
            <w:tcW w:w="2591" w:type="dxa"/>
            <w:tcBorders>
              <w:top w:val="single" w:sz="4" w:space="0" w:color="000000"/>
              <w:left w:val="single" w:sz="4" w:space="0" w:color="000000"/>
              <w:bottom w:val="single" w:sz="4" w:space="0" w:color="000000"/>
              <w:right w:val="single" w:sz="4" w:space="0" w:color="000000"/>
            </w:tcBorders>
          </w:tcPr>
          <w:p w:rsidR="00B84A09" w:rsidRPr="0002510E" w:rsidRDefault="00B84A09" w:rsidP="00B84A09">
            <w:pPr>
              <w:pStyle w:val="P68B1DB1-Normal2"/>
              <w:spacing w:line="240" w:lineRule="auto"/>
              <w:rPr>
                <w:rFonts w:ascii="Trebuchet MS" w:hAnsi="Trebuchet MS"/>
                <w:sz w:val="20"/>
                <w:lang w:val="ro-RO"/>
              </w:rPr>
            </w:pPr>
            <w:r w:rsidRPr="0002510E">
              <w:rPr>
                <w:rFonts w:ascii="Trebuchet MS" w:hAnsi="Trebuchet MS"/>
                <w:sz w:val="20"/>
                <w:lang w:val="ro-RO"/>
              </w:rPr>
              <w:t>Societatea civilă</w:t>
            </w:r>
          </w:p>
        </w:tc>
        <w:tc>
          <w:tcPr>
            <w:tcW w:w="2591" w:type="dxa"/>
            <w:tcBorders>
              <w:top w:val="single" w:sz="4" w:space="0" w:color="000000"/>
              <w:left w:val="single" w:sz="4" w:space="0" w:color="000000"/>
              <w:bottom w:val="single" w:sz="4" w:space="0" w:color="000000"/>
              <w:right w:val="single" w:sz="4" w:space="0" w:color="000000"/>
            </w:tcBorders>
          </w:tcPr>
          <w:p w:rsidR="00B84A09" w:rsidRPr="0002510E" w:rsidRDefault="00B84A09" w:rsidP="00B84A09">
            <w:pPr>
              <w:pStyle w:val="P68B1DB1-Normal2"/>
              <w:spacing w:line="240" w:lineRule="auto"/>
              <w:rPr>
                <w:rFonts w:ascii="Trebuchet MS" w:hAnsi="Trebuchet MS"/>
                <w:sz w:val="20"/>
                <w:lang w:val="ro-RO"/>
              </w:rPr>
            </w:pPr>
            <w:r w:rsidRPr="0002510E">
              <w:rPr>
                <w:rFonts w:ascii="Trebuchet MS" w:hAnsi="Trebuchet MS"/>
                <w:sz w:val="20"/>
                <w:lang w:val="ro-RO"/>
              </w:rPr>
              <w:t>Alți actori (parlamentul, sectorul privat etc.) – doar dacă este cazul</w:t>
            </w:r>
          </w:p>
        </w:tc>
      </w:tr>
      <w:tr w:rsidR="00B84A09" w:rsidRPr="0002510E" w:rsidTr="00141B48">
        <w:trPr>
          <w:trHeight w:val="44"/>
        </w:trPr>
        <w:tc>
          <w:tcPr>
            <w:tcW w:w="1820" w:type="dxa"/>
            <w:vMerge/>
            <w:tcBorders>
              <w:top w:val="single" w:sz="4" w:space="0" w:color="000000"/>
              <w:left w:val="single" w:sz="4" w:space="0" w:color="000000"/>
              <w:bottom w:val="single" w:sz="4" w:space="0" w:color="000000"/>
              <w:right w:val="single" w:sz="4" w:space="0" w:color="000000"/>
            </w:tcBorders>
          </w:tcPr>
          <w:p w:rsidR="00B84A09" w:rsidRPr="0002510E" w:rsidRDefault="00B84A09" w:rsidP="00B84A09">
            <w:pPr>
              <w:widowControl w:val="0"/>
              <w:rPr>
                <w:rFonts w:ascii="Trebuchet MS" w:eastAsia="Proxima Nova" w:hAnsi="Trebuchet MS" w:cs="Proxima Nova"/>
                <w:b/>
                <w:sz w:val="20"/>
                <w:lang w:val="ro-RO"/>
              </w:rPr>
            </w:pPr>
          </w:p>
        </w:tc>
        <w:tc>
          <w:tcPr>
            <w:tcW w:w="2473" w:type="dxa"/>
            <w:tcBorders>
              <w:top w:val="single" w:sz="4" w:space="0" w:color="auto"/>
              <w:left w:val="single" w:sz="4" w:space="0" w:color="000000"/>
              <w:bottom w:val="single" w:sz="4" w:space="0" w:color="000000"/>
              <w:right w:val="single" w:sz="4" w:space="0" w:color="000000"/>
            </w:tcBorders>
            <w:shd w:val="clear" w:color="auto" w:fill="FFFFFF"/>
          </w:tcPr>
          <w:p w:rsidR="00B84A09" w:rsidRPr="0002510E" w:rsidRDefault="00B84A09" w:rsidP="00B84A09">
            <w:pPr>
              <w:spacing w:line="240" w:lineRule="auto"/>
              <w:rPr>
                <w:rFonts w:ascii="Trebuchet MS" w:eastAsia="Proxima Nova" w:hAnsi="Trebuchet MS" w:cs="Proxima Nova"/>
                <w:sz w:val="20"/>
                <w:lang w:val="ro-RO"/>
              </w:rPr>
            </w:pP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B84A09" w:rsidRPr="0002510E" w:rsidRDefault="00141B48" w:rsidP="00B84A0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Cetățeni și mediul asociativ (se va detalia ulterior)</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B84A09" w:rsidRPr="0002510E" w:rsidRDefault="00141B48" w:rsidP="00B84A0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Mediul de afaceri (se va detalia ulterior)</w:t>
            </w:r>
          </w:p>
        </w:tc>
      </w:tr>
      <w:tr w:rsidR="00B84A09" w:rsidRPr="0002510E" w:rsidTr="00B84A09">
        <w:tc>
          <w:tcPr>
            <w:tcW w:w="1820" w:type="dxa"/>
            <w:tcBorders>
              <w:top w:val="single" w:sz="4" w:space="0" w:color="000000"/>
              <w:left w:val="single" w:sz="4" w:space="0" w:color="000000"/>
              <w:bottom w:val="single" w:sz="4" w:space="0" w:color="000000"/>
              <w:right w:val="single" w:sz="4" w:space="0" w:color="000000"/>
            </w:tcBorders>
          </w:tcPr>
          <w:p w:rsidR="00B84A09" w:rsidRPr="0002510E" w:rsidRDefault="00B84A09" w:rsidP="00B84A09">
            <w:pPr>
              <w:pStyle w:val="P68B1DB1-Normal2"/>
              <w:spacing w:line="240" w:lineRule="auto"/>
              <w:rPr>
                <w:rFonts w:ascii="Trebuchet MS" w:hAnsi="Trebuchet MS"/>
                <w:sz w:val="20"/>
                <w:lang w:val="ro-RO"/>
              </w:rPr>
            </w:pPr>
            <w:r w:rsidRPr="0002510E">
              <w:rPr>
                <w:rFonts w:ascii="Trebuchet MS" w:hAnsi="Trebuchet MS"/>
                <w:sz w:val="20"/>
                <w:lang w:val="ro-RO"/>
              </w:rPr>
              <w:t xml:space="preserve">Perioada acoperită </w:t>
            </w:r>
          </w:p>
        </w:tc>
        <w:tc>
          <w:tcPr>
            <w:tcW w:w="7655" w:type="dxa"/>
            <w:gridSpan w:val="3"/>
            <w:tcBorders>
              <w:top w:val="single" w:sz="4" w:space="0" w:color="000000"/>
              <w:left w:val="single" w:sz="4" w:space="0" w:color="000000"/>
              <w:bottom w:val="single" w:sz="4" w:space="0" w:color="000000"/>
              <w:right w:val="single" w:sz="4" w:space="0" w:color="000000"/>
            </w:tcBorders>
          </w:tcPr>
          <w:p w:rsidR="00B84A09" w:rsidRPr="0002510E" w:rsidRDefault="00141B48" w:rsidP="00B84A0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Iulie 2025 – Iunie 2027</w:t>
            </w:r>
          </w:p>
        </w:tc>
      </w:tr>
    </w:tbl>
    <w:p w:rsidR="00AD7564" w:rsidRPr="0002510E" w:rsidRDefault="00AD7564" w:rsidP="00AD7564">
      <w:pPr>
        <w:spacing w:after="180" w:line="274" w:lineRule="auto"/>
        <w:jc w:val="both"/>
        <w:rPr>
          <w:rFonts w:ascii="Trebuchet MS" w:eastAsia="Proxima Nova" w:hAnsi="Trebuchet MS" w:cs="Proxima Nova"/>
          <w:sz w:val="21"/>
          <w:lang w:val="ro-RO"/>
        </w:rPr>
      </w:pPr>
    </w:p>
    <w:tbl>
      <w:tblPr>
        <w:tblStyle w:val="a0"/>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AD7564" w:rsidRPr="0002510E" w:rsidTr="00B84A09">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AD7564" w:rsidRPr="0002510E" w:rsidRDefault="00AD7564" w:rsidP="00B84A09">
            <w:pPr>
              <w:pStyle w:val="P68B1DB1-Normal5"/>
              <w:spacing w:line="240" w:lineRule="auto"/>
              <w:jc w:val="both"/>
              <w:rPr>
                <w:rFonts w:ascii="Trebuchet MS" w:hAnsi="Trebuchet MS"/>
                <w:lang w:val="ro-RO"/>
              </w:rPr>
            </w:pPr>
            <w:r w:rsidRPr="0002510E">
              <w:rPr>
                <w:rFonts w:ascii="Trebuchet MS" w:hAnsi="Trebuchet MS"/>
                <w:lang w:val="ro-RO"/>
              </w:rPr>
              <w:t xml:space="preserve">Definirea problemei </w:t>
            </w:r>
          </w:p>
        </w:tc>
      </w:tr>
      <w:tr w:rsidR="00AD7564" w:rsidRPr="0002510E" w:rsidTr="00B84A09">
        <w:tc>
          <w:tcPr>
            <w:tcW w:w="9445" w:type="dxa"/>
            <w:tcBorders>
              <w:top w:val="single" w:sz="4" w:space="0" w:color="000000"/>
              <w:left w:val="single" w:sz="4" w:space="0" w:color="000000"/>
              <w:bottom w:val="single" w:sz="4" w:space="0" w:color="000000"/>
              <w:right w:val="single" w:sz="4" w:space="0" w:color="000000"/>
            </w:tcBorders>
          </w:tcPr>
          <w:p w:rsidR="00AD7564" w:rsidRPr="0002510E" w:rsidRDefault="00AD7564" w:rsidP="00670DA2">
            <w:pPr>
              <w:pStyle w:val="P68B1DB1-Normal6"/>
              <w:numPr>
                <w:ilvl w:val="0"/>
                <w:numId w:val="24"/>
              </w:numPr>
              <w:spacing w:line="240" w:lineRule="auto"/>
              <w:rPr>
                <w:rFonts w:ascii="Trebuchet MS" w:hAnsi="Trebuchet MS"/>
                <w:lang w:val="ro-RO"/>
              </w:rPr>
            </w:pPr>
            <w:r w:rsidRPr="0002510E">
              <w:rPr>
                <w:rFonts w:ascii="Trebuchet MS" w:hAnsi="Trebuchet MS"/>
                <w:lang w:val="ro-RO"/>
              </w:rPr>
              <w:t>Care este problema pe care intenționează să o abordeze angajamentul?</w:t>
            </w:r>
          </w:p>
          <w:p w:rsidR="00AD7564" w:rsidRPr="0002510E" w:rsidRDefault="00AD7564" w:rsidP="00B84A09">
            <w:pPr>
              <w:pStyle w:val="P68B1DB1-Normal7"/>
              <w:spacing w:line="240" w:lineRule="auto"/>
              <w:ind w:left="720"/>
              <w:rPr>
                <w:rFonts w:ascii="Trebuchet MS" w:hAnsi="Trebuchet MS"/>
                <w:lang w:val="ro-RO"/>
              </w:rPr>
            </w:pPr>
          </w:p>
          <w:p w:rsidR="00AD7564" w:rsidRPr="0002510E" w:rsidRDefault="00634AB0" w:rsidP="00B84A09">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În prezent, lipsa unui sistem digital centralizat și accesibil publicului, care să ofere informații actualizate și ușor de înțeles despre stadiul proiectelor majore de infrastructură, alocarea fondurilor și progresul investițiilor, generează dificultăți în informarea corectă a cetățenilor și a societății civile. Această lipsă contribuie la apariția unor confuzii, interpretări eronate sau chiar dezinformări cu privire la marile investiții publice. Totodată, solicitările recurente de informații privind proiectele, venite din partea publicului, indică o nevoie clară de transparență proactivă și acces facil la date de interes public.</w:t>
            </w:r>
          </w:p>
          <w:p w:rsidR="00634AB0" w:rsidRPr="0002510E" w:rsidRDefault="00634AB0" w:rsidP="00B84A09">
            <w:pPr>
              <w:spacing w:line="240" w:lineRule="auto"/>
              <w:jc w:val="both"/>
              <w:rPr>
                <w:rFonts w:ascii="Trebuchet MS" w:eastAsia="Proxima Nova" w:hAnsi="Trebuchet MS" w:cs="Proxima Nova"/>
                <w:sz w:val="20"/>
                <w:lang w:val="ro-RO"/>
              </w:rPr>
            </w:pPr>
          </w:p>
        </w:tc>
      </w:tr>
      <w:tr w:rsidR="00AD7564" w:rsidRPr="0002510E" w:rsidTr="00B84A09">
        <w:tc>
          <w:tcPr>
            <w:tcW w:w="9445" w:type="dxa"/>
            <w:tcBorders>
              <w:top w:val="single" w:sz="4" w:space="0" w:color="000000"/>
              <w:left w:val="single" w:sz="4" w:space="0" w:color="000000"/>
              <w:bottom w:val="single" w:sz="4" w:space="0" w:color="000000"/>
              <w:right w:val="single" w:sz="4" w:space="0" w:color="000000"/>
            </w:tcBorders>
          </w:tcPr>
          <w:p w:rsidR="00AD7564" w:rsidRPr="0002510E" w:rsidRDefault="00AD7564" w:rsidP="00670DA2">
            <w:pPr>
              <w:pStyle w:val="P68B1DB1-Normal6"/>
              <w:numPr>
                <w:ilvl w:val="0"/>
                <w:numId w:val="24"/>
              </w:numPr>
              <w:spacing w:line="240" w:lineRule="auto"/>
              <w:rPr>
                <w:rFonts w:ascii="Trebuchet MS" w:hAnsi="Trebuchet MS"/>
                <w:lang w:val="ro-RO"/>
              </w:rPr>
            </w:pPr>
            <w:r w:rsidRPr="0002510E">
              <w:rPr>
                <w:rFonts w:ascii="Trebuchet MS" w:hAnsi="Trebuchet MS"/>
                <w:lang w:val="ro-RO"/>
              </w:rPr>
              <w:t>Care sunt cauzele problemei?</w:t>
            </w:r>
          </w:p>
          <w:p w:rsidR="00AD7564" w:rsidRPr="0002510E" w:rsidRDefault="00AD7564" w:rsidP="00B84A09">
            <w:pPr>
              <w:spacing w:line="240" w:lineRule="auto"/>
              <w:jc w:val="both"/>
              <w:rPr>
                <w:rFonts w:ascii="Trebuchet MS" w:eastAsia="Proxima Nova" w:hAnsi="Trebuchet MS" w:cs="Proxima Nova"/>
                <w:sz w:val="20"/>
                <w:lang w:val="ro-RO"/>
              </w:rPr>
            </w:pPr>
          </w:p>
          <w:p w:rsidR="00AD7564" w:rsidRPr="0002510E" w:rsidRDefault="00634AB0" w:rsidP="00B84A09">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Informațiile privind proiectele de infrastructură sunt în prezent dispersate între secțiuni diferite ale site-ului MTI și ale instituțiilor aflate în subordinea sa, ceea ce îngreunează accesul la o imagine de ansamblu clară asupra stadiului investițiilor și al modului de alocare a fondurilor publice. Totodată, informațiile de interes public solicitate frecvent de cetățeni nu sunt centralizate și prezentate într-un format prietenos și ușor de accesat, ceea ce duce la un volum ridicat de solicitări repetitive și la întârzieri în comunicarea cu publicul. Lipsa unor platforme digitale dedicate reduce eficiența comunicării instituționale și limitează accesul cetățenilor la date esențiale pentru monitorizarea activității ministerului.</w:t>
            </w:r>
          </w:p>
          <w:p w:rsidR="00634AB0" w:rsidRPr="0002510E" w:rsidRDefault="00634AB0" w:rsidP="00B84A09">
            <w:pPr>
              <w:spacing w:line="240" w:lineRule="auto"/>
              <w:jc w:val="both"/>
              <w:rPr>
                <w:rFonts w:ascii="Trebuchet MS" w:eastAsia="Proxima Nova" w:hAnsi="Trebuchet MS" w:cs="Proxima Nova"/>
                <w:sz w:val="20"/>
                <w:lang w:val="ro-RO"/>
              </w:rPr>
            </w:pPr>
          </w:p>
        </w:tc>
      </w:tr>
    </w:tbl>
    <w:p w:rsidR="00AD7564" w:rsidRPr="0002510E" w:rsidRDefault="00AD7564" w:rsidP="00AD7564">
      <w:pPr>
        <w:spacing w:after="180" w:line="274" w:lineRule="auto"/>
        <w:jc w:val="both"/>
        <w:rPr>
          <w:rFonts w:ascii="Trebuchet MS" w:eastAsia="Proxima Nova" w:hAnsi="Trebuchet MS" w:cs="Proxima Nova"/>
          <w:sz w:val="21"/>
          <w:lang w:val="ro-RO"/>
        </w:rPr>
      </w:pPr>
    </w:p>
    <w:tbl>
      <w:tblPr>
        <w:tblStyle w:val="a1"/>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AD7564" w:rsidRPr="0002510E" w:rsidTr="00B84A09">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AD7564" w:rsidRPr="0002510E" w:rsidRDefault="00AD7564" w:rsidP="00B84A09">
            <w:pPr>
              <w:pStyle w:val="P68B1DB1-Normal5"/>
              <w:spacing w:line="240" w:lineRule="auto"/>
              <w:jc w:val="both"/>
              <w:rPr>
                <w:rFonts w:ascii="Trebuchet MS" w:hAnsi="Trebuchet MS"/>
                <w:lang w:val="ro-RO"/>
              </w:rPr>
            </w:pPr>
            <w:r w:rsidRPr="0002510E">
              <w:rPr>
                <w:rFonts w:ascii="Trebuchet MS" w:hAnsi="Trebuchet MS"/>
                <w:lang w:val="ro-RO"/>
              </w:rPr>
              <w:t xml:space="preserve">Descrierea angajamentului </w:t>
            </w:r>
          </w:p>
        </w:tc>
      </w:tr>
      <w:tr w:rsidR="00AD7564" w:rsidRPr="0002510E" w:rsidTr="00B84A09">
        <w:tc>
          <w:tcPr>
            <w:tcW w:w="9445" w:type="dxa"/>
            <w:tcBorders>
              <w:top w:val="single" w:sz="4" w:space="0" w:color="000000"/>
              <w:left w:val="single" w:sz="4" w:space="0" w:color="000000"/>
              <w:bottom w:val="single" w:sz="4" w:space="0" w:color="000000"/>
              <w:right w:val="single" w:sz="4" w:space="0" w:color="000000"/>
            </w:tcBorders>
          </w:tcPr>
          <w:p w:rsidR="00AD7564" w:rsidRPr="0002510E" w:rsidRDefault="00AD7564" w:rsidP="00670DA2">
            <w:pPr>
              <w:pStyle w:val="P68B1DB1-Normal6"/>
              <w:numPr>
                <w:ilvl w:val="0"/>
                <w:numId w:val="25"/>
              </w:numPr>
              <w:spacing w:line="240" w:lineRule="auto"/>
              <w:rPr>
                <w:rFonts w:ascii="Trebuchet MS" w:hAnsi="Trebuchet MS"/>
                <w:lang w:val="ro-RO"/>
              </w:rPr>
            </w:pPr>
            <w:r w:rsidRPr="0002510E">
              <w:rPr>
                <w:rFonts w:ascii="Trebuchet MS" w:hAnsi="Trebuchet MS"/>
                <w:lang w:val="ro-RO"/>
              </w:rPr>
              <w:t>Ce s-a făcut până acum pentru a rezolva problema?</w:t>
            </w:r>
          </w:p>
          <w:p w:rsidR="00AD7564" w:rsidRPr="0002510E" w:rsidRDefault="00AD7564" w:rsidP="00B84A09">
            <w:pPr>
              <w:spacing w:line="240" w:lineRule="auto"/>
              <w:ind w:left="720"/>
              <w:jc w:val="both"/>
              <w:rPr>
                <w:rFonts w:ascii="Trebuchet MS" w:eastAsia="Proxima Nova" w:hAnsi="Trebuchet MS" w:cs="Proxima Nova"/>
                <w:sz w:val="20"/>
                <w:lang w:val="ro-RO"/>
              </w:rPr>
            </w:pPr>
          </w:p>
          <w:p w:rsidR="00634AB0" w:rsidRPr="0002510E" w:rsidRDefault="00634AB0" w:rsidP="00280A4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În prezent sunt colectate date relevante și este stabilită structura pentru cele două secțiuni (platforme) </w:t>
            </w:r>
            <w:proofErr w:type="spellStart"/>
            <w:r w:rsidRPr="0002510E">
              <w:rPr>
                <w:rFonts w:ascii="Trebuchet MS" w:eastAsia="Proxima Nova" w:hAnsi="Trebuchet MS" w:cs="Proxima Nova"/>
                <w:sz w:val="20"/>
                <w:lang w:val="ro-RO"/>
              </w:rPr>
              <w:t>Infr@structura</w:t>
            </w:r>
            <w:proofErr w:type="spellEnd"/>
            <w:r w:rsidRPr="0002510E">
              <w:rPr>
                <w:rFonts w:ascii="Trebuchet MS" w:eastAsia="Proxima Nova" w:hAnsi="Trebuchet MS" w:cs="Proxima Nova"/>
                <w:sz w:val="20"/>
                <w:lang w:val="ro-RO"/>
              </w:rPr>
              <w:t xml:space="preserve"> și </w:t>
            </w:r>
            <w:proofErr w:type="spellStart"/>
            <w:r w:rsidRPr="0002510E">
              <w:rPr>
                <w:rFonts w:ascii="Trebuchet MS" w:eastAsia="Proxima Nova" w:hAnsi="Trebuchet MS" w:cs="Proxima Nova"/>
                <w:sz w:val="20"/>
                <w:lang w:val="ro-RO"/>
              </w:rPr>
              <w:t>InfoPublic</w:t>
            </w:r>
            <w:proofErr w:type="spellEnd"/>
            <w:r w:rsidRPr="0002510E">
              <w:rPr>
                <w:rFonts w:ascii="Trebuchet MS" w:eastAsia="Proxima Nova" w:hAnsi="Trebuchet MS" w:cs="Proxima Nova"/>
                <w:sz w:val="20"/>
                <w:lang w:val="ro-RO"/>
              </w:rPr>
              <w:t xml:space="preserve"> MTI.</w:t>
            </w:r>
          </w:p>
        </w:tc>
      </w:tr>
      <w:tr w:rsidR="00AD7564" w:rsidRPr="0002510E" w:rsidTr="00B84A09">
        <w:tc>
          <w:tcPr>
            <w:tcW w:w="9445" w:type="dxa"/>
            <w:tcBorders>
              <w:top w:val="single" w:sz="4" w:space="0" w:color="000000"/>
              <w:left w:val="single" w:sz="4" w:space="0" w:color="000000"/>
              <w:bottom w:val="single" w:sz="4" w:space="0" w:color="000000"/>
              <w:right w:val="single" w:sz="4" w:space="0" w:color="000000"/>
            </w:tcBorders>
          </w:tcPr>
          <w:p w:rsidR="00AD7564" w:rsidRPr="0002510E" w:rsidRDefault="00AD7564" w:rsidP="00670DA2">
            <w:pPr>
              <w:pStyle w:val="P68B1DB1-Normal6"/>
              <w:numPr>
                <w:ilvl w:val="0"/>
                <w:numId w:val="25"/>
              </w:numPr>
              <w:spacing w:line="240" w:lineRule="auto"/>
              <w:rPr>
                <w:rFonts w:ascii="Trebuchet MS" w:hAnsi="Trebuchet MS"/>
                <w:lang w:val="ro-RO"/>
              </w:rPr>
            </w:pPr>
            <w:r w:rsidRPr="0002510E">
              <w:rPr>
                <w:rFonts w:ascii="Trebuchet MS" w:hAnsi="Trebuchet MS"/>
                <w:lang w:val="ro-RO"/>
              </w:rPr>
              <w:t>Ce soluție propuneți?</w:t>
            </w:r>
          </w:p>
          <w:p w:rsidR="00AD7564" w:rsidRPr="0002510E" w:rsidRDefault="00AD7564" w:rsidP="00B84A09">
            <w:pPr>
              <w:spacing w:line="240" w:lineRule="auto"/>
              <w:ind w:left="720"/>
              <w:rPr>
                <w:rFonts w:ascii="Trebuchet MS" w:eastAsia="Proxima Nova" w:hAnsi="Trebuchet MS" w:cs="Proxima Nova"/>
                <w:i/>
                <w:color w:val="434343"/>
                <w:sz w:val="20"/>
                <w:lang w:val="ro-RO"/>
              </w:rPr>
            </w:pPr>
          </w:p>
          <w:p w:rsidR="00634AB0" w:rsidRPr="0002510E" w:rsidRDefault="00634AB0" w:rsidP="00670DA2">
            <w:pPr>
              <w:numPr>
                <w:ilvl w:val="0"/>
                <w:numId w:val="34"/>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Agregarea informațiilor relevante conform scopului celor două secțiuni(platforme) </w:t>
            </w:r>
            <w:proofErr w:type="spellStart"/>
            <w:r w:rsidRPr="0002510E">
              <w:rPr>
                <w:rFonts w:ascii="Trebuchet MS" w:eastAsia="Proxima Nova" w:hAnsi="Trebuchet MS" w:cs="Proxima Nova"/>
                <w:sz w:val="20"/>
                <w:lang w:val="ro-RO"/>
              </w:rPr>
              <w:t>Infr@structura</w:t>
            </w:r>
            <w:proofErr w:type="spellEnd"/>
            <w:r w:rsidRPr="0002510E">
              <w:rPr>
                <w:rFonts w:ascii="Trebuchet MS" w:eastAsia="Proxima Nova" w:hAnsi="Trebuchet MS" w:cs="Proxima Nova"/>
                <w:sz w:val="20"/>
                <w:lang w:val="ro-RO"/>
              </w:rPr>
              <w:t xml:space="preserve"> și </w:t>
            </w:r>
            <w:proofErr w:type="spellStart"/>
            <w:r w:rsidRPr="0002510E">
              <w:rPr>
                <w:rFonts w:ascii="Trebuchet MS" w:eastAsia="Proxima Nova" w:hAnsi="Trebuchet MS" w:cs="Proxima Nova"/>
                <w:sz w:val="20"/>
                <w:lang w:val="ro-RO"/>
              </w:rPr>
              <w:t>InfoPublic</w:t>
            </w:r>
            <w:proofErr w:type="spellEnd"/>
            <w:r w:rsidRPr="0002510E">
              <w:rPr>
                <w:rFonts w:ascii="Trebuchet MS" w:eastAsia="Proxima Nova" w:hAnsi="Trebuchet MS" w:cs="Proxima Nova"/>
                <w:sz w:val="20"/>
                <w:lang w:val="ro-RO"/>
              </w:rPr>
              <w:t xml:space="preserve"> MTI, pe site-ul MTI;</w:t>
            </w:r>
          </w:p>
          <w:p w:rsidR="00634AB0" w:rsidRPr="0002510E" w:rsidRDefault="00634AB0" w:rsidP="00670DA2">
            <w:pPr>
              <w:numPr>
                <w:ilvl w:val="0"/>
                <w:numId w:val="34"/>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lastRenderedPageBreak/>
              <w:t xml:space="preserve">Publicarea datelor în format deschis, inclusiv pe platforma data.gov.ro; </w:t>
            </w:r>
          </w:p>
          <w:p w:rsidR="00AD7564" w:rsidRPr="0002510E" w:rsidRDefault="00634AB0" w:rsidP="00670DA2">
            <w:pPr>
              <w:numPr>
                <w:ilvl w:val="0"/>
                <w:numId w:val="34"/>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Publicarea datelor pe site-ul MTI și crearea posibilității abonării celor interesați la instrumente electronice de informare periodică (RSS sau newsletter) prin care să fie comunicate noutățile.</w:t>
            </w:r>
          </w:p>
          <w:p w:rsidR="00634AB0" w:rsidRPr="0002510E" w:rsidRDefault="00634AB0" w:rsidP="00634AB0">
            <w:pPr>
              <w:spacing w:line="240" w:lineRule="auto"/>
              <w:ind w:left="360"/>
              <w:jc w:val="both"/>
              <w:rPr>
                <w:rFonts w:ascii="Trebuchet MS" w:eastAsia="Proxima Nova" w:hAnsi="Trebuchet MS" w:cs="Proxima Nova"/>
                <w:sz w:val="20"/>
                <w:lang w:val="ro-RO"/>
              </w:rPr>
            </w:pPr>
          </w:p>
        </w:tc>
      </w:tr>
      <w:tr w:rsidR="00AD7564" w:rsidRPr="0002510E" w:rsidTr="00B84A09">
        <w:tc>
          <w:tcPr>
            <w:tcW w:w="9445" w:type="dxa"/>
            <w:tcBorders>
              <w:top w:val="single" w:sz="4" w:space="0" w:color="000000"/>
              <w:left w:val="single" w:sz="4" w:space="0" w:color="000000"/>
              <w:bottom w:val="single" w:sz="4" w:space="0" w:color="000000"/>
              <w:right w:val="single" w:sz="4" w:space="0" w:color="000000"/>
            </w:tcBorders>
          </w:tcPr>
          <w:p w:rsidR="00AD7564" w:rsidRPr="0002510E" w:rsidRDefault="00AD7564" w:rsidP="00670DA2">
            <w:pPr>
              <w:pStyle w:val="P68B1DB1-Normal6"/>
              <w:numPr>
                <w:ilvl w:val="0"/>
                <w:numId w:val="25"/>
              </w:numPr>
              <w:spacing w:line="240" w:lineRule="auto"/>
              <w:rPr>
                <w:rFonts w:ascii="Trebuchet MS" w:hAnsi="Trebuchet MS"/>
                <w:lang w:val="ro-RO"/>
              </w:rPr>
            </w:pPr>
            <w:r w:rsidRPr="0002510E">
              <w:rPr>
                <w:rFonts w:ascii="Trebuchet MS" w:hAnsi="Trebuchet MS"/>
                <w:lang w:val="ro-RO"/>
              </w:rPr>
              <w:lastRenderedPageBreak/>
              <w:t>Ce rezultate dorim să obținem prin punerea în aplicare a acestui angajament?</w:t>
            </w:r>
          </w:p>
          <w:p w:rsidR="00AD7564" w:rsidRPr="0002510E" w:rsidRDefault="00AD7564" w:rsidP="00B84A09">
            <w:pPr>
              <w:spacing w:line="240" w:lineRule="auto"/>
              <w:ind w:left="720"/>
              <w:rPr>
                <w:rFonts w:ascii="Trebuchet MS" w:eastAsia="Proxima Nova" w:hAnsi="Trebuchet MS" w:cs="Proxima Nova"/>
                <w:sz w:val="20"/>
                <w:lang w:val="ro-RO"/>
              </w:rPr>
            </w:pPr>
          </w:p>
          <w:p w:rsidR="00634AB0" w:rsidRPr="0002510E" w:rsidRDefault="00634AB0" w:rsidP="00670DA2">
            <w:pPr>
              <w:numPr>
                <w:ilvl w:val="0"/>
                <w:numId w:val="35"/>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Creșterea gradului de informare a celor interesați;</w:t>
            </w:r>
          </w:p>
          <w:p w:rsidR="00AD7564" w:rsidRPr="0002510E" w:rsidRDefault="00634AB0" w:rsidP="00670DA2">
            <w:pPr>
              <w:numPr>
                <w:ilvl w:val="0"/>
                <w:numId w:val="35"/>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Eliminarea (sau cel puțin diminuarea) dezinformărilor cu privire la aspectele ce țin de investițiile în infrastructură sau asupra altor aspecte ce rezultă din activitatea MTI.</w:t>
            </w:r>
          </w:p>
          <w:p w:rsidR="00634AB0" w:rsidRPr="0002510E" w:rsidRDefault="00634AB0" w:rsidP="00634AB0">
            <w:pPr>
              <w:spacing w:line="240" w:lineRule="auto"/>
              <w:ind w:left="360"/>
              <w:jc w:val="both"/>
              <w:rPr>
                <w:rFonts w:ascii="Trebuchet MS" w:eastAsia="Proxima Nova" w:hAnsi="Trebuchet MS" w:cs="Proxima Nova"/>
                <w:sz w:val="20"/>
                <w:lang w:val="ro-RO"/>
              </w:rPr>
            </w:pPr>
          </w:p>
        </w:tc>
      </w:tr>
    </w:tbl>
    <w:p w:rsidR="00AD7564" w:rsidRPr="0002510E" w:rsidRDefault="00AD7564" w:rsidP="00AD7564">
      <w:pPr>
        <w:spacing w:after="180" w:line="274" w:lineRule="auto"/>
        <w:jc w:val="both"/>
        <w:rPr>
          <w:rFonts w:ascii="Trebuchet MS" w:eastAsia="Proxima Nova" w:hAnsi="Trebuchet MS" w:cs="Proxima Nova"/>
          <w:sz w:val="21"/>
          <w:lang w:val="ro-RO"/>
        </w:rPr>
      </w:pPr>
    </w:p>
    <w:tbl>
      <w:tblPr>
        <w:tblStyle w:val="a2"/>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AD7564" w:rsidRPr="0002510E" w:rsidTr="00B84A09">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rsidR="00AD7564" w:rsidRPr="0002510E" w:rsidRDefault="00AD7564" w:rsidP="00B84A09">
            <w:pPr>
              <w:pStyle w:val="P68B1DB1-Normal5"/>
              <w:pBdr>
                <w:top w:val="nil"/>
                <w:left w:val="nil"/>
                <w:bottom w:val="nil"/>
                <w:right w:val="nil"/>
                <w:between w:val="nil"/>
              </w:pBdr>
              <w:spacing w:line="240" w:lineRule="auto"/>
              <w:jc w:val="both"/>
              <w:rPr>
                <w:rFonts w:ascii="Trebuchet MS" w:hAnsi="Trebuchet MS"/>
                <w:lang w:val="ro-RO"/>
              </w:rPr>
            </w:pPr>
            <w:r w:rsidRPr="0002510E">
              <w:rPr>
                <w:rFonts w:ascii="Trebuchet MS" w:hAnsi="Trebuchet MS"/>
                <w:lang w:val="ro-RO"/>
              </w:rPr>
              <w:t>Analiza angajamentelor</w:t>
            </w:r>
          </w:p>
        </w:tc>
      </w:tr>
      <w:tr w:rsidR="00AD7564" w:rsidRPr="0002510E" w:rsidTr="00B84A09">
        <w:trPr>
          <w:trHeight w:val="200"/>
        </w:trPr>
        <w:tc>
          <w:tcPr>
            <w:tcW w:w="3810"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8"/>
              <w:spacing w:line="240" w:lineRule="auto"/>
              <w:jc w:val="both"/>
              <w:rPr>
                <w:rFonts w:ascii="Trebuchet MS" w:hAnsi="Trebuchet MS"/>
                <w:lang w:val="ro-RO"/>
              </w:rPr>
            </w:pPr>
            <w:r w:rsidRPr="0002510E">
              <w:rPr>
                <w:rFonts w:ascii="Trebuchet MS" w:hAnsi="Trebuchet MS"/>
                <w:lang w:val="ro-RO"/>
              </w:rPr>
              <w:t>Întrebări</w:t>
            </w:r>
          </w:p>
        </w:tc>
        <w:tc>
          <w:tcPr>
            <w:tcW w:w="5640"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8"/>
              <w:spacing w:line="240" w:lineRule="auto"/>
              <w:jc w:val="both"/>
              <w:rPr>
                <w:rFonts w:ascii="Trebuchet MS" w:hAnsi="Trebuchet MS"/>
                <w:lang w:val="ro-RO"/>
              </w:rPr>
            </w:pPr>
            <w:r w:rsidRPr="0002510E">
              <w:rPr>
                <w:rFonts w:ascii="Trebuchet MS" w:hAnsi="Trebuchet MS"/>
                <w:lang w:val="ro-RO"/>
              </w:rPr>
              <w:t>Răspuns (dacă nu se aplică, răspundeți doar cu N/A)</w:t>
            </w:r>
          </w:p>
        </w:tc>
      </w:tr>
      <w:tr w:rsidR="00AD7564" w:rsidRPr="0002510E" w:rsidTr="00B84A09">
        <w:trPr>
          <w:trHeight w:val="200"/>
        </w:trPr>
        <w:tc>
          <w:tcPr>
            <w:tcW w:w="3810" w:type="dxa"/>
            <w:tcBorders>
              <w:top w:val="single" w:sz="4" w:space="0" w:color="000000"/>
              <w:left w:val="single" w:sz="4" w:space="0" w:color="000000"/>
              <w:bottom w:val="single" w:sz="4" w:space="0" w:color="000000"/>
              <w:right w:val="single" w:sz="4" w:space="0" w:color="000000"/>
            </w:tcBorders>
          </w:tcPr>
          <w:p w:rsidR="00AD7564" w:rsidRPr="0002510E" w:rsidRDefault="00AD7564" w:rsidP="00670DA2">
            <w:pPr>
              <w:pStyle w:val="P68B1DB1-Normal8"/>
              <w:numPr>
                <w:ilvl w:val="0"/>
                <w:numId w:val="26"/>
              </w:numPr>
              <w:spacing w:line="240" w:lineRule="auto"/>
              <w:rPr>
                <w:rFonts w:ascii="Trebuchet MS" w:hAnsi="Trebuchet MS"/>
                <w:lang w:val="ro-RO"/>
              </w:rPr>
            </w:pPr>
            <w:r w:rsidRPr="0002510E">
              <w:rPr>
                <w:rFonts w:ascii="Trebuchet MS" w:hAnsi="Trebuchet MS"/>
                <w:lang w:val="ro-RO"/>
              </w:rPr>
              <w:t xml:space="preserve">Cum va promova angajamentul </w:t>
            </w:r>
            <w:r w:rsidRPr="0002510E">
              <w:rPr>
                <w:rFonts w:ascii="Trebuchet MS" w:hAnsi="Trebuchet MS"/>
                <w:b/>
                <w:lang w:val="ro-RO"/>
              </w:rPr>
              <w:t>transparența</w:t>
            </w:r>
            <w:r w:rsidRPr="0002510E">
              <w:rPr>
                <w:rFonts w:ascii="Trebuchet MS" w:hAnsi="Trebuchet MS"/>
                <w:lang w:val="ro-RO"/>
              </w:rPr>
              <w:t>?</w:t>
            </w:r>
          </w:p>
          <w:p w:rsidR="00AD7564" w:rsidRPr="0002510E" w:rsidRDefault="00AD7564" w:rsidP="00B84A09">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AD7564" w:rsidRPr="0002510E" w:rsidRDefault="00634AB0" w:rsidP="00B84A0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Prin cele două secțiuni (platforme) se va asigura informarea în mod transparent cu privire la investițiile care se realizează în infrastructura națională precum și asupra altor aspecte ce rezultă din activitatea MTI.</w:t>
            </w:r>
          </w:p>
        </w:tc>
      </w:tr>
      <w:tr w:rsidR="00AD7564" w:rsidRPr="0002510E" w:rsidTr="00B84A09">
        <w:trPr>
          <w:trHeight w:val="200"/>
        </w:trPr>
        <w:tc>
          <w:tcPr>
            <w:tcW w:w="3810" w:type="dxa"/>
            <w:tcBorders>
              <w:top w:val="single" w:sz="4" w:space="0" w:color="000000"/>
              <w:left w:val="single" w:sz="4" w:space="0" w:color="000000"/>
              <w:bottom w:val="single" w:sz="4" w:space="0" w:color="000000"/>
              <w:right w:val="single" w:sz="4" w:space="0" w:color="000000"/>
            </w:tcBorders>
          </w:tcPr>
          <w:p w:rsidR="00AD7564" w:rsidRPr="0002510E" w:rsidRDefault="00AD7564" w:rsidP="00670DA2">
            <w:pPr>
              <w:pStyle w:val="P68B1DB1-Normal8"/>
              <w:numPr>
                <w:ilvl w:val="0"/>
                <w:numId w:val="26"/>
              </w:numPr>
              <w:spacing w:line="240" w:lineRule="auto"/>
              <w:rPr>
                <w:rFonts w:ascii="Trebuchet MS" w:hAnsi="Trebuchet MS"/>
                <w:lang w:val="ro-RO"/>
              </w:rPr>
            </w:pPr>
            <w:r w:rsidRPr="0002510E">
              <w:rPr>
                <w:rFonts w:ascii="Trebuchet MS" w:hAnsi="Trebuchet MS"/>
                <w:lang w:val="ro-RO"/>
              </w:rPr>
              <w:t xml:space="preserve">Cum va contribui angajamentul la promovarea </w:t>
            </w:r>
            <w:r w:rsidRPr="0002510E">
              <w:rPr>
                <w:rFonts w:ascii="Trebuchet MS" w:hAnsi="Trebuchet MS"/>
                <w:b/>
                <w:lang w:val="ro-RO"/>
              </w:rPr>
              <w:t>responsabilității</w:t>
            </w:r>
            <w:r w:rsidRPr="0002510E">
              <w:rPr>
                <w:rFonts w:ascii="Trebuchet MS" w:hAnsi="Trebuchet MS"/>
                <w:lang w:val="ro-RO"/>
              </w:rPr>
              <w:t>?</w:t>
            </w:r>
          </w:p>
          <w:p w:rsidR="00AD7564" w:rsidRPr="0002510E" w:rsidRDefault="00AD7564" w:rsidP="00B84A09">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634AB0" w:rsidRPr="0002510E" w:rsidRDefault="00634AB0" w:rsidP="00634AB0">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Informațiile publicate vor asigura accesul societății civile la datele ce țin de gradul de realizare a obiectivelor de investiții și a modului în care sunt cheltuite fondurile publice precum și asupra altor aspecte ce rezultă din activitatea MTI.</w:t>
            </w:r>
          </w:p>
          <w:p w:rsidR="00634AB0" w:rsidRPr="0002510E" w:rsidRDefault="00634AB0" w:rsidP="00634AB0">
            <w:pPr>
              <w:spacing w:line="240" w:lineRule="auto"/>
              <w:jc w:val="both"/>
              <w:rPr>
                <w:rFonts w:ascii="Trebuchet MS" w:eastAsia="Proxima Nova" w:hAnsi="Trebuchet MS" w:cs="Proxima Nova"/>
                <w:bCs/>
                <w:sz w:val="20"/>
                <w:lang w:val="ro-RO"/>
              </w:rPr>
            </w:pPr>
          </w:p>
          <w:p w:rsidR="00AD7564" w:rsidRPr="0002510E" w:rsidRDefault="00634AB0" w:rsidP="00634AB0">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Cs/>
                <w:sz w:val="20"/>
                <w:lang w:val="ro-RO"/>
              </w:rPr>
              <w:t>Prin acest angajament se va determina simplificarea modului de interacțiune al societății civile cu MTI, site-ul MTI îndeplinindu-și rolul de prezentare a activității ministerului și de informare a societății civile cu privire la evoluțiile înregistrate în legătură cu infrastructura națională.</w:t>
            </w:r>
          </w:p>
        </w:tc>
      </w:tr>
      <w:tr w:rsidR="00AD7564" w:rsidRPr="0002510E" w:rsidTr="00B84A09">
        <w:trPr>
          <w:trHeight w:val="200"/>
        </w:trPr>
        <w:tc>
          <w:tcPr>
            <w:tcW w:w="3810" w:type="dxa"/>
            <w:tcBorders>
              <w:top w:val="single" w:sz="4" w:space="0" w:color="000000"/>
              <w:left w:val="single" w:sz="4" w:space="0" w:color="000000"/>
              <w:bottom w:val="single" w:sz="4" w:space="0" w:color="000000"/>
              <w:right w:val="single" w:sz="4" w:space="0" w:color="000000"/>
            </w:tcBorders>
          </w:tcPr>
          <w:p w:rsidR="00AD7564" w:rsidRPr="0002510E" w:rsidRDefault="00AD7564" w:rsidP="00670DA2">
            <w:pPr>
              <w:pStyle w:val="P68B1DB1-Normal8"/>
              <w:numPr>
                <w:ilvl w:val="0"/>
                <w:numId w:val="26"/>
              </w:numPr>
              <w:spacing w:line="240" w:lineRule="auto"/>
              <w:rPr>
                <w:rFonts w:ascii="Trebuchet MS" w:hAnsi="Trebuchet MS"/>
                <w:lang w:val="ro-RO"/>
              </w:rPr>
            </w:pPr>
            <w:r w:rsidRPr="0002510E">
              <w:rPr>
                <w:rFonts w:ascii="Trebuchet MS" w:hAnsi="Trebuchet MS"/>
                <w:lang w:val="ro-RO"/>
              </w:rPr>
              <w:t xml:space="preserve">Cum va îmbunătăți angajamentul </w:t>
            </w:r>
            <w:r w:rsidRPr="0002510E">
              <w:rPr>
                <w:rFonts w:ascii="Trebuchet MS" w:hAnsi="Trebuchet MS"/>
                <w:b/>
                <w:lang w:val="ro-RO"/>
              </w:rPr>
              <w:t>participarea</w:t>
            </w:r>
            <w:r w:rsidRPr="0002510E">
              <w:rPr>
                <w:rFonts w:ascii="Trebuchet MS" w:hAnsi="Trebuchet MS"/>
                <w:lang w:val="ro-RO"/>
              </w:rPr>
              <w:t xml:space="preserve"> cetățenilor la definirea, punerea în aplicare și monitorizarea soluțiilor?</w:t>
            </w:r>
          </w:p>
          <w:p w:rsidR="00AD7564" w:rsidRPr="0002510E" w:rsidRDefault="00AD7564" w:rsidP="00B84A09">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AD7564" w:rsidRPr="0002510E" w:rsidRDefault="00634AB0" w:rsidP="00B84A0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Prin cele două secțiuni (platforme) cetățenii vor avea la dispoziție date oficiale actualizate periodic motiv pentru care vor beneficia de o imagine de ansamblu a activității MTI. Totodată, cetățenii vor putea, prin intermediul solicitărilor transmise, să determine publicarea și altor informații de interes public, altele decât cele publicate din oficiu (respectiv acele informații de interes public pentru care se primesc periodic solicitări).</w:t>
            </w:r>
          </w:p>
        </w:tc>
      </w:tr>
    </w:tbl>
    <w:p w:rsidR="00AD7564" w:rsidRPr="0002510E" w:rsidRDefault="00AD7564" w:rsidP="00AD7564">
      <w:pPr>
        <w:spacing w:line="274" w:lineRule="auto"/>
        <w:jc w:val="both"/>
        <w:rPr>
          <w:rFonts w:ascii="Trebuchet MS" w:eastAsia="Proxima Nova" w:hAnsi="Trebuchet MS" w:cs="Proxima Nova"/>
          <w:sz w:val="21"/>
          <w:lang w:val="ro-RO"/>
        </w:rPr>
      </w:pPr>
    </w:p>
    <w:tbl>
      <w:tblPr>
        <w:tblStyle w:val="a3"/>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AD7564" w:rsidRPr="0002510E" w:rsidTr="00B84A09">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rsidR="00AD7564" w:rsidRPr="0002510E" w:rsidRDefault="00AD7564" w:rsidP="00B84A09">
            <w:pPr>
              <w:pStyle w:val="P68B1DB1-Normal9"/>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Planificarea angajamentelor </w:t>
            </w:r>
          </w:p>
          <w:p w:rsidR="00AD7564" w:rsidRPr="0002510E" w:rsidRDefault="00AD7564" w:rsidP="00B84A09">
            <w:pPr>
              <w:pStyle w:val="P68B1DB1-Normal10"/>
              <w:spacing w:line="240" w:lineRule="auto"/>
              <w:jc w:val="both"/>
              <w:rPr>
                <w:rFonts w:ascii="Trebuchet MS" w:hAnsi="Trebuchet MS"/>
                <w:sz w:val="16"/>
                <w:szCs w:val="16"/>
                <w:lang w:val="ro-RO"/>
              </w:rPr>
            </w:pPr>
            <w:r w:rsidRPr="0002510E">
              <w:rPr>
                <w:rFonts w:ascii="Trebuchet MS" w:hAnsi="Trebuchet MS"/>
                <w:sz w:val="16"/>
                <w:szCs w:val="16"/>
                <w:lang w:val="ro-RO"/>
              </w:rPr>
              <w:t>(Acesta este un proces de planificare inițială care analizează jaloanele și realizările preconizate, precum și principalele părți interesate implicate.)</w:t>
            </w:r>
          </w:p>
        </w:tc>
      </w:tr>
      <w:tr w:rsidR="00AD7564" w:rsidRPr="0002510E" w:rsidTr="00B84A09">
        <w:trPr>
          <w:trHeight w:val="200"/>
        </w:trPr>
        <w:tc>
          <w:tcPr>
            <w:tcW w:w="2365"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Etape de referință</w:t>
            </w:r>
          </w:p>
          <w:p w:rsidR="00AD7564" w:rsidRPr="0002510E" w:rsidRDefault="00AD7564" w:rsidP="00B84A09">
            <w:pPr>
              <w:pStyle w:val="P68B1DB1-Normal11"/>
              <w:spacing w:line="240" w:lineRule="auto"/>
              <w:rPr>
                <w:rFonts w:ascii="Trebuchet MS" w:hAnsi="Trebuchet MS"/>
                <w:sz w:val="16"/>
                <w:szCs w:val="16"/>
                <w:lang w:val="ro-RO"/>
              </w:rPr>
            </w:pPr>
            <w:r w:rsidRPr="0002510E">
              <w:rPr>
                <w:rFonts w:ascii="Trebuchet MS" w:hAnsi="Trebuchet MS"/>
                <w:sz w:val="16"/>
                <w:szCs w:val="16"/>
                <w:lang w:val="ro-RO"/>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Realizări preconizate</w:t>
            </w:r>
          </w:p>
          <w:p w:rsidR="00AD7564" w:rsidRPr="0002510E" w:rsidRDefault="00AD7564" w:rsidP="00B84A09">
            <w:pPr>
              <w:pStyle w:val="P68B1DB1-Normal11"/>
              <w:spacing w:line="240" w:lineRule="auto"/>
              <w:rPr>
                <w:rFonts w:ascii="Trebuchet MS" w:hAnsi="Trebuchet MS"/>
                <w:sz w:val="16"/>
                <w:szCs w:val="16"/>
                <w:lang w:val="ro-RO"/>
              </w:rPr>
            </w:pPr>
          </w:p>
        </w:tc>
        <w:tc>
          <w:tcPr>
            <w:tcW w:w="146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Data de finalizare preconizată</w:t>
            </w:r>
          </w:p>
        </w:tc>
        <w:tc>
          <w:tcPr>
            <w:tcW w:w="3642" w:type="dxa"/>
            <w:gridSpan w:val="3"/>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Părțile interesate </w:t>
            </w:r>
          </w:p>
        </w:tc>
      </w:tr>
      <w:tr w:rsidR="00AD7564" w:rsidRPr="0002510E" w:rsidTr="00B84A0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AD7564" w:rsidRPr="0002510E" w:rsidRDefault="00634AB0"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Identificarea informațiilor de interes public ce vor fi publicate în secțiunile (platformele) </w:t>
            </w:r>
            <w:proofErr w:type="spellStart"/>
            <w:r w:rsidRPr="0002510E">
              <w:rPr>
                <w:rFonts w:ascii="Trebuchet MS" w:eastAsia="Proxima Nova" w:hAnsi="Trebuchet MS" w:cs="Proxima Nova"/>
                <w:sz w:val="16"/>
                <w:szCs w:val="16"/>
                <w:lang w:val="ro-RO"/>
              </w:rPr>
              <w:t>Infr@structura</w:t>
            </w:r>
            <w:proofErr w:type="spellEnd"/>
            <w:r w:rsidRPr="0002510E">
              <w:rPr>
                <w:rFonts w:ascii="Trebuchet MS" w:eastAsia="Proxima Nova" w:hAnsi="Trebuchet MS" w:cs="Proxima Nova"/>
                <w:sz w:val="16"/>
                <w:szCs w:val="16"/>
                <w:lang w:val="ro-RO"/>
              </w:rPr>
              <w:t xml:space="preserve"> și </w:t>
            </w:r>
            <w:proofErr w:type="spellStart"/>
            <w:r w:rsidRPr="0002510E">
              <w:rPr>
                <w:rFonts w:ascii="Trebuchet MS" w:eastAsia="Proxima Nova" w:hAnsi="Trebuchet MS" w:cs="Proxima Nova"/>
                <w:sz w:val="16"/>
                <w:szCs w:val="16"/>
                <w:lang w:val="ro-RO"/>
              </w:rPr>
              <w:t>InfoPublic</w:t>
            </w:r>
            <w:proofErr w:type="spellEnd"/>
            <w:r w:rsidRPr="0002510E">
              <w:rPr>
                <w:rFonts w:ascii="Trebuchet MS" w:eastAsia="Proxima Nova" w:hAnsi="Trebuchet MS" w:cs="Proxima Nova"/>
                <w:sz w:val="16"/>
                <w:szCs w:val="16"/>
                <w:lang w:val="ro-RO"/>
              </w:rPr>
              <w:t xml:space="preserve"> MTI</w:t>
            </w:r>
          </w:p>
        </w:tc>
        <w:tc>
          <w:tcPr>
            <w:tcW w:w="2017" w:type="dxa"/>
            <w:vMerge w:val="restart"/>
            <w:tcBorders>
              <w:top w:val="single" w:sz="4" w:space="0" w:color="000000"/>
              <w:left w:val="single" w:sz="4" w:space="0" w:color="000000"/>
              <w:bottom w:val="single" w:sz="4" w:space="0" w:color="000000"/>
              <w:right w:val="single" w:sz="4" w:space="0" w:color="000000"/>
            </w:tcBorders>
          </w:tcPr>
          <w:p w:rsidR="00AD7564" w:rsidRPr="0002510E" w:rsidRDefault="00634AB0"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Lista  informațiilor identificate</w:t>
            </w:r>
          </w:p>
        </w:tc>
        <w:tc>
          <w:tcPr>
            <w:tcW w:w="1469" w:type="dxa"/>
            <w:vMerge w:val="restart"/>
            <w:tcBorders>
              <w:top w:val="single" w:sz="4" w:space="0" w:color="000000"/>
              <w:left w:val="single" w:sz="4" w:space="0" w:color="000000"/>
              <w:bottom w:val="single" w:sz="4" w:space="0" w:color="000000"/>
              <w:right w:val="single" w:sz="4" w:space="0" w:color="000000"/>
            </w:tcBorders>
          </w:tcPr>
          <w:p w:rsidR="00AD7564" w:rsidRPr="0002510E" w:rsidRDefault="00634AB0"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Iulie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634AB0" w:rsidRPr="0002510E">
              <w:rPr>
                <w:rFonts w:ascii="Trebuchet MS" w:hAnsi="Trebuchet MS"/>
                <w:sz w:val="16"/>
                <w:szCs w:val="16"/>
                <w:lang w:val="ro-RO"/>
              </w:rPr>
              <w:t>MTI</w:t>
            </w:r>
          </w:p>
        </w:tc>
      </w:tr>
      <w:tr w:rsidR="00AD7564"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2493" w:type="dxa"/>
            <w:gridSpan w:val="2"/>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r>
      <w:tr w:rsidR="00AD7564"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auto"/>
              <w:right w:val="single" w:sz="4" w:space="0" w:color="000000"/>
            </w:tcBorders>
          </w:tcPr>
          <w:p w:rsidR="00AD7564" w:rsidRPr="0002510E" w:rsidRDefault="00AD7564" w:rsidP="00B84A09">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AD7564" w:rsidRPr="0002510E" w:rsidTr="00B84A09">
        <w:trPr>
          <w:trHeight w:val="357"/>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AD7564" w:rsidRPr="0002510E" w:rsidRDefault="00AD7564" w:rsidP="00B84A09">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AD7564" w:rsidRPr="0002510E" w:rsidRDefault="00AD7564" w:rsidP="00B84A09">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AD7564" w:rsidRPr="0002510E" w:rsidRDefault="00AD7564" w:rsidP="00B84A09">
            <w:pPr>
              <w:spacing w:line="240" w:lineRule="auto"/>
              <w:rPr>
                <w:rFonts w:ascii="Trebuchet MS" w:eastAsia="Proxima Nova" w:hAnsi="Trebuchet MS" w:cs="Proxima Nova"/>
                <w:sz w:val="16"/>
                <w:szCs w:val="16"/>
                <w:lang w:val="ro-RO"/>
              </w:rPr>
            </w:pPr>
          </w:p>
          <w:p w:rsidR="00AD7564" w:rsidRPr="0002510E" w:rsidRDefault="00AD7564" w:rsidP="00B84A09">
            <w:pPr>
              <w:spacing w:line="240" w:lineRule="auto"/>
              <w:rPr>
                <w:rFonts w:ascii="Trebuchet MS" w:eastAsia="Proxima Nova" w:hAnsi="Trebuchet MS" w:cs="Proxima Nova"/>
                <w:sz w:val="16"/>
                <w:szCs w:val="16"/>
                <w:lang w:val="ro-RO"/>
              </w:rPr>
            </w:pPr>
          </w:p>
        </w:tc>
      </w:tr>
      <w:tr w:rsidR="00AD7564" w:rsidRPr="0002510E" w:rsidTr="00B84A0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AD7564" w:rsidRPr="0002510E" w:rsidRDefault="00634AB0"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Elaborarea structurii celor două secțiuni (platforme) </w:t>
            </w:r>
            <w:proofErr w:type="spellStart"/>
            <w:r w:rsidRPr="0002510E">
              <w:rPr>
                <w:rFonts w:ascii="Trebuchet MS" w:eastAsia="Proxima Nova" w:hAnsi="Trebuchet MS" w:cs="Proxima Nova"/>
                <w:sz w:val="16"/>
                <w:szCs w:val="16"/>
                <w:lang w:val="ro-RO"/>
              </w:rPr>
              <w:t>Infr@structura</w:t>
            </w:r>
            <w:proofErr w:type="spellEnd"/>
            <w:r w:rsidRPr="0002510E">
              <w:rPr>
                <w:rFonts w:ascii="Trebuchet MS" w:eastAsia="Proxima Nova" w:hAnsi="Trebuchet MS" w:cs="Proxima Nova"/>
                <w:sz w:val="16"/>
                <w:szCs w:val="16"/>
                <w:lang w:val="ro-RO"/>
              </w:rPr>
              <w:t xml:space="preserve"> și </w:t>
            </w:r>
            <w:proofErr w:type="spellStart"/>
            <w:r w:rsidRPr="0002510E">
              <w:rPr>
                <w:rFonts w:ascii="Trebuchet MS" w:eastAsia="Proxima Nova" w:hAnsi="Trebuchet MS" w:cs="Proxima Nova"/>
                <w:sz w:val="16"/>
                <w:szCs w:val="16"/>
                <w:lang w:val="ro-RO"/>
              </w:rPr>
              <w:t>InfoPublic</w:t>
            </w:r>
            <w:proofErr w:type="spellEnd"/>
            <w:r w:rsidRPr="0002510E">
              <w:rPr>
                <w:rFonts w:ascii="Trebuchet MS" w:eastAsia="Proxima Nova" w:hAnsi="Trebuchet MS" w:cs="Proxima Nova"/>
                <w:sz w:val="16"/>
                <w:szCs w:val="16"/>
                <w:lang w:val="ro-RO"/>
              </w:rPr>
              <w:t xml:space="preserve"> MTI</w:t>
            </w:r>
          </w:p>
        </w:tc>
        <w:tc>
          <w:tcPr>
            <w:tcW w:w="2017" w:type="dxa"/>
            <w:vMerge w:val="restart"/>
            <w:tcBorders>
              <w:top w:val="single" w:sz="4" w:space="0" w:color="000000"/>
              <w:left w:val="single" w:sz="4" w:space="0" w:color="000000"/>
              <w:bottom w:val="single" w:sz="4" w:space="0" w:color="000000"/>
              <w:right w:val="single" w:sz="4" w:space="0" w:color="000000"/>
            </w:tcBorders>
          </w:tcPr>
          <w:p w:rsidR="00AD7564" w:rsidRDefault="00634AB0"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Structura celor două secțiuni (platforme) </w:t>
            </w:r>
            <w:proofErr w:type="spellStart"/>
            <w:r w:rsidRPr="0002510E">
              <w:rPr>
                <w:rFonts w:ascii="Trebuchet MS" w:eastAsia="Proxima Nova" w:hAnsi="Trebuchet MS" w:cs="Proxima Nova"/>
                <w:sz w:val="16"/>
                <w:szCs w:val="16"/>
                <w:lang w:val="ro-RO"/>
              </w:rPr>
              <w:t>Infr@structura</w:t>
            </w:r>
            <w:proofErr w:type="spellEnd"/>
            <w:r w:rsidRPr="0002510E">
              <w:rPr>
                <w:rFonts w:ascii="Trebuchet MS" w:eastAsia="Proxima Nova" w:hAnsi="Trebuchet MS" w:cs="Proxima Nova"/>
                <w:sz w:val="16"/>
                <w:szCs w:val="16"/>
                <w:lang w:val="ro-RO"/>
              </w:rPr>
              <w:t xml:space="preserve"> și </w:t>
            </w:r>
            <w:proofErr w:type="spellStart"/>
            <w:r w:rsidRPr="0002510E">
              <w:rPr>
                <w:rFonts w:ascii="Trebuchet MS" w:eastAsia="Proxima Nova" w:hAnsi="Trebuchet MS" w:cs="Proxima Nova"/>
                <w:sz w:val="16"/>
                <w:szCs w:val="16"/>
                <w:lang w:val="ro-RO"/>
              </w:rPr>
              <w:t>InfoPublic</w:t>
            </w:r>
            <w:proofErr w:type="spellEnd"/>
            <w:r w:rsidRPr="0002510E">
              <w:rPr>
                <w:rFonts w:ascii="Trebuchet MS" w:eastAsia="Proxima Nova" w:hAnsi="Trebuchet MS" w:cs="Proxima Nova"/>
                <w:sz w:val="16"/>
                <w:szCs w:val="16"/>
                <w:lang w:val="ro-RO"/>
              </w:rPr>
              <w:t xml:space="preserve"> MTI</w:t>
            </w:r>
          </w:p>
          <w:p w:rsidR="000826CB" w:rsidRPr="0002510E" w:rsidRDefault="000826CB" w:rsidP="00B84A09">
            <w:pPr>
              <w:spacing w:line="240" w:lineRule="auto"/>
              <w:jc w:val="both"/>
              <w:rPr>
                <w:rFonts w:ascii="Trebuchet MS" w:eastAsia="Proxima Nova" w:hAnsi="Trebuchet MS" w:cs="Proxima Nova"/>
                <w:sz w:val="16"/>
                <w:szCs w:val="16"/>
                <w:lang w:val="ro-RO"/>
              </w:rPr>
            </w:pPr>
          </w:p>
        </w:tc>
        <w:tc>
          <w:tcPr>
            <w:tcW w:w="1469" w:type="dxa"/>
            <w:vMerge w:val="restart"/>
            <w:tcBorders>
              <w:top w:val="single" w:sz="4" w:space="0" w:color="000000"/>
              <w:left w:val="single" w:sz="4" w:space="0" w:color="000000"/>
              <w:bottom w:val="single" w:sz="4" w:space="0" w:color="000000"/>
              <w:right w:val="single" w:sz="4" w:space="0" w:color="000000"/>
            </w:tcBorders>
          </w:tcPr>
          <w:p w:rsidR="00AD7564" w:rsidRPr="0002510E" w:rsidRDefault="00634AB0"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August 2025</w:t>
            </w:r>
          </w:p>
        </w:tc>
        <w:tc>
          <w:tcPr>
            <w:tcW w:w="3642" w:type="dxa"/>
            <w:gridSpan w:val="3"/>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634AB0" w:rsidRPr="0002510E">
              <w:rPr>
                <w:rFonts w:ascii="Trebuchet MS" w:hAnsi="Trebuchet MS"/>
                <w:sz w:val="16"/>
                <w:szCs w:val="16"/>
                <w:lang w:val="ro-RO"/>
              </w:rPr>
              <w:t>MTI</w:t>
            </w:r>
          </w:p>
        </w:tc>
      </w:tr>
      <w:tr w:rsidR="00AD7564" w:rsidRPr="0002510E" w:rsidTr="00B84A09">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AD7564"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AD7564"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AD7564" w:rsidRPr="0002510E" w:rsidRDefault="00AD7564" w:rsidP="00B84A09">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AD7564" w:rsidRPr="0002510E" w:rsidRDefault="00AD7564" w:rsidP="00B84A09">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spacing w:line="240" w:lineRule="auto"/>
              <w:jc w:val="both"/>
              <w:rPr>
                <w:rFonts w:ascii="Trebuchet MS" w:eastAsia="Proxima Nova" w:hAnsi="Trebuchet MS" w:cs="Proxima Nova"/>
                <w:sz w:val="16"/>
                <w:szCs w:val="16"/>
                <w:lang w:val="ro-RO"/>
              </w:rPr>
            </w:pPr>
          </w:p>
        </w:tc>
      </w:tr>
      <w:tr w:rsidR="00AD7564" w:rsidRPr="0002510E" w:rsidTr="00B84A0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634AB0" w:rsidRPr="0002510E" w:rsidRDefault="00634AB0" w:rsidP="00634AB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Dezbatere în cadrul Consiliului Consultativ al Mediului Asociativ din transporturi, de la nivelul MTI </w:t>
            </w:r>
          </w:p>
          <w:p w:rsidR="00634AB0" w:rsidRPr="0002510E" w:rsidRDefault="00634AB0" w:rsidP="00634AB0">
            <w:pPr>
              <w:spacing w:line="240" w:lineRule="auto"/>
              <w:jc w:val="both"/>
              <w:rPr>
                <w:rFonts w:ascii="Trebuchet MS" w:eastAsia="Proxima Nova" w:hAnsi="Trebuchet MS" w:cs="Proxima Nova"/>
                <w:sz w:val="16"/>
                <w:szCs w:val="16"/>
                <w:lang w:val="ro-RO"/>
              </w:rPr>
            </w:pPr>
          </w:p>
          <w:p w:rsidR="00AD7564" w:rsidRPr="0002510E" w:rsidRDefault="00634AB0" w:rsidP="00634AB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Elaborarea și avizarea în cadrul Consiliului a formularului de feedback pentru îmbunătățirea permanentă a celor două </w:t>
            </w:r>
            <w:r w:rsidRPr="0002510E">
              <w:rPr>
                <w:rFonts w:ascii="Trebuchet MS" w:eastAsia="Proxima Nova" w:hAnsi="Trebuchet MS" w:cs="Proxima Nova"/>
                <w:sz w:val="16"/>
                <w:szCs w:val="16"/>
                <w:lang w:val="ro-RO"/>
              </w:rPr>
              <w:lastRenderedPageBreak/>
              <w:t xml:space="preserve">secțiuni </w:t>
            </w:r>
            <w:proofErr w:type="spellStart"/>
            <w:r w:rsidRPr="0002510E">
              <w:rPr>
                <w:rFonts w:ascii="Trebuchet MS" w:eastAsia="Proxima Nova" w:hAnsi="Trebuchet MS" w:cs="Proxima Nova"/>
                <w:sz w:val="16"/>
                <w:szCs w:val="16"/>
                <w:lang w:val="ro-RO"/>
              </w:rPr>
              <w:t>Infr@structura</w:t>
            </w:r>
            <w:proofErr w:type="spellEnd"/>
            <w:r w:rsidRPr="0002510E">
              <w:rPr>
                <w:rFonts w:ascii="Trebuchet MS" w:eastAsia="Proxima Nova" w:hAnsi="Trebuchet MS" w:cs="Proxima Nova"/>
                <w:sz w:val="16"/>
                <w:szCs w:val="16"/>
                <w:lang w:val="ro-RO"/>
              </w:rPr>
              <w:t xml:space="preserve"> și </w:t>
            </w:r>
            <w:proofErr w:type="spellStart"/>
            <w:r w:rsidRPr="0002510E">
              <w:rPr>
                <w:rFonts w:ascii="Trebuchet MS" w:eastAsia="Proxima Nova" w:hAnsi="Trebuchet MS" w:cs="Proxima Nova"/>
                <w:sz w:val="16"/>
                <w:szCs w:val="16"/>
                <w:lang w:val="ro-RO"/>
              </w:rPr>
              <w:t>InfoPublic</w:t>
            </w:r>
            <w:proofErr w:type="spellEnd"/>
            <w:r w:rsidRPr="0002510E">
              <w:rPr>
                <w:rFonts w:ascii="Trebuchet MS" w:eastAsia="Proxima Nova" w:hAnsi="Trebuchet MS" w:cs="Proxima Nova"/>
                <w:sz w:val="16"/>
                <w:szCs w:val="16"/>
                <w:lang w:val="ro-RO"/>
              </w:rPr>
              <w:t xml:space="preserve"> MTI</w:t>
            </w:r>
          </w:p>
        </w:tc>
        <w:tc>
          <w:tcPr>
            <w:tcW w:w="2017" w:type="dxa"/>
            <w:vMerge w:val="restart"/>
            <w:tcBorders>
              <w:top w:val="single" w:sz="4" w:space="0" w:color="000000"/>
              <w:left w:val="single" w:sz="4" w:space="0" w:color="000000"/>
              <w:bottom w:val="single" w:sz="4" w:space="0" w:color="000000"/>
              <w:right w:val="single" w:sz="4" w:space="0" w:color="000000"/>
            </w:tcBorders>
          </w:tcPr>
          <w:p w:rsidR="00AD7564" w:rsidRPr="0002510E" w:rsidRDefault="00634AB0"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Minuta ședinței și avizul Consiliului</w:t>
            </w:r>
          </w:p>
        </w:tc>
        <w:tc>
          <w:tcPr>
            <w:tcW w:w="1469" w:type="dxa"/>
            <w:vMerge w:val="restart"/>
            <w:tcBorders>
              <w:top w:val="single" w:sz="4" w:space="0" w:color="000000"/>
              <w:left w:val="single" w:sz="4" w:space="0" w:color="000000"/>
              <w:bottom w:val="single" w:sz="4" w:space="0" w:color="000000"/>
              <w:right w:val="single" w:sz="4" w:space="0" w:color="000000"/>
            </w:tcBorders>
          </w:tcPr>
          <w:p w:rsidR="00AD7564" w:rsidRPr="0002510E" w:rsidRDefault="00634AB0"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August 2025 – Septembrie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634AB0" w:rsidRPr="0002510E">
              <w:rPr>
                <w:rFonts w:ascii="Trebuchet MS" w:hAnsi="Trebuchet MS"/>
                <w:sz w:val="16"/>
                <w:szCs w:val="16"/>
                <w:lang w:val="ro-RO"/>
              </w:rPr>
              <w:t>MTI</w:t>
            </w:r>
          </w:p>
        </w:tc>
      </w:tr>
      <w:tr w:rsidR="00AD7564" w:rsidRPr="0002510E" w:rsidTr="00B84A09">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AD7564"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AD7564"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AD7564" w:rsidRPr="0002510E" w:rsidRDefault="00AD7564" w:rsidP="00B84A09">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AD7564" w:rsidRPr="0002510E" w:rsidRDefault="000B277C" w:rsidP="00B84A0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Membrii Consiliului Consultativ al Mediului Asociativ din transporturi, </w:t>
            </w:r>
            <w:r w:rsidRPr="0002510E">
              <w:rPr>
                <w:rFonts w:ascii="Trebuchet MS" w:eastAsia="Proxima Nova" w:hAnsi="Trebuchet MS" w:cs="Proxima Nova"/>
                <w:sz w:val="16"/>
                <w:szCs w:val="16"/>
                <w:lang w:val="ro-RO"/>
              </w:rPr>
              <w:lastRenderedPageBreak/>
              <w:t>de la nivelul MTI</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0B277C"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Cetățeni, mediul de afaceri sau academic vor putea determina identificare</w:t>
            </w:r>
            <w:r w:rsidRPr="0002510E">
              <w:rPr>
                <w:rFonts w:ascii="Trebuchet MS" w:eastAsia="Proxima Nova" w:hAnsi="Trebuchet MS" w:cs="Proxima Nova"/>
                <w:sz w:val="16"/>
                <w:szCs w:val="16"/>
                <w:lang w:val="ro-RO"/>
              </w:rPr>
              <w:lastRenderedPageBreak/>
              <w:t>a de noi categorii de interes public de interes pentru societatea civilă</w:t>
            </w:r>
          </w:p>
        </w:tc>
      </w:tr>
      <w:tr w:rsidR="00AD7564" w:rsidRPr="0002510E" w:rsidTr="00B84A0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0B277C" w:rsidRPr="0002510E" w:rsidRDefault="000B277C" w:rsidP="000B277C">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Publicarea datelor și actualizarea periodică pe noul site MTI</w:t>
            </w:r>
          </w:p>
          <w:p w:rsidR="000B277C" w:rsidRPr="0002510E" w:rsidRDefault="000B277C" w:rsidP="000B277C">
            <w:pPr>
              <w:spacing w:line="240" w:lineRule="auto"/>
              <w:jc w:val="both"/>
              <w:rPr>
                <w:rFonts w:ascii="Trebuchet MS" w:eastAsia="Proxima Nova" w:hAnsi="Trebuchet MS" w:cs="Proxima Nova"/>
                <w:sz w:val="16"/>
                <w:szCs w:val="16"/>
                <w:lang w:val="ro-RO"/>
              </w:rPr>
            </w:pPr>
          </w:p>
          <w:p w:rsidR="00AD7564" w:rsidRPr="0002510E" w:rsidRDefault="000B277C" w:rsidP="000B277C">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Consultarea </w:t>
            </w:r>
            <w:proofErr w:type="spellStart"/>
            <w:r w:rsidRPr="0002510E">
              <w:rPr>
                <w:rFonts w:ascii="Trebuchet MS" w:eastAsia="Proxima Nova" w:hAnsi="Trebuchet MS" w:cs="Proxima Nova"/>
                <w:sz w:val="16"/>
                <w:szCs w:val="16"/>
                <w:lang w:val="ro-RO"/>
              </w:rPr>
              <w:t>permamentă</w:t>
            </w:r>
            <w:proofErr w:type="spellEnd"/>
            <w:r w:rsidRPr="0002510E">
              <w:rPr>
                <w:rFonts w:ascii="Trebuchet MS" w:eastAsia="Proxima Nova" w:hAnsi="Trebuchet MS" w:cs="Proxima Nova"/>
                <w:sz w:val="16"/>
                <w:szCs w:val="16"/>
                <w:lang w:val="ro-RO"/>
              </w:rPr>
              <w:t xml:space="preserve"> a societății civile prin formularul de feedback</w:t>
            </w:r>
          </w:p>
        </w:tc>
        <w:tc>
          <w:tcPr>
            <w:tcW w:w="2017" w:type="dxa"/>
            <w:vMerge w:val="restart"/>
            <w:tcBorders>
              <w:top w:val="single" w:sz="4" w:space="0" w:color="000000"/>
              <w:left w:val="single" w:sz="4" w:space="0" w:color="000000"/>
              <w:bottom w:val="single" w:sz="4" w:space="0" w:color="000000"/>
              <w:right w:val="single" w:sz="4" w:space="0" w:color="000000"/>
            </w:tcBorders>
          </w:tcPr>
          <w:p w:rsidR="00AD7564" w:rsidRPr="0002510E" w:rsidRDefault="000B277C"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Cele două secțiuni (platforme) </w:t>
            </w:r>
            <w:proofErr w:type="spellStart"/>
            <w:r w:rsidRPr="0002510E">
              <w:rPr>
                <w:rFonts w:ascii="Trebuchet MS" w:eastAsia="Proxima Nova" w:hAnsi="Trebuchet MS" w:cs="Proxima Nova"/>
                <w:sz w:val="16"/>
                <w:szCs w:val="16"/>
                <w:lang w:val="ro-RO"/>
              </w:rPr>
              <w:t>Infr@structura</w:t>
            </w:r>
            <w:proofErr w:type="spellEnd"/>
            <w:r w:rsidRPr="0002510E">
              <w:rPr>
                <w:rFonts w:ascii="Trebuchet MS" w:eastAsia="Proxima Nova" w:hAnsi="Trebuchet MS" w:cs="Proxima Nova"/>
                <w:sz w:val="16"/>
                <w:szCs w:val="16"/>
                <w:lang w:val="ro-RO"/>
              </w:rPr>
              <w:t xml:space="preserve"> și </w:t>
            </w:r>
            <w:proofErr w:type="spellStart"/>
            <w:r w:rsidRPr="0002510E">
              <w:rPr>
                <w:rFonts w:ascii="Trebuchet MS" w:eastAsia="Proxima Nova" w:hAnsi="Trebuchet MS" w:cs="Proxima Nova"/>
                <w:sz w:val="16"/>
                <w:szCs w:val="16"/>
                <w:lang w:val="ro-RO"/>
              </w:rPr>
              <w:t>InfoPublic</w:t>
            </w:r>
            <w:proofErr w:type="spellEnd"/>
            <w:r w:rsidRPr="0002510E">
              <w:rPr>
                <w:rFonts w:ascii="Trebuchet MS" w:eastAsia="Proxima Nova" w:hAnsi="Trebuchet MS" w:cs="Proxima Nova"/>
                <w:sz w:val="16"/>
                <w:szCs w:val="16"/>
                <w:lang w:val="ro-RO"/>
              </w:rPr>
              <w:t xml:space="preserve"> MTI</w:t>
            </w:r>
          </w:p>
        </w:tc>
        <w:tc>
          <w:tcPr>
            <w:tcW w:w="1469" w:type="dxa"/>
            <w:vMerge w:val="restart"/>
            <w:tcBorders>
              <w:top w:val="single" w:sz="4" w:space="0" w:color="000000"/>
              <w:left w:val="single" w:sz="4" w:space="0" w:color="000000"/>
              <w:bottom w:val="single" w:sz="4" w:space="0" w:color="000000"/>
              <w:right w:val="single" w:sz="4" w:space="0" w:color="000000"/>
            </w:tcBorders>
          </w:tcPr>
          <w:p w:rsidR="00AD7564" w:rsidRPr="0002510E" w:rsidRDefault="000B277C"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Septembrie 2025 - 2027</w:t>
            </w:r>
          </w:p>
        </w:tc>
        <w:tc>
          <w:tcPr>
            <w:tcW w:w="3642" w:type="dxa"/>
            <w:gridSpan w:val="3"/>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634AB0" w:rsidRPr="0002510E">
              <w:rPr>
                <w:rFonts w:ascii="Trebuchet MS" w:hAnsi="Trebuchet MS"/>
                <w:sz w:val="16"/>
                <w:szCs w:val="16"/>
                <w:lang w:val="ro-RO"/>
              </w:rPr>
              <w:t>MTI</w:t>
            </w:r>
          </w:p>
        </w:tc>
      </w:tr>
      <w:tr w:rsidR="00AD7564" w:rsidRPr="0002510E" w:rsidTr="00B84A09">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AD7564"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AD7564"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AD7564" w:rsidRPr="0002510E" w:rsidRDefault="00AD7564" w:rsidP="00B84A09">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AD7564" w:rsidRPr="0002510E" w:rsidRDefault="000B277C" w:rsidP="00B84A0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Asociațiile/fundațiile vor putea determina identificarea de noi categorii de interes public de interes pentru societatea civilă</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0B277C"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Cetățeni, mediul de afaceri sau academic vor putea determina identificarea de noi categorii de interes public de interes pentru societatea civilă</w:t>
            </w:r>
          </w:p>
        </w:tc>
      </w:tr>
      <w:tr w:rsidR="00AD7564" w:rsidRPr="0002510E" w:rsidTr="00B84A0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AD7564" w:rsidRPr="0002510E" w:rsidRDefault="000B277C"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Organizarea unei campanii de informare privind utilizarea celor două platforme</w:t>
            </w:r>
          </w:p>
        </w:tc>
        <w:tc>
          <w:tcPr>
            <w:tcW w:w="2017" w:type="dxa"/>
            <w:vMerge w:val="restart"/>
            <w:tcBorders>
              <w:top w:val="single" w:sz="4" w:space="0" w:color="000000"/>
              <w:left w:val="single" w:sz="4" w:space="0" w:color="000000"/>
              <w:bottom w:val="single" w:sz="4" w:space="0" w:color="000000"/>
              <w:right w:val="single" w:sz="4" w:space="0" w:color="000000"/>
            </w:tcBorders>
          </w:tcPr>
          <w:p w:rsidR="00AD7564" w:rsidRPr="0002510E" w:rsidRDefault="000B277C"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Evenimente online/offline + materiale video + ghiduri de utilizare</w:t>
            </w:r>
          </w:p>
        </w:tc>
        <w:tc>
          <w:tcPr>
            <w:tcW w:w="1469" w:type="dxa"/>
            <w:vMerge w:val="restart"/>
            <w:tcBorders>
              <w:top w:val="single" w:sz="4" w:space="0" w:color="000000"/>
              <w:left w:val="single" w:sz="4" w:space="0" w:color="000000"/>
              <w:bottom w:val="single" w:sz="4" w:space="0" w:color="000000"/>
              <w:right w:val="single" w:sz="4" w:space="0" w:color="000000"/>
            </w:tcBorders>
          </w:tcPr>
          <w:p w:rsidR="00AD7564" w:rsidRPr="0002510E" w:rsidRDefault="000B277C"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Octombrie 2025-2027</w:t>
            </w:r>
          </w:p>
        </w:tc>
        <w:tc>
          <w:tcPr>
            <w:tcW w:w="3642" w:type="dxa"/>
            <w:gridSpan w:val="3"/>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w:t>
            </w:r>
            <w:r w:rsidR="00634AB0" w:rsidRPr="0002510E">
              <w:rPr>
                <w:rFonts w:ascii="Trebuchet MS" w:hAnsi="Trebuchet MS"/>
                <w:sz w:val="16"/>
                <w:szCs w:val="16"/>
                <w:lang w:val="ro-RO"/>
              </w:rPr>
              <w:t xml:space="preserve"> MTI</w:t>
            </w:r>
          </w:p>
        </w:tc>
      </w:tr>
      <w:tr w:rsidR="00AD7564" w:rsidRPr="0002510E" w:rsidTr="00B84A09">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AD7564"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AD7564"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AD7564" w:rsidRPr="0002510E" w:rsidRDefault="00AD7564" w:rsidP="00B84A09">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AD7564" w:rsidRPr="0002510E" w:rsidRDefault="000B277C" w:rsidP="00B84A0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ONG-uri implicate voluntar</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spacing w:line="240" w:lineRule="auto"/>
              <w:jc w:val="both"/>
              <w:rPr>
                <w:rFonts w:ascii="Trebuchet MS" w:eastAsia="Proxima Nova" w:hAnsi="Trebuchet MS" w:cs="Proxima Nova"/>
                <w:sz w:val="16"/>
                <w:szCs w:val="16"/>
                <w:lang w:val="ro-RO"/>
              </w:rPr>
            </w:pPr>
          </w:p>
        </w:tc>
      </w:tr>
      <w:tr w:rsidR="00AD7564" w:rsidRPr="0002510E" w:rsidTr="00B84A0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AD7564" w:rsidRPr="0002510E" w:rsidRDefault="000B277C"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Organizarea anuală a unei sesiuni de consultare publică („audit civic”) privind calitatea datelor</w:t>
            </w:r>
          </w:p>
        </w:tc>
        <w:tc>
          <w:tcPr>
            <w:tcW w:w="2017" w:type="dxa"/>
            <w:vMerge w:val="restart"/>
            <w:tcBorders>
              <w:top w:val="single" w:sz="4" w:space="0" w:color="000000"/>
              <w:left w:val="single" w:sz="4" w:space="0" w:color="000000"/>
              <w:bottom w:val="single" w:sz="4" w:space="0" w:color="000000"/>
              <w:right w:val="single" w:sz="4" w:space="0" w:color="000000"/>
            </w:tcBorders>
          </w:tcPr>
          <w:p w:rsidR="00AD7564" w:rsidRPr="0002510E" w:rsidRDefault="000B277C"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Eveniment public (online/fizic) și raport public cu propuneri de îmbunătățire din partea cetățenilor</w:t>
            </w:r>
          </w:p>
        </w:tc>
        <w:tc>
          <w:tcPr>
            <w:tcW w:w="1469" w:type="dxa"/>
            <w:vMerge w:val="restart"/>
            <w:tcBorders>
              <w:top w:val="single" w:sz="4" w:space="0" w:color="000000"/>
              <w:left w:val="single" w:sz="4" w:space="0" w:color="000000"/>
              <w:bottom w:val="single" w:sz="4" w:space="0" w:color="000000"/>
              <w:right w:val="single" w:sz="4" w:space="0" w:color="000000"/>
            </w:tcBorders>
          </w:tcPr>
          <w:p w:rsidR="00AD7564" w:rsidRPr="0002510E" w:rsidRDefault="000B277C" w:rsidP="00B84A0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Prima ediție: martie 2026</w:t>
            </w:r>
          </w:p>
        </w:tc>
        <w:tc>
          <w:tcPr>
            <w:tcW w:w="3642" w:type="dxa"/>
            <w:gridSpan w:val="3"/>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634AB0" w:rsidRPr="0002510E">
              <w:rPr>
                <w:rFonts w:ascii="Trebuchet MS" w:hAnsi="Trebuchet MS"/>
                <w:sz w:val="16"/>
                <w:szCs w:val="16"/>
                <w:lang w:val="ro-RO"/>
              </w:rPr>
              <w:t>MTI</w:t>
            </w:r>
          </w:p>
        </w:tc>
      </w:tr>
      <w:tr w:rsidR="00AD7564" w:rsidRPr="0002510E" w:rsidTr="00B84A09">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AD7564"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AD7564"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AD7564" w:rsidRPr="0002510E" w:rsidRDefault="00AD7564" w:rsidP="00B84A09">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AD7564" w:rsidRPr="0002510E" w:rsidRDefault="00AD7564" w:rsidP="00B84A09">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AD7564" w:rsidRPr="0002510E" w:rsidRDefault="00AD7564" w:rsidP="00B84A09">
            <w:pPr>
              <w:spacing w:line="240" w:lineRule="auto"/>
              <w:jc w:val="both"/>
              <w:rPr>
                <w:rFonts w:ascii="Trebuchet MS" w:eastAsia="Proxima Nova" w:hAnsi="Trebuchet MS" w:cs="Proxima Nova"/>
                <w:sz w:val="16"/>
                <w:szCs w:val="16"/>
                <w:lang w:val="ro-RO"/>
              </w:rPr>
            </w:pPr>
          </w:p>
        </w:tc>
      </w:tr>
    </w:tbl>
    <w:p w:rsidR="00AD7564" w:rsidRPr="0002510E" w:rsidRDefault="00AD7564" w:rsidP="00AD7564">
      <w:pPr>
        <w:pStyle w:val="P68B1DB1-Normal1"/>
        <w:spacing w:after="180" w:line="274" w:lineRule="auto"/>
        <w:rPr>
          <w:rFonts w:ascii="Trebuchet MS" w:hAnsi="Trebuchet MS"/>
          <w:lang w:val="ro-RO"/>
        </w:rPr>
      </w:pPr>
    </w:p>
    <w:p w:rsidR="005C2325" w:rsidRDefault="005C2325" w:rsidP="00AD7564">
      <w:pPr>
        <w:pStyle w:val="P68B1DB1-Normal1"/>
        <w:spacing w:after="180" w:line="274" w:lineRule="auto"/>
        <w:rPr>
          <w:rFonts w:ascii="Trebuchet MS" w:hAnsi="Trebuchet MS"/>
          <w:lang w:val="ro-RO"/>
        </w:rPr>
      </w:pPr>
    </w:p>
    <w:p w:rsidR="0002510E" w:rsidRDefault="0002510E" w:rsidP="00AD7564">
      <w:pPr>
        <w:pStyle w:val="P68B1DB1-Normal1"/>
        <w:spacing w:after="180" w:line="274" w:lineRule="auto"/>
        <w:rPr>
          <w:rFonts w:ascii="Trebuchet MS" w:hAnsi="Trebuchet MS"/>
          <w:lang w:val="ro-RO"/>
        </w:rPr>
      </w:pPr>
    </w:p>
    <w:p w:rsidR="0002510E" w:rsidRPr="0002510E" w:rsidRDefault="0002510E" w:rsidP="00AD7564">
      <w:pPr>
        <w:pStyle w:val="P68B1DB1-Normal1"/>
        <w:spacing w:after="180" w:line="274" w:lineRule="auto"/>
        <w:rPr>
          <w:rFonts w:ascii="Trebuchet MS" w:hAnsi="Trebuchet MS"/>
          <w:lang w:val="ro-RO"/>
        </w:rPr>
      </w:pPr>
    </w:p>
    <w:p w:rsidR="00250333" w:rsidRDefault="00250333" w:rsidP="00AD7564">
      <w:pPr>
        <w:pStyle w:val="P68B1DB1-Normal1"/>
        <w:spacing w:after="180" w:line="274" w:lineRule="auto"/>
        <w:rPr>
          <w:rFonts w:ascii="Trebuchet MS" w:hAnsi="Trebuchet MS"/>
          <w:lang w:val="ro-RO"/>
        </w:rPr>
      </w:pPr>
    </w:p>
    <w:p w:rsidR="0002510E" w:rsidRPr="0002510E" w:rsidRDefault="0002510E" w:rsidP="00AD7564">
      <w:pPr>
        <w:pStyle w:val="P68B1DB1-Normal1"/>
        <w:spacing w:after="180" w:line="274" w:lineRule="auto"/>
        <w:rPr>
          <w:rFonts w:ascii="Trebuchet MS" w:hAnsi="Trebuchet MS"/>
          <w:lang w:val="ro-RO"/>
        </w:rPr>
      </w:pPr>
    </w:p>
    <w:p w:rsidR="00F5625D" w:rsidRDefault="00F5625D">
      <w:pPr>
        <w:rPr>
          <w:rFonts w:ascii="Trebuchet MS" w:eastAsia="Rubik" w:hAnsi="Trebuchet MS" w:cs="Rubik"/>
          <w:b/>
          <w:sz w:val="31"/>
          <w:lang w:val="ro-RO"/>
        </w:rPr>
      </w:pPr>
      <w:r>
        <w:rPr>
          <w:rFonts w:ascii="Trebuchet MS" w:hAnsi="Trebuchet MS"/>
          <w:lang w:val="ro-RO"/>
        </w:rPr>
        <w:br w:type="page"/>
      </w:r>
    </w:p>
    <w:p w:rsidR="005C2325" w:rsidRPr="0002510E" w:rsidRDefault="0002510E" w:rsidP="0002510E">
      <w:pPr>
        <w:pStyle w:val="Style2"/>
      </w:pPr>
      <w:bookmarkStart w:id="5" w:name="_Toc198225659"/>
      <w:r>
        <w:lastRenderedPageBreak/>
        <w:t xml:space="preserve">2. </w:t>
      </w:r>
      <w:r w:rsidRPr="0002510E">
        <w:t>Transparentizarea structurii datelor publice</w:t>
      </w:r>
      <w:bookmarkEnd w:id="5"/>
    </w:p>
    <w:tbl>
      <w:tblPr>
        <w:tblStyle w:val="a"/>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820"/>
        <w:gridCol w:w="2473"/>
        <w:gridCol w:w="2591"/>
        <w:gridCol w:w="2591"/>
      </w:tblGrid>
      <w:tr w:rsidR="00250333" w:rsidRPr="0002510E" w:rsidTr="0002510E">
        <w:tc>
          <w:tcPr>
            <w:tcW w:w="1820"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2"/>
              <w:spacing w:line="240" w:lineRule="auto"/>
              <w:rPr>
                <w:rFonts w:ascii="Trebuchet MS" w:hAnsi="Trebuchet MS"/>
                <w:sz w:val="20"/>
                <w:lang w:val="ro-RO"/>
              </w:rPr>
            </w:pPr>
            <w:r w:rsidRPr="0002510E">
              <w:rPr>
                <w:rFonts w:ascii="Trebuchet MS" w:hAnsi="Trebuchet MS"/>
                <w:sz w:val="20"/>
                <w:lang w:val="ro-RO"/>
              </w:rPr>
              <w:t>Denumirea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Transparentizarea structurii datelor publice</w:t>
            </w:r>
          </w:p>
        </w:tc>
      </w:tr>
      <w:tr w:rsidR="00250333" w:rsidRPr="0002510E" w:rsidTr="0002510E">
        <w:tc>
          <w:tcPr>
            <w:tcW w:w="1820"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2"/>
              <w:spacing w:line="240" w:lineRule="auto"/>
              <w:rPr>
                <w:rFonts w:ascii="Trebuchet MS" w:hAnsi="Trebuchet MS"/>
                <w:sz w:val="20"/>
                <w:lang w:val="ro-RO"/>
              </w:rPr>
            </w:pPr>
            <w:r w:rsidRPr="0002510E">
              <w:rPr>
                <w:rFonts w:ascii="Trebuchet MS" w:hAnsi="Trebuchet MS"/>
                <w:sz w:val="20"/>
                <w:lang w:val="ro-RO"/>
              </w:rPr>
              <w:t>Scurtă descriere 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3"/>
              <w:spacing w:line="240" w:lineRule="auto"/>
              <w:jc w:val="both"/>
              <w:rPr>
                <w:rFonts w:ascii="Trebuchet MS" w:hAnsi="Trebuchet MS"/>
                <w:i w:val="0"/>
                <w:sz w:val="20"/>
                <w:lang w:val="ro-RO"/>
              </w:rPr>
            </w:pPr>
            <w:r w:rsidRPr="0002510E">
              <w:rPr>
                <w:rFonts w:ascii="Trebuchet MS" w:hAnsi="Trebuchet MS"/>
                <w:i w:val="0"/>
                <w:sz w:val="20"/>
                <w:lang w:val="ro-RO"/>
              </w:rPr>
              <w:t xml:space="preserve">Publicarea la nivel de bună practică de informații cu privire la structurile de date, </w:t>
            </w:r>
            <w:proofErr w:type="spellStart"/>
            <w:r w:rsidRPr="0002510E">
              <w:rPr>
                <w:rFonts w:ascii="Trebuchet MS" w:hAnsi="Trebuchet MS"/>
                <w:i w:val="0"/>
                <w:sz w:val="20"/>
                <w:lang w:val="ro-RO"/>
              </w:rPr>
              <w:t>metadate</w:t>
            </w:r>
            <w:proofErr w:type="spellEnd"/>
            <w:r w:rsidRPr="0002510E">
              <w:rPr>
                <w:rFonts w:ascii="Trebuchet MS" w:hAnsi="Trebuchet MS"/>
                <w:i w:val="0"/>
                <w:sz w:val="20"/>
                <w:lang w:val="ro-RO"/>
              </w:rPr>
              <w:t>, proceduri de lucru aferente managementului informației în instituții publice reprezentative.</w:t>
            </w:r>
          </w:p>
        </w:tc>
      </w:tr>
      <w:tr w:rsidR="00250333" w:rsidRPr="0002510E" w:rsidTr="0002510E">
        <w:tc>
          <w:tcPr>
            <w:tcW w:w="1820"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2"/>
              <w:spacing w:line="240" w:lineRule="auto"/>
              <w:rPr>
                <w:rFonts w:ascii="Trebuchet MS" w:hAnsi="Trebuchet MS"/>
                <w:sz w:val="20"/>
                <w:lang w:val="ro-RO"/>
              </w:rPr>
            </w:pPr>
            <w:r w:rsidRPr="0002510E">
              <w:rPr>
                <w:rFonts w:ascii="Trebuchet MS" w:hAnsi="Trebuchet MS"/>
                <w:sz w:val="20"/>
                <w:lang w:val="ro-RO"/>
              </w:rPr>
              <w:t>Instituții partenere</w:t>
            </w:r>
          </w:p>
        </w:tc>
        <w:tc>
          <w:tcPr>
            <w:tcW w:w="7655" w:type="dxa"/>
            <w:gridSpan w:val="3"/>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Curtea de Conturi a României – CCR</w:t>
            </w:r>
          </w:p>
          <w:p w:rsidR="00250333" w:rsidRPr="0002510E" w:rsidRDefault="00250333" w:rsidP="0002510E">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Arhivele Naționale ale României - ANR</w:t>
            </w:r>
          </w:p>
        </w:tc>
      </w:tr>
      <w:tr w:rsidR="00250333" w:rsidRPr="0002510E" w:rsidTr="0002510E">
        <w:trPr>
          <w:trHeight w:val="270"/>
        </w:trPr>
        <w:tc>
          <w:tcPr>
            <w:tcW w:w="1820" w:type="dxa"/>
            <w:vMerge w:val="restart"/>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2"/>
              <w:spacing w:line="240" w:lineRule="auto"/>
              <w:rPr>
                <w:rFonts w:ascii="Trebuchet MS" w:hAnsi="Trebuchet MS"/>
                <w:sz w:val="20"/>
                <w:lang w:val="ro-RO"/>
              </w:rPr>
            </w:pPr>
            <w:r w:rsidRPr="0002510E">
              <w:rPr>
                <w:rFonts w:ascii="Trebuchet MS" w:hAnsi="Trebuchet MS"/>
                <w:sz w:val="20"/>
                <w:lang w:val="ro-RO"/>
              </w:rPr>
              <w:t>Sprijinirea părților interesate</w:t>
            </w:r>
          </w:p>
        </w:tc>
        <w:tc>
          <w:tcPr>
            <w:tcW w:w="2473" w:type="dxa"/>
            <w:tcBorders>
              <w:top w:val="single" w:sz="4" w:space="0" w:color="000000"/>
              <w:left w:val="single" w:sz="4" w:space="0" w:color="000000"/>
              <w:bottom w:val="single" w:sz="4" w:space="0" w:color="auto"/>
              <w:right w:val="single" w:sz="4" w:space="0" w:color="000000"/>
            </w:tcBorders>
          </w:tcPr>
          <w:p w:rsidR="00250333" w:rsidRPr="0002510E" w:rsidRDefault="00250333" w:rsidP="0002510E">
            <w:pPr>
              <w:pStyle w:val="P68B1DB1-Normal2"/>
              <w:spacing w:line="240" w:lineRule="auto"/>
              <w:rPr>
                <w:rFonts w:ascii="Trebuchet MS" w:hAnsi="Trebuchet MS"/>
                <w:sz w:val="20"/>
                <w:lang w:val="ro-RO"/>
              </w:rPr>
            </w:pPr>
            <w:r w:rsidRPr="0002510E">
              <w:rPr>
                <w:rFonts w:ascii="Trebuchet MS" w:hAnsi="Trebuchet MS"/>
                <w:sz w:val="20"/>
                <w:lang w:val="ro-RO"/>
              </w:rPr>
              <w:t>Guvernul</w:t>
            </w:r>
          </w:p>
        </w:tc>
        <w:tc>
          <w:tcPr>
            <w:tcW w:w="2591"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2"/>
              <w:spacing w:line="240" w:lineRule="auto"/>
              <w:rPr>
                <w:rFonts w:ascii="Trebuchet MS" w:hAnsi="Trebuchet MS"/>
                <w:sz w:val="20"/>
                <w:lang w:val="ro-RO"/>
              </w:rPr>
            </w:pPr>
            <w:r w:rsidRPr="0002510E">
              <w:rPr>
                <w:rFonts w:ascii="Trebuchet MS" w:hAnsi="Trebuchet MS"/>
                <w:sz w:val="20"/>
                <w:lang w:val="ro-RO"/>
              </w:rPr>
              <w:t>Societatea civilă</w:t>
            </w:r>
          </w:p>
        </w:tc>
        <w:tc>
          <w:tcPr>
            <w:tcW w:w="2591"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2"/>
              <w:spacing w:line="240" w:lineRule="auto"/>
              <w:rPr>
                <w:rFonts w:ascii="Trebuchet MS" w:hAnsi="Trebuchet MS"/>
                <w:sz w:val="20"/>
                <w:lang w:val="ro-RO"/>
              </w:rPr>
            </w:pPr>
            <w:r w:rsidRPr="0002510E">
              <w:rPr>
                <w:rFonts w:ascii="Trebuchet MS" w:hAnsi="Trebuchet MS"/>
                <w:sz w:val="20"/>
                <w:lang w:val="ro-RO"/>
              </w:rPr>
              <w:t>Alți actori (parlamentul, sectorul privat etc.) – doar dacă este cazul</w:t>
            </w:r>
          </w:p>
        </w:tc>
      </w:tr>
      <w:tr w:rsidR="00250333" w:rsidRPr="0002510E" w:rsidTr="0002510E">
        <w:trPr>
          <w:trHeight w:val="2100"/>
        </w:trPr>
        <w:tc>
          <w:tcPr>
            <w:tcW w:w="1820"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b/>
                <w:sz w:val="20"/>
                <w:lang w:val="ro-RO"/>
              </w:rPr>
            </w:pPr>
          </w:p>
        </w:tc>
        <w:tc>
          <w:tcPr>
            <w:tcW w:w="2473" w:type="dxa"/>
            <w:tcBorders>
              <w:top w:val="single" w:sz="4" w:space="0" w:color="auto"/>
              <w:left w:val="single" w:sz="4" w:space="0" w:color="000000"/>
              <w:bottom w:val="single" w:sz="4" w:space="0" w:color="000000"/>
              <w:right w:val="single" w:sz="4" w:space="0" w:color="000000"/>
            </w:tcBorders>
            <w:shd w:val="clear" w:color="auto" w:fill="FFFFFF"/>
          </w:tcPr>
          <w:p w:rsidR="00250333" w:rsidRPr="0002510E" w:rsidRDefault="00250333" w:rsidP="0002510E">
            <w:pPr>
              <w:spacing w:line="240" w:lineRule="auto"/>
              <w:rPr>
                <w:rFonts w:ascii="Trebuchet MS" w:eastAsia="Proxima Nova" w:hAnsi="Trebuchet MS" w:cs="Proxima Nova"/>
                <w:sz w:val="20"/>
                <w:lang w:val="ro-RO"/>
              </w:rPr>
            </w:pP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250333" w:rsidRPr="0002510E" w:rsidRDefault="00250333" w:rsidP="0002510E">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Asociația Națională a Industriei Software - ANIS</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250333" w:rsidRPr="0002510E" w:rsidRDefault="00250333" w:rsidP="0002510E">
            <w:pPr>
              <w:spacing w:line="240" w:lineRule="auto"/>
              <w:rPr>
                <w:rFonts w:ascii="Trebuchet MS" w:eastAsia="Proxima Nova" w:hAnsi="Trebuchet MS" w:cs="Proxima Nova"/>
                <w:sz w:val="20"/>
                <w:lang w:val="ro-RO"/>
              </w:rPr>
            </w:pPr>
          </w:p>
        </w:tc>
      </w:tr>
      <w:tr w:rsidR="00250333" w:rsidRPr="0002510E" w:rsidTr="0002510E">
        <w:tc>
          <w:tcPr>
            <w:tcW w:w="1820"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2"/>
              <w:spacing w:line="240" w:lineRule="auto"/>
              <w:rPr>
                <w:rFonts w:ascii="Trebuchet MS" w:hAnsi="Trebuchet MS"/>
                <w:sz w:val="20"/>
                <w:lang w:val="ro-RO"/>
              </w:rPr>
            </w:pPr>
            <w:r w:rsidRPr="0002510E">
              <w:rPr>
                <w:rFonts w:ascii="Trebuchet MS" w:hAnsi="Trebuchet MS"/>
                <w:sz w:val="20"/>
                <w:lang w:val="ro-RO"/>
              </w:rPr>
              <w:t xml:space="preserve">Perioada acoperită </w:t>
            </w:r>
          </w:p>
        </w:tc>
        <w:tc>
          <w:tcPr>
            <w:tcW w:w="7655" w:type="dxa"/>
            <w:gridSpan w:val="3"/>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Iunie 2025 – Iunie 2026</w:t>
            </w:r>
          </w:p>
        </w:tc>
      </w:tr>
    </w:tbl>
    <w:p w:rsidR="00250333" w:rsidRPr="0002510E" w:rsidRDefault="00250333" w:rsidP="00250333">
      <w:pPr>
        <w:spacing w:after="180" w:line="274" w:lineRule="auto"/>
        <w:jc w:val="both"/>
        <w:rPr>
          <w:rFonts w:ascii="Trebuchet MS" w:eastAsia="Proxima Nova" w:hAnsi="Trebuchet MS" w:cs="Proxima Nova"/>
          <w:sz w:val="21"/>
          <w:lang w:val="ro-RO"/>
        </w:rPr>
      </w:pPr>
    </w:p>
    <w:tbl>
      <w:tblPr>
        <w:tblStyle w:val="a0"/>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250333" w:rsidRPr="0002510E" w:rsidTr="0002510E">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250333" w:rsidRPr="0002510E" w:rsidRDefault="00250333" w:rsidP="0002510E">
            <w:pPr>
              <w:pStyle w:val="P68B1DB1-Normal5"/>
              <w:spacing w:line="240" w:lineRule="auto"/>
              <w:jc w:val="both"/>
              <w:rPr>
                <w:rFonts w:ascii="Trebuchet MS" w:hAnsi="Trebuchet MS"/>
                <w:lang w:val="ro-RO"/>
              </w:rPr>
            </w:pPr>
            <w:r w:rsidRPr="0002510E">
              <w:rPr>
                <w:rFonts w:ascii="Trebuchet MS" w:hAnsi="Trebuchet MS"/>
                <w:lang w:val="ro-RO"/>
              </w:rPr>
              <w:t xml:space="preserve">Definirea problemei </w:t>
            </w:r>
          </w:p>
        </w:tc>
      </w:tr>
      <w:tr w:rsidR="00250333" w:rsidRPr="0002510E" w:rsidTr="0002510E">
        <w:tc>
          <w:tcPr>
            <w:tcW w:w="9445"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6"/>
              <w:numPr>
                <w:ilvl w:val="0"/>
                <w:numId w:val="21"/>
              </w:numPr>
              <w:spacing w:line="240" w:lineRule="auto"/>
              <w:rPr>
                <w:rFonts w:ascii="Trebuchet MS" w:hAnsi="Trebuchet MS"/>
                <w:lang w:val="ro-RO"/>
              </w:rPr>
            </w:pPr>
            <w:r w:rsidRPr="0002510E">
              <w:rPr>
                <w:rFonts w:ascii="Trebuchet MS" w:hAnsi="Trebuchet MS"/>
                <w:lang w:val="ro-RO"/>
              </w:rPr>
              <w:t>Care este problema pe care intenționează să o abordeze angajamentul?</w:t>
            </w:r>
          </w:p>
          <w:p w:rsidR="00250333" w:rsidRPr="0002510E" w:rsidRDefault="00250333" w:rsidP="0002510E">
            <w:pPr>
              <w:pStyle w:val="P68B1DB1-Normal7"/>
              <w:spacing w:line="240" w:lineRule="auto"/>
              <w:ind w:left="720"/>
              <w:rPr>
                <w:rFonts w:ascii="Trebuchet MS" w:hAnsi="Trebuchet MS"/>
                <w:lang w:val="ro-RO"/>
              </w:rPr>
            </w:pPr>
          </w:p>
          <w:p w:rsidR="00250333" w:rsidRPr="0002510E" w:rsidRDefault="00250333" w:rsidP="0002510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Beneficiarii cadrului legal actual cu privire la: interoperabilitate; reutilizarea datelor; accesul la informații de interes public întâmpină dificultăți practice în aplicarea acestor prevederi, izvorâte din lipsa abordării unitare și a documentării managementului informației digitale publice. Informația este greu de identificat și greu de prelucrat având caracteristici și abordări diferite, specifice fiecărei instituții deținătoare.</w:t>
            </w:r>
          </w:p>
          <w:p w:rsidR="00250333" w:rsidRPr="0002510E" w:rsidRDefault="00250333" w:rsidP="0002510E">
            <w:pPr>
              <w:spacing w:line="240" w:lineRule="auto"/>
              <w:jc w:val="both"/>
              <w:rPr>
                <w:rFonts w:ascii="Trebuchet MS" w:eastAsia="Proxima Nova" w:hAnsi="Trebuchet MS" w:cs="Proxima Nova"/>
                <w:sz w:val="20"/>
                <w:lang w:val="ro-RO"/>
              </w:rPr>
            </w:pPr>
          </w:p>
        </w:tc>
      </w:tr>
      <w:tr w:rsidR="00250333" w:rsidRPr="0002510E" w:rsidTr="0002510E">
        <w:tc>
          <w:tcPr>
            <w:tcW w:w="9445"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6"/>
              <w:numPr>
                <w:ilvl w:val="0"/>
                <w:numId w:val="21"/>
              </w:numPr>
              <w:spacing w:line="240" w:lineRule="auto"/>
              <w:rPr>
                <w:rFonts w:ascii="Trebuchet MS" w:hAnsi="Trebuchet MS"/>
                <w:lang w:val="ro-RO"/>
              </w:rPr>
            </w:pPr>
            <w:r w:rsidRPr="0002510E">
              <w:rPr>
                <w:rFonts w:ascii="Trebuchet MS" w:hAnsi="Trebuchet MS"/>
                <w:lang w:val="ro-RO"/>
              </w:rPr>
              <w:t>Care sunt cauzele problemei?</w:t>
            </w:r>
          </w:p>
          <w:p w:rsidR="00250333" w:rsidRPr="0002510E" w:rsidRDefault="00250333" w:rsidP="0002510E">
            <w:pPr>
              <w:spacing w:line="240" w:lineRule="auto"/>
              <w:jc w:val="both"/>
              <w:rPr>
                <w:rFonts w:ascii="Trebuchet MS" w:eastAsia="Proxima Nova" w:hAnsi="Trebuchet MS" w:cs="Proxima Nova"/>
                <w:sz w:val="20"/>
                <w:lang w:val="ro-RO"/>
              </w:rPr>
            </w:pPr>
          </w:p>
          <w:p w:rsidR="00250333" w:rsidRPr="0002510E" w:rsidRDefault="00250333" w:rsidP="0002510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Lipsa unei guvernanțe digitale ferme la nivel național precum și a competențelor de specialitate în cadrul instituțiilor publice lasă numeroase decizii specifice în seama companiilor contractate pentru implementarea proiectelor de transformare digitală. Implementatorii abordează deciziile cu privire la guvernanța informației digitale strict prin prisma obligațiilor de schimb de date cunoscute la momentul contractării lipsind astfel atât o înțelegere agnostică la nivelul spațiului de date cât și efortul de a structura și documenta informația pentru utilizare universală și atemporală.</w:t>
            </w:r>
          </w:p>
          <w:p w:rsidR="00250333" w:rsidRPr="0002510E" w:rsidRDefault="00250333" w:rsidP="0002510E">
            <w:pPr>
              <w:spacing w:line="240" w:lineRule="auto"/>
              <w:jc w:val="both"/>
              <w:rPr>
                <w:rFonts w:ascii="Trebuchet MS" w:eastAsia="Proxima Nova" w:hAnsi="Trebuchet MS" w:cs="Proxima Nova"/>
                <w:sz w:val="20"/>
                <w:lang w:val="ro-RO"/>
              </w:rPr>
            </w:pPr>
          </w:p>
        </w:tc>
      </w:tr>
    </w:tbl>
    <w:p w:rsidR="00250333" w:rsidRPr="0002510E" w:rsidRDefault="00250333" w:rsidP="00250333">
      <w:pPr>
        <w:spacing w:after="180" w:line="274" w:lineRule="auto"/>
        <w:jc w:val="both"/>
        <w:rPr>
          <w:rFonts w:ascii="Trebuchet MS" w:eastAsia="Proxima Nova" w:hAnsi="Trebuchet MS" w:cs="Proxima Nova"/>
          <w:sz w:val="21"/>
          <w:lang w:val="ro-RO"/>
        </w:rPr>
      </w:pPr>
    </w:p>
    <w:tbl>
      <w:tblPr>
        <w:tblStyle w:val="a1"/>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250333" w:rsidRPr="0002510E" w:rsidTr="0002510E">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250333" w:rsidRPr="0002510E" w:rsidRDefault="00250333" w:rsidP="0002510E">
            <w:pPr>
              <w:pStyle w:val="P68B1DB1-Normal5"/>
              <w:spacing w:line="240" w:lineRule="auto"/>
              <w:jc w:val="both"/>
              <w:rPr>
                <w:rFonts w:ascii="Trebuchet MS" w:hAnsi="Trebuchet MS"/>
                <w:lang w:val="ro-RO"/>
              </w:rPr>
            </w:pPr>
            <w:r w:rsidRPr="0002510E">
              <w:rPr>
                <w:rFonts w:ascii="Trebuchet MS" w:hAnsi="Trebuchet MS"/>
                <w:lang w:val="ro-RO"/>
              </w:rPr>
              <w:t xml:space="preserve">Descrierea angajamentului </w:t>
            </w:r>
          </w:p>
        </w:tc>
      </w:tr>
      <w:tr w:rsidR="00250333" w:rsidRPr="0002510E" w:rsidTr="0002510E">
        <w:tc>
          <w:tcPr>
            <w:tcW w:w="9445"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6"/>
              <w:numPr>
                <w:ilvl w:val="0"/>
                <w:numId w:val="22"/>
              </w:numPr>
              <w:spacing w:line="240" w:lineRule="auto"/>
              <w:rPr>
                <w:rFonts w:ascii="Trebuchet MS" w:hAnsi="Trebuchet MS"/>
                <w:lang w:val="ro-RO"/>
              </w:rPr>
            </w:pPr>
            <w:r w:rsidRPr="0002510E">
              <w:rPr>
                <w:rFonts w:ascii="Trebuchet MS" w:hAnsi="Trebuchet MS"/>
                <w:lang w:val="ro-RO"/>
              </w:rPr>
              <w:t>Ce s-a făcut până acum pentru a rezolva problema?</w:t>
            </w:r>
          </w:p>
          <w:p w:rsidR="00250333" w:rsidRPr="0002510E" w:rsidRDefault="00250333" w:rsidP="0002510E">
            <w:pPr>
              <w:spacing w:line="240" w:lineRule="auto"/>
              <w:ind w:left="720"/>
              <w:jc w:val="both"/>
              <w:rPr>
                <w:rFonts w:ascii="Trebuchet MS" w:eastAsia="Proxima Nova" w:hAnsi="Trebuchet MS" w:cs="Proxima Nova"/>
                <w:sz w:val="20"/>
                <w:lang w:val="ro-RO"/>
              </w:rPr>
            </w:pPr>
          </w:p>
          <w:p w:rsidR="00250333" w:rsidRPr="0002510E" w:rsidRDefault="00250333" w:rsidP="0002510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Pornind de la cadrul european au fost emise norme la nivel de Lege sau HG care adresează aspecte disparate dintre cele ce formează guvernanța informației digitale, prin care se statuează mai degrabă obiective și mai puțin mijloace concrete, gata de implementare.</w:t>
            </w:r>
          </w:p>
          <w:p w:rsidR="00250333" w:rsidRPr="0002510E" w:rsidRDefault="00250333" w:rsidP="0002510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Spre exemplu, Legea nr. 201/2024 aduce ca noutate definiții de bază (precum: „arhiva electronică”, „arhivare electronică”, „depozit de arhivă electronică” </w:t>
            </w:r>
            <w:proofErr w:type="spellStart"/>
            <w:r w:rsidRPr="0002510E">
              <w:rPr>
                <w:rFonts w:ascii="Trebuchet MS" w:eastAsia="Proxima Nova" w:hAnsi="Trebuchet MS" w:cs="Proxima Nova"/>
                <w:sz w:val="20"/>
                <w:lang w:val="ro-RO"/>
              </w:rPr>
              <w:t>şi</w:t>
            </w:r>
            <w:proofErr w:type="spellEnd"/>
            <w:r w:rsidRPr="0002510E">
              <w:rPr>
                <w:rFonts w:ascii="Trebuchet MS" w:eastAsia="Proxima Nova" w:hAnsi="Trebuchet MS" w:cs="Proxima Nova"/>
                <w:sz w:val="20"/>
                <w:lang w:val="ro-RO"/>
              </w:rPr>
              <w:t xml:space="preserve"> „document electronic”) și roluri / obligații în sarcina instituțiilor care utilizează informație / documente în format electronic dar, fără norme tehnice detaliate, nu a produs o uniformizare a procedurilor și a altor elemente esențiale precum </w:t>
            </w:r>
            <w:proofErr w:type="spellStart"/>
            <w:r w:rsidRPr="0002510E">
              <w:rPr>
                <w:rFonts w:ascii="Trebuchet MS" w:eastAsia="Proxima Nova" w:hAnsi="Trebuchet MS" w:cs="Proxima Nova"/>
                <w:sz w:val="20"/>
                <w:lang w:val="ro-RO"/>
              </w:rPr>
              <w:t>metadatele</w:t>
            </w:r>
            <w:proofErr w:type="spellEnd"/>
            <w:r w:rsidRPr="0002510E">
              <w:rPr>
                <w:rFonts w:ascii="Trebuchet MS" w:eastAsia="Proxima Nova" w:hAnsi="Trebuchet MS" w:cs="Proxima Nova"/>
                <w:sz w:val="20"/>
                <w:lang w:val="ro-RO"/>
              </w:rPr>
              <w:t>.</w:t>
            </w:r>
          </w:p>
          <w:p w:rsidR="00250333" w:rsidRPr="0002510E" w:rsidRDefault="00250333" w:rsidP="0002510E">
            <w:pPr>
              <w:spacing w:line="240" w:lineRule="auto"/>
              <w:jc w:val="both"/>
              <w:rPr>
                <w:rFonts w:ascii="Trebuchet MS" w:eastAsia="Proxima Nova" w:hAnsi="Trebuchet MS" w:cs="Proxima Nova"/>
                <w:sz w:val="20"/>
                <w:lang w:val="ro-RO"/>
              </w:rPr>
            </w:pPr>
          </w:p>
          <w:p w:rsidR="00250333" w:rsidRPr="0002510E" w:rsidRDefault="00250333" w:rsidP="0002510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Invers, într-o abordare pragmatică, Curtea de Conturi are deja un istoric de colectare și exploatare a datelor la nivelul unui data </w:t>
            </w:r>
            <w:proofErr w:type="spellStart"/>
            <w:r w:rsidRPr="0002510E">
              <w:rPr>
                <w:rFonts w:ascii="Trebuchet MS" w:eastAsia="Proxima Nova" w:hAnsi="Trebuchet MS" w:cs="Proxima Nova"/>
                <w:sz w:val="20"/>
                <w:lang w:val="ro-RO"/>
              </w:rPr>
              <w:t>warehouse</w:t>
            </w:r>
            <w:proofErr w:type="spellEnd"/>
            <w:r w:rsidRPr="0002510E">
              <w:rPr>
                <w:rFonts w:ascii="Trebuchet MS" w:eastAsia="Proxima Nova" w:hAnsi="Trebuchet MS" w:cs="Proxima Nova"/>
                <w:sz w:val="20"/>
                <w:lang w:val="ro-RO"/>
              </w:rPr>
              <w:t xml:space="preserve"> alimentat cu date de producție aferente instituțiilor supuse </w:t>
            </w:r>
            <w:r w:rsidRPr="0002510E">
              <w:rPr>
                <w:rFonts w:ascii="Trebuchet MS" w:eastAsia="Proxima Nova" w:hAnsi="Trebuchet MS" w:cs="Proxima Nova"/>
                <w:sz w:val="20"/>
                <w:lang w:val="ro-RO"/>
              </w:rPr>
              <w:lastRenderedPageBreak/>
              <w:t>controlului său. Exploatarea acestor date necesită o îmbunătățire continuă în zona ETL, efort condus de CCR cu precădere în relația cu marii deținători de date primare. Efectul în timp a fost o presiune pentru eficientizarea utilizării acestor date primare prin armonizare tehnică și semantică dar limitată, până astăzi, la nivelul actorilor implicați.</w:t>
            </w:r>
          </w:p>
          <w:p w:rsidR="00250333" w:rsidRPr="0002510E" w:rsidRDefault="00250333" w:rsidP="0002510E">
            <w:pPr>
              <w:spacing w:line="240" w:lineRule="auto"/>
              <w:jc w:val="both"/>
              <w:rPr>
                <w:rFonts w:ascii="Trebuchet MS" w:eastAsia="Proxima Nova" w:hAnsi="Trebuchet MS" w:cs="Proxima Nova"/>
                <w:sz w:val="20"/>
                <w:lang w:val="ro-RO"/>
              </w:rPr>
            </w:pPr>
          </w:p>
          <w:p w:rsidR="00250333" w:rsidRPr="0002510E" w:rsidRDefault="00250333" w:rsidP="0002510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Raritatea și calitatea slabă a normelor legale la zi a indus celor mai multe instituții publice guvernanța informației digitale ca un subiect străin, neînțeles corespunzător, considerat a fi complicat și fără argumente concrete în favoarea necesității acestuia.</w:t>
            </w:r>
          </w:p>
          <w:p w:rsidR="00250333" w:rsidRPr="0002510E" w:rsidRDefault="00250333" w:rsidP="0002510E">
            <w:pPr>
              <w:spacing w:line="240" w:lineRule="auto"/>
              <w:jc w:val="both"/>
              <w:rPr>
                <w:rFonts w:ascii="Trebuchet MS" w:eastAsia="Proxima Nova" w:hAnsi="Trebuchet MS" w:cs="Proxima Nova"/>
                <w:sz w:val="20"/>
                <w:lang w:val="ro-RO"/>
              </w:rPr>
            </w:pPr>
          </w:p>
        </w:tc>
      </w:tr>
      <w:tr w:rsidR="00250333" w:rsidRPr="0002510E" w:rsidTr="0002510E">
        <w:tc>
          <w:tcPr>
            <w:tcW w:w="9445"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6"/>
              <w:numPr>
                <w:ilvl w:val="0"/>
                <w:numId w:val="22"/>
              </w:numPr>
              <w:spacing w:line="240" w:lineRule="auto"/>
              <w:rPr>
                <w:rFonts w:ascii="Trebuchet MS" w:hAnsi="Trebuchet MS"/>
                <w:lang w:val="ro-RO"/>
              </w:rPr>
            </w:pPr>
            <w:r w:rsidRPr="0002510E">
              <w:rPr>
                <w:rFonts w:ascii="Trebuchet MS" w:hAnsi="Trebuchet MS"/>
                <w:lang w:val="ro-RO"/>
              </w:rPr>
              <w:t>Ce soluție propuneți?</w:t>
            </w:r>
          </w:p>
          <w:p w:rsidR="00250333" w:rsidRPr="0002510E" w:rsidRDefault="00250333" w:rsidP="0002510E">
            <w:pPr>
              <w:spacing w:line="240" w:lineRule="auto"/>
              <w:ind w:left="720"/>
              <w:rPr>
                <w:rFonts w:ascii="Trebuchet MS" w:eastAsia="Proxima Nova" w:hAnsi="Trebuchet MS" w:cs="Proxima Nova"/>
                <w:i/>
                <w:color w:val="434343"/>
                <w:sz w:val="20"/>
                <w:lang w:val="ro-RO"/>
              </w:rPr>
            </w:pPr>
          </w:p>
          <w:p w:rsidR="00250333" w:rsidRPr="0002510E" w:rsidRDefault="00250333" w:rsidP="0002510E">
            <w:pPr>
              <w:spacing w:line="240" w:lineRule="auto"/>
              <w:jc w:val="both"/>
              <w:rPr>
                <w:rFonts w:ascii="Trebuchet MS" w:eastAsia="Proxima Nova" w:hAnsi="Trebuchet MS" w:cs="Proxima Nova"/>
                <w:sz w:val="20"/>
              </w:rPr>
            </w:pPr>
            <w:r w:rsidRPr="0002510E">
              <w:rPr>
                <w:rFonts w:ascii="Trebuchet MS" w:eastAsia="Proxima Nova" w:hAnsi="Trebuchet MS" w:cs="Proxima Nova"/>
                <w:sz w:val="20"/>
              </w:rPr>
              <w:t xml:space="preserve">O abordare complementară celei normative - o soluție bazată pe </w:t>
            </w:r>
            <w:proofErr w:type="spellStart"/>
            <w:r w:rsidRPr="0002510E">
              <w:rPr>
                <w:rFonts w:ascii="Trebuchet MS" w:eastAsia="Proxima Nova" w:hAnsi="Trebuchet MS" w:cs="Proxima Nova"/>
                <w:sz w:val="20"/>
              </w:rPr>
              <w:t>co</w:t>
            </w:r>
            <w:proofErr w:type="spellEnd"/>
            <w:r w:rsidRPr="0002510E">
              <w:rPr>
                <w:rFonts w:ascii="Trebuchet MS" w:eastAsia="Proxima Nova" w:hAnsi="Trebuchet MS" w:cs="Proxima Nova"/>
                <w:sz w:val="20"/>
              </w:rPr>
              <w:t xml:space="preserve">-crearea spontană la nivelul industriei IT prin recunoașterea și diseminarea soluțiilor identificate la nivelul marilor deținători de date primare după acceptarea acestora de către Curtea de Conturi din perspectiva </w:t>
            </w:r>
            <w:proofErr w:type="spellStart"/>
            <w:r w:rsidRPr="0002510E">
              <w:rPr>
                <w:rFonts w:ascii="Trebuchet MS" w:eastAsia="Proxima Nova" w:hAnsi="Trebuchet MS" w:cs="Proxima Nova"/>
                <w:sz w:val="20"/>
              </w:rPr>
              <w:t>uzabilității</w:t>
            </w:r>
            <w:proofErr w:type="spellEnd"/>
            <w:r w:rsidRPr="0002510E">
              <w:rPr>
                <w:rFonts w:ascii="Trebuchet MS" w:eastAsia="Proxima Nova" w:hAnsi="Trebuchet MS" w:cs="Proxima Nova"/>
                <w:sz w:val="20"/>
              </w:rPr>
              <w:t>, de către Arhivele Naționale din perspectiva ciclului de viață al documentelor electronice, cu implicarea ANIS ca entitate reprezentativă a industriei IT, promotoare a abordărilor neutre tehnologic.</w:t>
            </w:r>
          </w:p>
          <w:p w:rsidR="00250333" w:rsidRPr="0002510E" w:rsidRDefault="00250333" w:rsidP="0002510E">
            <w:pPr>
              <w:spacing w:line="240" w:lineRule="auto"/>
              <w:jc w:val="both"/>
              <w:rPr>
                <w:rFonts w:ascii="Trebuchet MS" w:eastAsia="Proxima Nova" w:hAnsi="Trebuchet MS" w:cs="Proxima Nova"/>
                <w:sz w:val="20"/>
              </w:rPr>
            </w:pPr>
          </w:p>
          <w:p w:rsidR="00250333" w:rsidRPr="0002510E" w:rsidRDefault="00250333" w:rsidP="0002510E">
            <w:pPr>
              <w:spacing w:line="240" w:lineRule="auto"/>
              <w:jc w:val="both"/>
              <w:rPr>
                <w:rFonts w:ascii="Trebuchet MS" w:eastAsia="Proxima Nova" w:hAnsi="Trebuchet MS" w:cs="Proxima Nova"/>
                <w:i/>
                <w:sz w:val="20"/>
              </w:rPr>
            </w:pPr>
            <w:r w:rsidRPr="0002510E">
              <w:rPr>
                <w:rFonts w:ascii="Trebuchet MS" w:eastAsia="Proxima Nova" w:hAnsi="Trebuchet MS" w:cs="Proxima Nova"/>
                <w:sz w:val="20"/>
              </w:rPr>
              <w:t xml:space="preserve">Vor fi publicate sub egida CCR, online, într-o formă precum metodologia DAMA-DMBOK2, prietenoasă cu creatorii de sisteme informatice, informații necesare acestora pentru a produce noi sisteme informatice cât mai direct compatibile ducând astfel, în timp, natural, la o pseudo standardizare a guvernanței datelor publice. Arhivele Naționale, în urma reglementării seturilor minimale de </w:t>
            </w:r>
            <w:proofErr w:type="spellStart"/>
            <w:r w:rsidRPr="0002510E">
              <w:rPr>
                <w:rFonts w:ascii="Trebuchet MS" w:eastAsia="Proxima Nova" w:hAnsi="Trebuchet MS" w:cs="Proxima Nova"/>
                <w:sz w:val="20"/>
              </w:rPr>
              <w:t>metadate</w:t>
            </w:r>
            <w:proofErr w:type="spellEnd"/>
            <w:r w:rsidRPr="0002510E">
              <w:rPr>
                <w:rFonts w:ascii="Trebuchet MS" w:eastAsia="Proxima Nova" w:hAnsi="Trebuchet MS" w:cs="Proxima Nova"/>
                <w:sz w:val="20"/>
              </w:rPr>
              <w:t xml:space="preserve"> aferente managementului documentelor electronice, vor contribui cu metodologii specifice diverselor componente ale ciclului de viață al documentelor. Cele două tipuri de contribuții vor fi monitorizate de către ANIS din perspectiva eficienței tehnice și a climatului concurențial. Pentru un număr foarte mare de instituții publice, importanța unei bune conlucrări cu entitățile de control partenere în această acțiune va fi un argument palpabil și semnificativ în vederea prioritizării guvernanței informației digitale, măcar în</w:t>
            </w:r>
            <w:r w:rsidRPr="0002510E">
              <w:rPr>
                <w:rFonts w:ascii="Trebuchet MS" w:eastAsia="Proxima Nova" w:hAnsi="Trebuchet MS" w:cs="Proxima Nova"/>
                <w:i/>
                <w:sz w:val="20"/>
              </w:rPr>
              <w:t xml:space="preserve"> </w:t>
            </w:r>
            <w:r w:rsidRPr="0002510E">
              <w:rPr>
                <w:rFonts w:ascii="Trebuchet MS" w:eastAsia="Proxima Nova" w:hAnsi="Trebuchet MS" w:cs="Proxima Nova"/>
                <w:sz w:val="20"/>
              </w:rPr>
              <w:t>aspectele concrete ale acesteia, cele care permit circulația și fructificarea superioară a informației.</w:t>
            </w:r>
            <w:r w:rsidRPr="0002510E">
              <w:rPr>
                <w:rFonts w:ascii="Trebuchet MS" w:eastAsia="Proxima Nova" w:hAnsi="Trebuchet MS" w:cs="Proxima Nova"/>
                <w:i/>
                <w:sz w:val="20"/>
              </w:rPr>
              <w:t xml:space="preserve">    </w:t>
            </w:r>
          </w:p>
          <w:p w:rsidR="00250333" w:rsidRPr="0002510E" w:rsidRDefault="00250333" w:rsidP="0002510E">
            <w:pPr>
              <w:spacing w:line="240" w:lineRule="auto"/>
              <w:jc w:val="both"/>
              <w:rPr>
                <w:rFonts w:ascii="Trebuchet MS" w:eastAsia="Proxima Nova" w:hAnsi="Trebuchet MS" w:cs="Proxima Nova"/>
                <w:sz w:val="20"/>
                <w:lang w:val="ro-RO"/>
              </w:rPr>
            </w:pPr>
          </w:p>
        </w:tc>
      </w:tr>
      <w:tr w:rsidR="00250333" w:rsidRPr="0002510E" w:rsidTr="0002510E">
        <w:tc>
          <w:tcPr>
            <w:tcW w:w="9445"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6"/>
              <w:numPr>
                <w:ilvl w:val="0"/>
                <w:numId w:val="22"/>
              </w:numPr>
              <w:spacing w:line="240" w:lineRule="auto"/>
              <w:rPr>
                <w:rFonts w:ascii="Trebuchet MS" w:hAnsi="Trebuchet MS"/>
                <w:lang w:val="ro-RO"/>
              </w:rPr>
            </w:pPr>
            <w:r w:rsidRPr="0002510E">
              <w:rPr>
                <w:rFonts w:ascii="Trebuchet MS" w:hAnsi="Trebuchet MS"/>
                <w:lang w:val="ro-RO"/>
              </w:rPr>
              <w:t>Ce rezultate dorim să obținem prin punerea în aplicare a acestui angajament?</w:t>
            </w:r>
          </w:p>
          <w:p w:rsidR="00250333" w:rsidRPr="0002510E" w:rsidRDefault="00250333" w:rsidP="0002510E">
            <w:pPr>
              <w:spacing w:line="240" w:lineRule="auto"/>
              <w:ind w:left="720"/>
              <w:rPr>
                <w:rFonts w:ascii="Trebuchet MS" w:eastAsia="Proxima Nova" w:hAnsi="Trebuchet MS" w:cs="Proxima Nova"/>
                <w:sz w:val="20"/>
                <w:lang w:val="ro-RO"/>
              </w:rPr>
            </w:pPr>
          </w:p>
          <w:p w:rsidR="00250333" w:rsidRPr="0002510E" w:rsidRDefault="00250333" w:rsidP="0002510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Creșterea convergenței implementărilor tehnice din mediul public din perspectiva unei guvernanțe unitare a informației se traduce imediat în reducerea eforturilor, în primul rând umane, implicate de satisfacerea unor solicitări de identificare, transformare și comunicare a datelor și informațiilor. Gradul de </w:t>
            </w:r>
            <w:proofErr w:type="spellStart"/>
            <w:r w:rsidRPr="0002510E">
              <w:rPr>
                <w:rFonts w:ascii="Trebuchet MS" w:eastAsia="Proxima Nova" w:hAnsi="Trebuchet MS" w:cs="Proxima Nova"/>
                <w:sz w:val="20"/>
                <w:lang w:val="ro-RO"/>
              </w:rPr>
              <w:t>uzabilitate</w:t>
            </w:r>
            <w:proofErr w:type="spellEnd"/>
            <w:r w:rsidRPr="0002510E">
              <w:rPr>
                <w:rFonts w:ascii="Trebuchet MS" w:eastAsia="Proxima Nova" w:hAnsi="Trebuchet MS" w:cs="Proxima Nova"/>
                <w:sz w:val="20"/>
                <w:lang w:val="ro-RO"/>
              </w:rPr>
              <w:t xml:space="preserve"> a acestor informații va crește prin reducerea neclarității semantice și contextuale atât pentru scopuri imediate cât și pentru prezervarea pe termen lung ca parte a Fondului Arhivistic Național. Datele vor putea fi mai ușor și mai sigur  consumate în prelucrări complexe implementate într-o paradigmă cu slabe garanții contractuale precum datele deschise iar bunele practici publicate vor reduce costurile de proiectare a sistemelor informatice prin simplificarea procesului de descoperire și analiză a activității beneficiarului.</w:t>
            </w:r>
          </w:p>
        </w:tc>
      </w:tr>
    </w:tbl>
    <w:p w:rsidR="00250333" w:rsidRPr="0002510E" w:rsidRDefault="00250333" w:rsidP="00250333">
      <w:pPr>
        <w:spacing w:after="180" w:line="274" w:lineRule="auto"/>
        <w:jc w:val="both"/>
        <w:rPr>
          <w:rFonts w:ascii="Trebuchet MS" w:eastAsia="Proxima Nova" w:hAnsi="Trebuchet MS" w:cs="Proxima Nova"/>
          <w:sz w:val="21"/>
          <w:lang w:val="ro-RO"/>
        </w:rPr>
      </w:pPr>
    </w:p>
    <w:tbl>
      <w:tblPr>
        <w:tblStyle w:val="a2"/>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250333" w:rsidRPr="0002510E" w:rsidTr="0002510E">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rsidR="00250333" w:rsidRPr="0002510E" w:rsidRDefault="00250333" w:rsidP="0002510E">
            <w:pPr>
              <w:pStyle w:val="P68B1DB1-Normal5"/>
              <w:pBdr>
                <w:top w:val="nil"/>
                <w:left w:val="nil"/>
                <w:bottom w:val="nil"/>
                <w:right w:val="nil"/>
                <w:between w:val="nil"/>
              </w:pBdr>
              <w:spacing w:line="240" w:lineRule="auto"/>
              <w:jc w:val="both"/>
              <w:rPr>
                <w:rFonts w:ascii="Trebuchet MS" w:hAnsi="Trebuchet MS"/>
                <w:lang w:val="ro-RO"/>
              </w:rPr>
            </w:pPr>
            <w:r w:rsidRPr="0002510E">
              <w:rPr>
                <w:rFonts w:ascii="Trebuchet MS" w:hAnsi="Trebuchet MS"/>
                <w:lang w:val="ro-RO"/>
              </w:rPr>
              <w:t>Analiza angajamentelor</w:t>
            </w:r>
          </w:p>
        </w:tc>
      </w:tr>
      <w:tr w:rsidR="00250333" w:rsidRPr="0002510E" w:rsidTr="0002510E">
        <w:trPr>
          <w:trHeight w:val="200"/>
        </w:trPr>
        <w:tc>
          <w:tcPr>
            <w:tcW w:w="3810"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8"/>
              <w:spacing w:line="240" w:lineRule="auto"/>
              <w:jc w:val="both"/>
              <w:rPr>
                <w:rFonts w:ascii="Trebuchet MS" w:hAnsi="Trebuchet MS"/>
                <w:lang w:val="ro-RO"/>
              </w:rPr>
            </w:pPr>
            <w:r w:rsidRPr="0002510E">
              <w:rPr>
                <w:rFonts w:ascii="Trebuchet MS" w:hAnsi="Trebuchet MS"/>
                <w:lang w:val="ro-RO"/>
              </w:rPr>
              <w:t>Întrebări</w:t>
            </w:r>
          </w:p>
        </w:tc>
        <w:tc>
          <w:tcPr>
            <w:tcW w:w="5640"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8"/>
              <w:spacing w:line="240" w:lineRule="auto"/>
              <w:jc w:val="both"/>
              <w:rPr>
                <w:rFonts w:ascii="Trebuchet MS" w:hAnsi="Trebuchet MS"/>
                <w:lang w:val="ro-RO"/>
              </w:rPr>
            </w:pPr>
            <w:r w:rsidRPr="0002510E">
              <w:rPr>
                <w:rFonts w:ascii="Trebuchet MS" w:hAnsi="Trebuchet MS"/>
                <w:lang w:val="ro-RO"/>
              </w:rPr>
              <w:t>Răspuns (dacă nu se aplică, răspundeți doar cu N/A)</w:t>
            </w:r>
          </w:p>
        </w:tc>
      </w:tr>
      <w:tr w:rsidR="00250333" w:rsidRPr="0002510E" w:rsidTr="0002510E">
        <w:trPr>
          <w:trHeight w:val="200"/>
        </w:trPr>
        <w:tc>
          <w:tcPr>
            <w:tcW w:w="3810"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8"/>
              <w:numPr>
                <w:ilvl w:val="0"/>
                <w:numId w:val="23"/>
              </w:numPr>
              <w:spacing w:line="240" w:lineRule="auto"/>
              <w:rPr>
                <w:rFonts w:ascii="Trebuchet MS" w:hAnsi="Trebuchet MS"/>
                <w:lang w:val="ro-RO"/>
              </w:rPr>
            </w:pPr>
            <w:r w:rsidRPr="0002510E">
              <w:rPr>
                <w:rFonts w:ascii="Trebuchet MS" w:hAnsi="Trebuchet MS"/>
                <w:lang w:val="ro-RO"/>
              </w:rPr>
              <w:t xml:space="preserve">Cum va promova angajamentul </w:t>
            </w:r>
            <w:r w:rsidRPr="0002510E">
              <w:rPr>
                <w:rFonts w:ascii="Trebuchet MS" w:hAnsi="Trebuchet MS"/>
                <w:b/>
                <w:lang w:val="ro-RO"/>
              </w:rPr>
              <w:t>transparența</w:t>
            </w:r>
            <w:r w:rsidRPr="0002510E">
              <w:rPr>
                <w:rFonts w:ascii="Trebuchet MS" w:hAnsi="Trebuchet MS"/>
                <w:lang w:val="ro-RO"/>
              </w:rPr>
              <w:t>?</w:t>
            </w:r>
          </w:p>
          <w:p w:rsidR="00250333" w:rsidRPr="0002510E" w:rsidRDefault="00250333" w:rsidP="0002510E">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Voința </w:t>
            </w:r>
            <w:proofErr w:type="spellStart"/>
            <w:r w:rsidRPr="0002510E">
              <w:rPr>
                <w:rFonts w:ascii="Trebuchet MS" w:eastAsia="Proxima Nova" w:hAnsi="Trebuchet MS" w:cs="Proxima Nova"/>
                <w:bCs/>
                <w:sz w:val="20"/>
                <w:lang w:val="ro-RO"/>
              </w:rPr>
              <w:t>instituțiie</w:t>
            </w:r>
            <w:proofErr w:type="spellEnd"/>
            <w:r w:rsidRPr="0002510E">
              <w:rPr>
                <w:rFonts w:ascii="Trebuchet MS" w:eastAsia="Proxima Nova" w:hAnsi="Trebuchet MS" w:cs="Proxima Nova"/>
                <w:bCs/>
                <w:sz w:val="20"/>
                <w:lang w:val="ro-RO"/>
              </w:rPr>
              <w:t xml:space="preserve"> publice de a răspunde solicitărilor de acces la informație primite de la cetățeni este de multe ori blocată de imposibilitatea identificării informației solicitate. Cunoașterea publică a standardului de organizare a informației va permite solicitări formulate mai precis. Respectarea standardului va permite furnizarea facilă și rapidă a informației iar acesteia i se vor putea atașa </w:t>
            </w:r>
            <w:proofErr w:type="spellStart"/>
            <w:r w:rsidRPr="0002510E">
              <w:rPr>
                <w:rFonts w:ascii="Trebuchet MS" w:eastAsia="Proxima Nova" w:hAnsi="Trebuchet MS" w:cs="Proxima Nova"/>
                <w:bCs/>
                <w:sz w:val="20"/>
                <w:lang w:val="ro-RO"/>
              </w:rPr>
              <w:t>metadate</w:t>
            </w:r>
            <w:proofErr w:type="spellEnd"/>
            <w:r w:rsidRPr="0002510E">
              <w:rPr>
                <w:rFonts w:ascii="Trebuchet MS" w:eastAsia="Proxima Nova" w:hAnsi="Trebuchet MS" w:cs="Proxima Nova"/>
                <w:bCs/>
                <w:sz w:val="20"/>
                <w:lang w:val="ro-RO"/>
              </w:rPr>
              <w:t xml:space="preserve"> și contexte care vor permite fructificarea superioară a acesteia de către societatea civilă.</w:t>
            </w:r>
          </w:p>
        </w:tc>
      </w:tr>
      <w:tr w:rsidR="00250333" w:rsidRPr="0002510E" w:rsidTr="0002510E">
        <w:trPr>
          <w:trHeight w:val="200"/>
        </w:trPr>
        <w:tc>
          <w:tcPr>
            <w:tcW w:w="3810"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8"/>
              <w:numPr>
                <w:ilvl w:val="0"/>
                <w:numId w:val="23"/>
              </w:numPr>
              <w:spacing w:line="240" w:lineRule="auto"/>
              <w:rPr>
                <w:rFonts w:ascii="Trebuchet MS" w:hAnsi="Trebuchet MS"/>
                <w:lang w:val="ro-RO"/>
              </w:rPr>
            </w:pPr>
            <w:r w:rsidRPr="0002510E">
              <w:rPr>
                <w:rFonts w:ascii="Trebuchet MS" w:hAnsi="Trebuchet MS"/>
                <w:lang w:val="ro-RO"/>
              </w:rPr>
              <w:t xml:space="preserve">Cum va contribui angajamentul la promovarea </w:t>
            </w:r>
            <w:r w:rsidRPr="0002510E">
              <w:rPr>
                <w:rFonts w:ascii="Trebuchet MS" w:hAnsi="Trebuchet MS"/>
                <w:b/>
                <w:lang w:val="ro-RO"/>
              </w:rPr>
              <w:t>responsabilității</w:t>
            </w:r>
            <w:r w:rsidRPr="0002510E">
              <w:rPr>
                <w:rFonts w:ascii="Trebuchet MS" w:hAnsi="Trebuchet MS"/>
                <w:lang w:val="ro-RO"/>
              </w:rPr>
              <w:t>?</w:t>
            </w:r>
          </w:p>
          <w:p w:rsidR="00250333" w:rsidRPr="0002510E" w:rsidRDefault="00250333" w:rsidP="0002510E">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Întreaga activitate specifică acestei acțiuni se va materializa în conținut accesibil online, fără restricții - astfel este asigurată permanent vizibilitatea publică asupra implementării și este facilitată monitorizarea acesteia de către public.</w:t>
            </w:r>
          </w:p>
        </w:tc>
      </w:tr>
      <w:tr w:rsidR="00250333" w:rsidRPr="0002510E" w:rsidTr="0002510E">
        <w:trPr>
          <w:trHeight w:val="200"/>
        </w:trPr>
        <w:tc>
          <w:tcPr>
            <w:tcW w:w="3810"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8"/>
              <w:numPr>
                <w:ilvl w:val="0"/>
                <w:numId w:val="23"/>
              </w:numPr>
              <w:spacing w:line="240" w:lineRule="auto"/>
              <w:rPr>
                <w:rFonts w:ascii="Trebuchet MS" w:hAnsi="Trebuchet MS"/>
                <w:lang w:val="ro-RO"/>
              </w:rPr>
            </w:pPr>
            <w:r w:rsidRPr="0002510E">
              <w:rPr>
                <w:rFonts w:ascii="Trebuchet MS" w:hAnsi="Trebuchet MS"/>
                <w:lang w:val="ro-RO"/>
              </w:rPr>
              <w:lastRenderedPageBreak/>
              <w:t xml:space="preserve">Cum va îmbunătăți angajamentul </w:t>
            </w:r>
            <w:r w:rsidRPr="0002510E">
              <w:rPr>
                <w:rFonts w:ascii="Trebuchet MS" w:hAnsi="Trebuchet MS"/>
                <w:b/>
                <w:lang w:val="ro-RO"/>
              </w:rPr>
              <w:t>participarea</w:t>
            </w:r>
            <w:r w:rsidRPr="0002510E">
              <w:rPr>
                <w:rFonts w:ascii="Trebuchet MS" w:hAnsi="Trebuchet MS"/>
                <w:lang w:val="ro-RO"/>
              </w:rPr>
              <w:t xml:space="preserve"> cetățenilor la definirea, punerea în aplicare și monitorizarea soluțiilor?</w:t>
            </w:r>
          </w:p>
          <w:p w:rsidR="00250333" w:rsidRPr="0002510E" w:rsidRDefault="00250333" w:rsidP="0002510E">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Prin organizarea cel puțin a unui eveniment de tip Club OGP, în completarea canalelor de comunicare specifice OGP România, vor putea fi comunicate dinspre public reacții și sugestii de implementare. </w:t>
            </w:r>
          </w:p>
          <w:p w:rsidR="00250333" w:rsidRPr="0002510E" w:rsidRDefault="00250333" w:rsidP="0002510E">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ANIS, organizație cu sute de membri companii IT, va asigura atât diseminarea informației către comunitatea IT din România cât și colectarea de reacții și propuneri, cu efect direct asupra finalității acestei acțiuni și cu efect indirect de promovare a conceptului de participare a societății civile în definirea activității guvernamentale.</w:t>
            </w:r>
          </w:p>
        </w:tc>
      </w:tr>
    </w:tbl>
    <w:p w:rsidR="00250333" w:rsidRPr="0002510E" w:rsidRDefault="00250333" w:rsidP="00250333">
      <w:pPr>
        <w:spacing w:line="274" w:lineRule="auto"/>
        <w:jc w:val="both"/>
        <w:rPr>
          <w:rFonts w:ascii="Trebuchet MS" w:eastAsia="Proxima Nova" w:hAnsi="Trebuchet MS" w:cs="Proxima Nova"/>
          <w:sz w:val="21"/>
          <w:lang w:val="ro-RO"/>
        </w:rPr>
      </w:pPr>
    </w:p>
    <w:tbl>
      <w:tblPr>
        <w:tblStyle w:val="a3"/>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250333" w:rsidRPr="0002510E" w:rsidTr="0002510E">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rsidR="00250333" w:rsidRPr="0002510E" w:rsidRDefault="00250333" w:rsidP="0002510E">
            <w:pPr>
              <w:pStyle w:val="P68B1DB1-Normal9"/>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Planificarea angajamentelor </w:t>
            </w:r>
          </w:p>
          <w:p w:rsidR="00250333" w:rsidRPr="0002510E" w:rsidRDefault="00250333" w:rsidP="0002510E">
            <w:pPr>
              <w:pStyle w:val="P68B1DB1-Normal10"/>
              <w:spacing w:line="240" w:lineRule="auto"/>
              <w:jc w:val="both"/>
              <w:rPr>
                <w:rFonts w:ascii="Trebuchet MS" w:hAnsi="Trebuchet MS"/>
                <w:sz w:val="16"/>
                <w:szCs w:val="16"/>
                <w:lang w:val="ro-RO"/>
              </w:rPr>
            </w:pPr>
            <w:r w:rsidRPr="0002510E">
              <w:rPr>
                <w:rFonts w:ascii="Trebuchet MS" w:hAnsi="Trebuchet MS"/>
                <w:sz w:val="16"/>
                <w:szCs w:val="16"/>
                <w:lang w:val="ro-RO"/>
              </w:rPr>
              <w:t>(Acesta este un proces de planificare inițială care analizează jaloanele și realizările preconizate, precum și principalele părți interesate implicate.)</w:t>
            </w:r>
          </w:p>
        </w:tc>
      </w:tr>
      <w:tr w:rsidR="00250333" w:rsidRPr="0002510E" w:rsidTr="0002510E">
        <w:trPr>
          <w:trHeight w:val="200"/>
        </w:trPr>
        <w:tc>
          <w:tcPr>
            <w:tcW w:w="2365"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Etape de referință</w:t>
            </w:r>
          </w:p>
          <w:p w:rsidR="00250333" w:rsidRPr="0002510E" w:rsidRDefault="00250333" w:rsidP="0002510E">
            <w:pPr>
              <w:pStyle w:val="P68B1DB1-Normal11"/>
              <w:spacing w:line="240" w:lineRule="auto"/>
              <w:rPr>
                <w:rFonts w:ascii="Trebuchet MS" w:hAnsi="Trebuchet MS"/>
                <w:sz w:val="16"/>
                <w:szCs w:val="16"/>
                <w:lang w:val="ro-RO"/>
              </w:rPr>
            </w:pPr>
            <w:r w:rsidRPr="0002510E">
              <w:rPr>
                <w:rFonts w:ascii="Trebuchet MS" w:hAnsi="Trebuchet MS"/>
                <w:sz w:val="16"/>
                <w:szCs w:val="16"/>
                <w:lang w:val="ro-RO"/>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Realizări preconizate</w:t>
            </w:r>
          </w:p>
          <w:p w:rsidR="00250333" w:rsidRPr="0002510E" w:rsidRDefault="00250333" w:rsidP="0002510E">
            <w:pPr>
              <w:pStyle w:val="P68B1DB1-Normal11"/>
              <w:spacing w:line="240" w:lineRule="auto"/>
              <w:rPr>
                <w:rFonts w:ascii="Trebuchet MS" w:hAnsi="Trebuchet MS"/>
                <w:sz w:val="16"/>
                <w:szCs w:val="16"/>
                <w:lang w:val="ro-RO"/>
              </w:rPr>
            </w:pPr>
          </w:p>
        </w:tc>
        <w:tc>
          <w:tcPr>
            <w:tcW w:w="1469"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Data de finalizare preconizată</w:t>
            </w:r>
          </w:p>
        </w:tc>
        <w:tc>
          <w:tcPr>
            <w:tcW w:w="3642" w:type="dxa"/>
            <w:gridSpan w:val="3"/>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Părțile interesate </w:t>
            </w:r>
          </w:p>
        </w:tc>
      </w:tr>
      <w:tr w:rsidR="00250333" w:rsidRPr="0002510E" w:rsidTr="0002510E">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Creare mediu de stocare și prezentare</w:t>
            </w:r>
          </w:p>
        </w:tc>
        <w:tc>
          <w:tcPr>
            <w:tcW w:w="2017" w:type="dxa"/>
            <w:vMerge w:val="restart"/>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Lansare site</w:t>
            </w:r>
          </w:p>
        </w:tc>
        <w:tc>
          <w:tcPr>
            <w:tcW w:w="1469" w:type="dxa"/>
            <w:vMerge w:val="restart"/>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Octombrie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Responsabil: CCR</w:t>
            </w:r>
          </w:p>
        </w:tc>
      </w:tr>
      <w:tr w:rsidR="00250333"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2493" w:type="dxa"/>
            <w:gridSpan w:val="2"/>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c>
          <w:tcPr>
            <w:tcW w:w="1149"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u w:val="single"/>
                <w:lang w:val="ro-RO"/>
              </w:rPr>
            </w:pPr>
          </w:p>
        </w:tc>
      </w:tr>
      <w:tr w:rsidR="00250333"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auto"/>
              <w:right w:val="single" w:sz="4" w:space="0" w:color="000000"/>
            </w:tcBorders>
          </w:tcPr>
          <w:p w:rsidR="00250333" w:rsidRPr="0002510E" w:rsidRDefault="00250333" w:rsidP="0002510E">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250333" w:rsidRPr="0002510E" w:rsidTr="0002510E">
        <w:trPr>
          <w:trHeight w:val="357"/>
        </w:trPr>
        <w:tc>
          <w:tcPr>
            <w:tcW w:w="2365"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250333" w:rsidRPr="0002510E" w:rsidRDefault="00250333" w:rsidP="0002510E">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250333" w:rsidRPr="0002510E" w:rsidRDefault="00250333" w:rsidP="0002510E">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250333" w:rsidRPr="0002510E" w:rsidRDefault="00250333" w:rsidP="0002510E">
            <w:pPr>
              <w:spacing w:line="240" w:lineRule="auto"/>
              <w:rPr>
                <w:rFonts w:ascii="Trebuchet MS" w:eastAsia="Proxima Nova" w:hAnsi="Trebuchet MS" w:cs="Proxima Nova"/>
                <w:sz w:val="16"/>
                <w:szCs w:val="16"/>
                <w:lang w:val="ro-RO"/>
              </w:rPr>
            </w:pPr>
          </w:p>
          <w:p w:rsidR="00250333" w:rsidRPr="0002510E" w:rsidRDefault="00250333" w:rsidP="0002510E">
            <w:pPr>
              <w:spacing w:line="240" w:lineRule="auto"/>
              <w:rPr>
                <w:rFonts w:ascii="Trebuchet MS" w:eastAsia="Proxima Nova" w:hAnsi="Trebuchet MS" w:cs="Proxima Nova"/>
                <w:sz w:val="16"/>
                <w:szCs w:val="16"/>
                <w:lang w:val="ro-RO"/>
              </w:rPr>
            </w:pPr>
          </w:p>
        </w:tc>
      </w:tr>
      <w:tr w:rsidR="00250333" w:rsidRPr="0002510E" w:rsidTr="0002510E">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Publicare informații în curs</w:t>
            </w:r>
          </w:p>
        </w:tc>
        <w:tc>
          <w:tcPr>
            <w:tcW w:w="2017" w:type="dxa"/>
            <w:vMerge w:val="restart"/>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Sunt publicate o cantitate substanțială de informații</w:t>
            </w:r>
          </w:p>
        </w:tc>
        <w:tc>
          <w:tcPr>
            <w:tcW w:w="1469" w:type="dxa"/>
            <w:vMerge w:val="restart"/>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Decembrie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Responsabil: CCR, ANR</w:t>
            </w:r>
          </w:p>
        </w:tc>
      </w:tr>
      <w:tr w:rsidR="00250333" w:rsidRPr="0002510E" w:rsidTr="0002510E">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250333"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250333"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250333" w:rsidRPr="0002510E" w:rsidRDefault="00250333" w:rsidP="0002510E">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250333" w:rsidRPr="0002510E" w:rsidRDefault="00250333" w:rsidP="0002510E">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ANIS</w:t>
            </w:r>
          </w:p>
        </w:tc>
        <w:tc>
          <w:tcPr>
            <w:tcW w:w="1149"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16"/>
                <w:szCs w:val="16"/>
                <w:lang w:val="ro-RO"/>
              </w:rPr>
            </w:pPr>
          </w:p>
        </w:tc>
      </w:tr>
      <w:tr w:rsidR="00250333" w:rsidRPr="0002510E" w:rsidTr="0002510E">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Diseminare către industria IT</w:t>
            </w:r>
          </w:p>
        </w:tc>
        <w:tc>
          <w:tcPr>
            <w:tcW w:w="2017" w:type="dxa"/>
            <w:vMerge w:val="restart"/>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Eveniment online de prezentare și dezbatere a informațiilor publicate</w:t>
            </w:r>
          </w:p>
          <w:p w:rsidR="00250333" w:rsidRPr="0002510E" w:rsidRDefault="00250333" w:rsidP="0002510E">
            <w:pPr>
              <w:rPr>
                <w:rFonts w:ascii="Trebuchet MS" w:eastAsia="Proxima Nova" w:hAnsi="Trebuchet MS" w:cs="Proxima Nova"/>
                <w:sz w:val="16"/>
                <w:szCs w:val="16"/>
                <w:lang w:val="ro-RO"/>
              </w:rPr>
            </w:pPr>
          </w:p>
        </w:tc>
        <w:tc>
          <w:tcPr>
            <w:tcW w:w="1469" w:type="dxa"/>
            <w:vMerge w:val="restart"/>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Februarie 2026</w:t>
            </w:r>
          </w:p>
        </w:tc>
        <w:tc>
          <w:tcPr>
            <w:tcW w:w="3642" w:type="dxa"/>
            <w:gridSpan w:val="3"/>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Responsabil:  ANIS</w:t>
            </w:r>
          </w:p>
        </w:tc>
      </w:tr>
      <w:tr w:rsidR="00250333" w:rsidRPr="0002510E" w:rsidTr="0002510E">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250333"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250333"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250333" w:rsidRPr="0002510E" w:rsidRDefault="00250333" w:rsidP="0002510E">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ANR</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250333" w:rsidRPr="0002510E" w:rsidRDefault="00250333" w:rsidP="0002510E">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CCR</w:t>
            </w:r>
          </w:p>
        </w:tc>
      </w:tr>
      <w:tr w:rsidR="00250333" w:rsidRPr="0002510E" w:rsidTr="0002510E">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Diseminare către societatea civilă</w:t>
            </w:r>
          </w:p>
        </w:tc>
        <w:tc>
          <w:tcPr>
            <w:tcW w:w="2017" w:type="dxa"/>
            <w:vMerge w:val="restart"/>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Club OGP dedicat guvernanței informației digitale</w:t>
            </w:r>
          </w:p>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b/>
            </w:r>
          </w:p>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b/>
            </w:r>
          </w:p>
        </w:tc>
        <w:tc>
          <w:tcPr>
            <w:tcW w:w="1469" w:type="dxa"/>
            <w:vMerge w:val="restart"/>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Aprilie 2026</w:t>
            </w:r>
          </w:p>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b/>
            </w:r>
          </w:p>
        </w:tc>
        <w:tc>
          <w:tcPr>
            <w:tcW w:w="3642" w:type="dxa"/>
            <w:gridSpan w:val="3"/>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Responsabil: SGG</w:t>
            </w:r>
          </w:p>
        </w:tc>
      </w:tr>
      <w:tr w:rsidR="00250333" w:rsidRPr="0002510E" w:rsidTr="0002510E">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250333"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250333"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250333" w:rsidRPr="0002510E" w:rsidRDefault="00250333" w:rsidP="0002510E">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ANIS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250333" w:rsidRPr="0002510E" w:rsidRDefault="00250333" w:rsidP="0002510E">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ANR</w:t>
            </w:r>
          </w:p>
        </w:tc>
        <w:tc>
          <w:tcPr>
            <w:tcW w:w="1149" w:type="dxa"/>
            <w:tcBorders>
              <w:top w:val="single" w:sz="4" w:space="0" w:color="000000"/>
              <w:left w:val="single" w:sz="4" w:space="0" w:color="000000"/>
              <w:bottom w:val="single" w:sz="4" w:space="0" w:color="000000"/>
              <w:right w:val="single" w:sz="4" w:space="0" w:color="000000"/>
            </w:tcBorders>
          </w:tcPr>
          <w:p w:rsidR="00250333" w:rsidRPr="0002510E" w:rsidRDefault="00250333" w:rsidP="0002510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CCR</w:t>
            </w:r>
          </w:p>
        </w:tc>
      </w:tr>
    </w:tbl>
    <w:p w:rsidR="00250333" w:rsidRPr="0002510E" w:rsidRDefault="00250333" w:rsidP="00250333">
      <w:pPr>
        <w:pStyle w:val="P68B1DB1-Normal1"/>
        <w:spacing w:after="180" w:line="274" w:lineRule="auto"/>
        <w:rPr>
          <w:rFonts w:ascii="Trebuchet MS" w:hAnsi="Trebuchet MS"/>
          <w:lang w:val="ro-RO"/>
        </w:rPr>
      </w:pPr>
    </w:p>
    <w:p w:rsidR="005C2325" w:rsidRPr="0002510E" w:rsidRDefault="005C2325" w:rsidP="00AD7564">
      <w:pPr>
        <w:pStyle w:val="P68B1DB1-Normal1"/>
        <w:spacing w:after="180" w:line="274" w:lineRule="auto"/>
        <w:rPr>
          <w:rFonts w:ascii="Trebuchet MS" w:hAnsi="Trebuchet MS"/>
          <w:lang w:val="ro-RO"/>
        </w:rPr>
      </w:pPr>
    </w:p>
    <w:p w:rsidR="005C2325" w:rsidRPr="0002510E" w:rsidRDefault="005C2325" w:rsidP="00AD7564">
      <w:pPr>
        <w:pStyle w:val="P68B1DB1-Normal1"/>
        <w:spacing w:after="180" w:line="274" w:lineRule="auto"/>
        <w:rPr>
          <w:rFonts w:ascii="Trebuchet MS" w:hAnsi="Trebuchet MS"/>
          <w:lang w:val="ro-RO"/>
        </w:rPr>
      </w:pPr>
    </w:p>
    <w:p w:rsidR="005C2325" w:rsidRPr="0002510E" w:rsidRDefault="005C2325" w:rsidP="00AD7564">
      <w:pPr>
        <w:pStyle w:val="P68B1DB1-Normal1"/>
        <w:spacing w:after="180" w:line="274" w:lineRule="auto"/>
        <w:rPr>
          <w:rFonts w:ascii="Trebuchet MS" w:hAnsi="Trebuchet MS"/>
          <w:lang w:val="ro-RO"/>
        </w:rPr>
      </w:pPr>
    </w:p>
    <w:p w:rsidR="005C2325" w:rsidRPr="0002510E" w:rsidRDefault="005C2325" w:rsidP="00AD7564">
      <w:pPr>
        <w:pStyle w:val="P68B1DB1-Normal1"/>
        <w:spacing w:after="180" w:line="274" w:lineRule="auto"/>
        <w:rPr>
          <w:rFonts w:ascii="Trebuchet MS" w:hAnsi="Trebuchet MS"/>
          <w:lang w:val="ro-RO"/>
        </w:rPr>
      </w:pPr>
    </w:p>
    <w:p w:rsidR="005C2325" w:rsidRPr="0002510E" w:rsidRDefault="005C2325" w:rsidP="00AD7564">
      <w:pPr>
        <w:pStyle w:val="P68B1DB1-Normal1"/>
        <w:spacing w:after="180" w:line="274" w:lineRule="auto"/>
        <w:rPr>
          <w:rFonts w:ascii="Trebuchet MS" w:hAnsi="Trebuchet MS"/>
          <w:lang w:val="ro-RO"/>
        </w:rPr>
      </w:pPr>
    </w:p>
    <w:p w:rsidR="00F5625D" w:rsidRDefault="00F5625D">
      <w:pPr>
        <w:rPr>
          <w:rFonts w:ascii="Trebuchet MS" w:eastAsia="Proxima Nova" w:hAnsi="Trebuchet MS"/>
          <w:b/>
          <w:color w:val="000000" w:themeColor="text1"/>
          <w:lang w:val="ro-RO"/>
        </w:rPr>
      </w:pPr>
      <w:bookmarkStart w:id="6" w:name="_Toc198225660"/>
      <w:r>
        <w:br w:type="page"/>
      </w:r>
    </w:p>
    <w:p w:rsidR="005C2325" w:rsidRPr="0002510E" w:rsidRDefault="0002510E" w:rsidP="0002510E">
      <w:pPr>
        <w:pStyle w:val="Style2"/>
      </w:pPr>
      <w:r w:rsidRPr="0002510E">
        <w:lastRenderedPageBreak/>
        <w:t>3.</w:t>
      </w:r>
      <w:r>
        <w:t xml:space="preserve"> </w:t>
      </w:r>
      <w:r w:rsidRPr="0002510E">
        <w:t xml:space="preserve">Creșterea gradului de transparentizare, debirocratizare </w:t>
      </w:r>
      <w:proofErr w:type="spellStart"/>
      <w:r w:rsidRPr="0002510E">
        <w:t>şi</w:t>
      </w:r>
      <w:proofErr w:type="spellEnd"/>
      <w:r w:rsidRPr="0002510E">
        <w:t xml:space="preserve"> integritate a serviciilor deconcentrate ale Ministerului Culturii</w:t>
      </w:r>
      <w:bookmarkEnd w:id="6"/>
    </w:p>
    <w:tbl>
      <w:tblPr>
        <w:tblStyle w:val="a"/>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820"/>
        <w:gridCol w:w="2473"/>
        <w:gridCol w:w="2591"/>
        <w:gridCol w:w="2591"/>
      </w:tblGrid>
      <w:tr w:rsidR="00DD4E02" w:rsidRPr="0002510E" w:rsidTr="00DD4E02">
        <w:tc>
          <w:tcPr>
            <w:tcW w:w="1820"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2"/>
              <w:spacing w:line="240" w:lineRule="auto"/>
              <w:rPr>
                <w:rFonts w:ascii="Trebuchet MS" w:hAnsi="Trebuchet MS"/>
                <w:sz w:val="20"/>
                <w:lang w:val="ro-RO"/>
              </w:rPr>
            </w:pPr>
            <w:r w:rsidRPr="0002510E">
              <w:rPr>
                <w:rFonts w:ascii="Trebuchet MS" w:hAnsi="Trebuchet MS"/>
                <w:sz w:val="20"/>
                <w:lang w:val="ro-RO"/>
              </w:rPr>
              <w:t>Denumirea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DD4E02" w:rsidRPr="0002510E" w:rsidRDefault="00ED2442" w:rsidP="00DD4E02">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Creșterea gradului de transparentizare, debirocratizare </w:t>
            </w:r>
            <w:proofErr w:type="spellStart"/>
            <w:r w:rsidRPr="0002510E">
              <w:rPr>
                <w:rFonts w:ascii="Trebuchet MS" w:eastAsia="Proxima Nova" w:hAnsi="Trebuchet MS" w:cs="Proxima Nova"/>
                <w:sz w:val="20"/>
                <w:lang w:val="ro-RO"/>
              </w:rPr>
              <w:t>şi</w:t>
            </w:r>
            <w:proofErr w:type="spellEnd"/>
            <w:r w:rsidRPr="0002510E">
              <w:rPr>
                <w:rFonts w:ascii="Trebuchet MS" w:eastAsia="Proxima Nova" w:hAnsi="Trebuchet MS" w:cs="Proxima Nova"/>
                <w:sz w:val="20"/>
                <w:lang w:val="ro-RO"/>
              </w:rPr>
              <w:t xml:space="preserve"> integritate a serviciilor deconcentrate ale Ministerului Culturii</w:t>
            </w:r>
          </w:p>
        </w:tc>
      </w:tr>
      <w:tr w:rsidR="00DD4E02" w:rsidRPr="0002510E" w:rsidTr="00DD4E02">
        <w:tc>
          <w:tcPr>
            <w:tcW w:w="1820"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2"/>
              <w:spacing w:line="240" w:lineRule="auto"/>
              <w:rPr>
                <w:rFonts w:ascii="Trebuchet MS" w:hAnsi="Trebuchet MS"/>
                <w:sz w:val="20"/>
                <w:lang w:val="ro-RO"/>
              </w:rPr>
            </w:pPr>
            <w:r w:rsidRPr="0002510E">
              <w:rPr>
                <w:rFonts w:ascii="Trebuchet MS" w:hAnsi="Trebuchet MS"/>
                <w:sz w:val="20"/>
                <w:lang w:val="ro-RO"/>
              </w:rPr>
              <w:t>Scurtă descriere 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ED2442" w:rsidRPr="0002510E" w:rsidRDefault="00ED2442" w:rsidP="00ED2442">
            <w:pPr>
              <w:pStyle w:val="P68B1DB1-Normal3"/>
              <w:spacing w:line="240" w:lineRule="auto"/>
              <w:jc w:val="both"/>
              <w:rPr>
                <w:rFonts w:ascii="Trebuchet MS" w:hAnsi="Trebuchet MS"/>
                <w:i w:val="0"/>
                <w:sz w:val="20"/>
                <w:lang w:val="ro-RO"/>
              </w:rPr>
            </w:pPr>
            <w:r w:rsidRPr="0002510E">
              <w:rPr>
                <w:rFonts w:ascii="Trebuchet MS" w:hAnsi="Trebuchet MS"/>
                <w:i w:val="0"/>
                <w:sz w:val="20"/>
                <w:lang w:val="ro-RO"/>
              </w:rPr>
              <w:t xml:space="preserve">Patrimoniul cultural este o resursă esențială pentru identitatea României și pentru dezvoltarea unei societăți prospere bazată pe incluziune socială </w:t>
            </w:r>
            <w:proofErr w:type="spellStart"/>
            <w:r w:rsidRPr="0002510E">
              <w:rPr>
                <w:rFonts w:ascii="Trebuchet MS" w:hAnsi="Trebuchet MS"/>
                <w:i w:val="0"/>
                <w:sz w:val="20"/>
                <w:lang w:val="ro-RO"/>
              </w:rPr>
              <w:t>şi</w:t>
            </w:r>
            <w:proofErr w:type="spellEnd"/>
            <w:r w:rsidRPr="0002510E">
              <w:rPr>
                <w:rFonts w:ascii="Trebuchet MS" w:hAnsi="Trebuchet MS"/>
                <w:i w:val="0"/>
                <w:sz w:val="20"/>
                <w:lang w:val="ro-RO"/>
              </w:rPr>
              <w:t xml:space="preserve"> participare publică.</w:t>
            </w:r>
          </w:p>
          <w:p w:rsidR="00ED2442" w:rsidRPr="0002510E" w:rsidRDefault="00ED2442" w:rsidP="00ED2442">
            <w:pPr>
              <w:pStyle w:val="P68B1DB1-Normal3"/>
              <w:spacing w:line="240" w:lineRule="auto"/>
              <w:jc w:val="both"/>
              <w:rPr>
                <w:rFonts w:ascii="Trebuchet MS" w:hAnsi="Trebuchet MS"/>
                <w:i w:val="0"/>
                <w:sz w:val="20"/>
                <w:lang w:val="ro-RO"/>
              </w:rPr>
            </w:pPr>
          </w:p>
          <w:p w:rsidR="00ED2442" w:rsidRPr="0002510E" w:rsidRDefault="00ED2442" w:rsidP="00ED2442">
            <w:pPr>
              <w:pStyle w:val="P68B1DB1-Normal3"/>
              <w:spacing w:line="240" w:lineRule="auto"/>
              <w:jc w:val="both"/>
              <w:rPr>
                <w:rFonts w:ascii="Trebuchet MS" w:hAnsi="Trebuchet MS"/>
                <w:i w:val="0"/>
                <w:sz w:val="20"/>
                <w:lang w:val="ro-RO"/>
              </w:rPr>
            </w:pPr>
            <w:r w:rsidRPr="0002510E">
              <w:rPr>
                <w:rFonts w:ascii="Trebuchet MS" w:hAnsi="Trebuchet MS"/>
                <w:i w:val="0"/>
                <w:sz w:val="20"/>
                <w:lang w:val="ro-RO"/>
              </w:rPr>
              <w:t>Ministerul Culturii asigură aplicarea legislației în domeniul patrimoniului cultural la nivel național prin intermediul serviciilor deconcentrate ale acestuia.</w:t>
            </w:r>
          </w:p>
          <w:p w:rsidR="00ED2442" w:rsidRPr="0002510E" w:rsidRDefault="00ED2442" w:rsidP="00ED2442">
            <w:pPr>
              <w:pStyle w:val="P68B1DB1-Normal3"/>
              <w:spacing w:line="240" w:lineRule="auto"/>
              <w:jc w:val="both"/>
              <w:rPr>
                <w:rFonts w:ascii="Trebuchet MS" w:hAnsi="Trebuchet MS"/>
                <w:i w:val="0"/>
                <w:sz w:val="20"/>
                <w:lang w:val="ro-RO"/>
              </w:rPr>
            </w:pPr>
          </w:p>
          <w:p w:rsidR="00DD4E02" w:rsidRPr="0002510E" w:rsidRDefault="00ED2442" w:rsidP="00ED2442">
            <w:pPr>
              <w:pStyle w:val="P68B1DB1-Normal3"/>
              <w:spacing w:line="240" w:lineRule="auto"/>
              <w:jc w:val="both"/>
              <w:rPr>
                <w:rFonts w:ascii="Trebuchet MS" w:hAnsi="Trebuchet MS"/>
                <w:i w:val="0"/>
                <w:sz w:val="20"/>
                <w:lang w:val="ro-RO"/>
              </w:rPr>
            </w:pPr>
            <w:r w:rsidRPr="0002510E">
              <w:rPr>
                <w:rFonts w:ascii="Trebuchet MS" w:hAnsi="Trebuchet MS"/>
                <w:i w:val="0"/>
                <w:sz w:val="20"/>
                <w:lang w:val="ro-RO"/>
              </w:rPr>
              <w:t>Angajamentul constă în standardizarea activității serviciilor deconcentrate ale Ministerului Culturii, precum și identificarea bunelor practicii în domeniul de activitate, în vederea eficientizării activității și reducerii vulnerabilităților acestora.</w:t>
            </w:r>
          </w:p>
        </w:tc>
      </w:tr>
      <w:tr w:rsidR="00DD4E02" w:rsidRPr="0002510E" w:rsidTr="00DD4E02">
        <w:tc>
          <w:tcPr>
            <w:tcW w:w="1820"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2"/>
              <w:spacing w:line="240" w:lineRule="auto"/>
              <w:rPr>
                <w:rFonts w:ascii="Trebuchet MS" w:hAnsi="Trebuchet MS"/>
                <w:sz w:val="20"/>
                <w:lang w:val="ro-RO"/>
              </w:rPr>
            </w:pPr>
            <w:r w:rsidRPr="0002510E">
              <w:rPr>
                <w:rFonts w:ascii="Trebuchet MS" w:hAnsi="Trebuchet MS"/>
                <w:sz w:val="20"/>
                <w:lang w:val="ro-RO"/>
              </w:rPr>
              <w:t>Instituția responsabilă</w:t>
            </w:r>
          </w:p>
        </w:tc>
        <w:tc>
          <w:tcPr>
            <w:tcW w:w="7655" w:type="dxa"/>
            <w:gridSpan w:val="3"/>
            <w:tcBorders>
              <w:top w:val="single" w:sz="4" w:space="0" w:color="000000"/>
              <w:left w:val="single" w:sz="4" w:space="0" w:color="000000"/>
              <w:bottom w:val="single" w:sz="4" w:space="0" w:color="000000"/>
              <w:right w:val="single" w:sz="4" w:space="0" w:color="000000"/>
            </w:tcBorders>
          </w:tcPr>
          <w:p w:rsidR="00DD4E02" w:rsidRPr="0002510E" w:rsidRDefault="00ED2442" w:rsidP="00DD4E02">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Ministerul Culturii (MC)</w:t>
            </w:r>
          </w:p>
        </w:tc>
      </w:tr>
      <w:tr w:rsidR="00DD4E02" w:rsidRPr="0002510E" w:rsidTr="00DD4E02">
        <w:trPr>
          <w:trHeight w:val="270"/>
        </w:trPr>
        <w:tc>
          <w:tcPr>
            <w:tcW w:w="1820" w:type="dxa"/>
            <w:vMerge w:val="restart"/>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2"/>
              <w:spacing w:line="240" w:lineRule="auto"/>
              <w:rPr>
                <w:rFonts w:ascii="Trebuchet MS" w:hAnsi="Trebuchet MS"/>
                <w:sz w:val="20"/>
                <w:lang w:val="ro-RO"/>
              </w:rPr>
            </w:pPr>
            <w:r w:rsidRPr="0002510E">
              <w:rPr>
                <w:rFonts w:ascii="Trebuchet MS" w:hAnsi="Trebuchet MS"/>
                <w:sz w:val="20"/>
                <w:lang w:val="ro-RO"/>
              </w:rPr>
              <w:t>Sprijinirea părților interesate</w:t>
            </w:r>
          </w:p>
        </w:tc>
        <w:tc>
          <w:tcPr>
            <w:tcW w:w="2473" w:type="dxa"/>
            <w:tcBorders>
              <w:top w:val="single" w:sz="4" w:space="0" w:color="000000"/>
              <w:left w:val="single" w:sz="4" w:space="0" w:color="000000"/>
              <w:bottom w:val="single" w:sz="4" w:space="0" w:color="auto"/>
              <w:right w:val="single" w:sz="4" w:space="0" w:color="000000"/>
            </w:tcBorders>
          </w:tcPr>
          <w:p w:rsidR="00DD4E02" w:rsidRPr="0002510E" w:rsidRDefault="00DD4E02" w:rsidP="00DD4E02">
            <w:pPr>
              <w:pStyle w:val="P68B1DB1-Normal2"/>
              <w:spacing w:line="240" w:lineRule="auto"/>
              <w:rPr>
                <w:rFonts w:ascii="Trebuchet MS" w:hAnsi="Trebuchet MS"/>
                <w:sz w:val="20"/>
                <w:lang w:val="ro-RO"/>
              </w:rPr>
            </w:pPr>
            <w:r w:rsidRPr="0002510E">
              <w:rPr>
                <w:rFonts w:ascii="Trebuchet MS" w:hAnsi="Trebuchet MS"/>
                <w:sz w:val="20"/>
                <w:lang w:val="ro-RO"/>
              </w:rPr>
              <w:t>Guvernul</w:t>
            </w:r>
          </w:p>
        </w:tc>
        <w:tc>
          <w:tcPr>
            <w:tcW w:w="2591"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2"/>
              <w:spacing w:line="240" w:lineRule="auto"/>
              <w:rPr>
                <w:rFonts w:ascii="Trebuchet MS" w:hAnsi="Trebuchet MS"/>
                <w:sz w:val="20"/>
                <w:lang w:val="ro-RO"/>
              </w:rPr>
            </w:pPr>
            <w:r w:rsidRPr="0002510E">
              <w:rPr>
                <w:rFonts w:ascii="Trebuchet MS" w:hAnsi="Trebuchet MS"/>
                <w:sz w:val="20"/>
                <w:lang w:val="ro-RO"/>
              </w:rPr>
              <w:t>Societatea civilă</w:t>
            </w:r>
          </w:p>
        </w:tc>
        <w:tc>
          <w:tcPr>
            <w:tcW w:w="2591"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2"/>
              <w:spacing w:line="240" w:lineRule="auto"/>
              <w:rPr>
                <w:rFonts w:ascii="Trebuchet MS" w:hAnsi="Trebuchet MS"/>
                <w:sz w:val="20"/>
                <w:lang w:val="ro-RO"/>
              </w:rPr>
            </w:pPr>
            <w:r w:rsidRPr="0002510E">
              <w:rPr>
                <w:rFonts w:ascii="Trebuchet MS" w:hAnsi="Trebuchet MS"/>
                <w:sz w:val="20"/>
                <w:lang w:val="ro-RO"/>
              </w:rPr>
              <w:t>Alți actori (parlamentul, sectorul privat etc.) – doar dacă este cazul</w:t>
            </w:r>
          </w:p>
        </w:tc>
      </w:tr>
      <w:tr w:rsidR="00DD4E02" w:rsidRPr="0002510E" w:rsidTr="00760FFF">
        <w:trPr>
          <w:trHeight w:val="1010"/>
        </w:trPr>
        <w:tc>
          <w:tcPr>
            <w:tcW w:w="1820"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widowControl w:val="0"/>
              <w:rPr>
                <w:rFonts w:ascii="Trebuchet MS" w:eastAsia="Proxima Nova" w:hAnsi="Trebuchet MS" w:cs="Proxima Nova"/>
                <w:b/>
                <w:sz w:val="20"/>
                <w:lang w:val="ro-RO"/>
              </w:rPr>
            </w:pPr>
          </w:p>
        </w:tc>
        <w:tc>
          <w:tcPr>
            <w:tcW w:w="2473" w:type="dxa"/>
            <w:tcBorders>
              <w:top w:val="single" w:sz="4" w:space="0" w:color="auto"/>
              <w:left w:val="single" w:sz="4" w:space="0" w:color="000000"/>
              <w:bottom w:val="single" w:sz="4" w:space="0" w:color="000000"/>
              <w:right w:val="single" w:sz="4" w:space="0" w:color="000000"/>
            </w:tcBorders>
            <w:shd w:val="clear" w:color="auto" w:fill="FFFFFF"/>
          </w:tcPr>
          <w:p w:rsidR="00DD4E02" w:rsidRPr="0002510E" w:rsidRDefault="007E6898" w:rsidP="00DD4E02">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Serviciile deconcentrate ale Ministerului Culturii</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E6898" w:rsidRPr="0002510E" w:rsidRDefault="007E6898" w:rsidP="007E6898">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Membrii CNC al OGP;</w:t>
            </w:r>
          </w:p>
          <w:p w:rsidR="007E6898" w:rsidRPr="0002510E" w:rsidRDefault="007E6898" w:rsidP="007E6898">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Participanți OGP Club;</w:t>
            </w:r>
          </w:p>
          <w:p w:rsidR="00DD4E02" w:rsidRPr="0002510E" w:rsidRDefault="007E6898" w:rsidP="007E6898">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ONG-uri interesate implicate pe parcurs.</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DD4E02" w:rsidRPr="0002510E" w:rsidRDefault="00DD4E02" w:rsidP="00DD4E02">
            <w:pPr>
              <w:spacing w:line="240" w:lineRule="auto"/>
              <w:rPr>
                <w:rFonts w:ascii="Trebuchet MS" w:eastAsia="Proxima Nova" w:hAnsi="Trebuchet MS" w:cs="Proxima Nova"/>
                <w:sz w:val="20"/>
                <w:lang w:val="ro-RO"/>
              </w:rPr>
            </w:pPr>
          </w:p>
        </w:tc>
      </w:tr>
      <w:tr w:rsidR="00DD4E02" w:rsidRPr="0002510E" w:rsidTr="00DD4E02">
        <w:tc>
          <w:tcPr>
            <w:tcW w:w="1820"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2"/>
              <w:spacing w:line="240" w:lineRule="auto"/>
              <w:rPr>
                <w:rFonts w:ascii="Trebuchet MS" w:hAnsi="Trebuchet MS"/>
                <w:sz w:val="20"/>
                <w:lang w:val="ro-RO"/>
              </w:rPr>
            </w:pPr>
            <w:r w:rsidRPr="0002510E">
              <w:rPr>
                <w:rFonts w:ascii="Trebuchet MS" w:hAnsi="Trebuchet MS"/>
                <w:sz w:val="20"/>
                <w:lang w:val="ro-RO"/>
              </w:rPr>
              <w:t xml:space="preserve">Perioada acoperită </w:t>
            </w:r>
          </w:p>
        </w:tc>
        <w:tc>
          <w:tcPr>
            <w:tcW w:w="7655" w:type="dxa"/>
            <w:gridSpan w:val="3"/>
            <w:tcBorders>
              <w:top w:val="single" w:sz="4" w:space="0" w:color="000000"/>
              <w:left w:val="single" w:sz="4" w:space="0" w:color="000000"/>
              <w:bottom w:val="single" w:sz="4" w:space="0" w:color="000000"/>
              <w:right w:val="single" w:sz="4" w:space="0" w:color="000000"/>
            </w:tcBorders>
          </w:tcPr>
          <w:p w:rsidR="00DD4E02" w:rsidRPr="0002510E" w:rsidRDefault="007E6898" w:rsidP="00DD4E02">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Iulie 2025-Iunie 2027</w:t>
            </w:r>
          </w:p>
        </w:tc>
      </w:tr>
    </w:tbl>
    <w:p w:rsidR="00DD4E02" w:rsidRPr="0002510E" w:rsidRDefault="00DD4E02" w:rsidP="00DD4E02">
      <w:pPr>
        <w:spacing w:after="180" w:line="274" w:lineRule="auto"/>
        <w:jc w:val="both"/>
        <w:rPr>
          <w:rFonts w:ascii="Trebuchet MS" w:eastAsia="Proxima Nova" w:hAnsi="Trebuchet MS" w:cs="Proxima Nova"/>
          <w:sz w:val="21"/>
          <w:lang w:val="ro-RO"/>
        </w:rPr>
      </w:pPr>
    </w:p>
    <w:tbl>
      <w:tblPr>
        <w:tblStyle w:val="a0"/>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DD4E02" w:rsidRPr="0002510E" w:rsidTr="00DD4E02">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DD4E02" w:rsidRPr="0002510E" w:rsidRDefault="00DD4E02" w:rsidP="00DD4E02">
            <w:pPr>
              <w:pStyle w:val="P68B1DB1-Normal5"/>
              <w:spacing w:line="240" w:lineRule="auto"/>
              <w:jc w:val="both"/>
              <w:rPr>
                <w:rFonts w:ascii="Trebuchet MS" w:hAnsi="Trebuchet MS"/>
                <w:lang w:val="ro-RO"/>
              </w:rPr>
            </w:pPr>
            <w:r w:rsidRPr="0002510E">
              <w:rPr>
                <w:rFonts w:ascii="Trebuchet MS" w:hAnsi="Trebuchet MS"/>
                <w:lang w:val="ro-RO"/>
              </w:rPr>
              <w:t xml:space="preserve">Definirea problemei </w:t>
            </w:r>
          </w:p>
        </w:tc>
      </w:tr>
      <w:tr w:rsidR="00DD4E02" w:rsidRPr="0002510E" w:rsidTr="00DD4E02">
        <w:tc>
          <w:tcPr>
            <w:tcW w:w="9445"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6"/>
              <w:numPr>
                <w:ilvl w:val="0"/>
                <w:numId w:val="40"/>
              </w:numPr>
              <w:spacing w:line="240" w:lineRule="auto"/>
              <w:rPr>
                <w:rFonts w:ascii="Trebuchet MS" w:hAnsi="Trebuchet MS"/>
                <w:lang w:val="ro-RO"/>
              </w:rPr>
            </w:pPr>
            <w:r w:rsidRPr="0002510E">
              <w:rPr>
                <w:rFonts w:ascii="Trebuchet MS" w:hAnsi="Trebuchet MS"/>
                <w:lang w:val="ro-RO"/>
              </w:rPr>
              <w:t>Care este problema pe care intenționează să o abordeze angajamentul?</w:t>
            </w:r>
          </w:p>
          <w:p w:rsidR="00DD4E02" w:rsidRPr="0002510E" w:rsidRDefault="00DD4E02" w:rsidP="00DD4E02">
            <w:pPr>
              <w:pStyle w:val="P68B1DB1-Normal7"/>
              <w:spacing w:line="240" w:lineRule="auto"/>
              <w:ind w:left="720"/>
              <w:rPr>
                <w:rFonts w:ascii="Trebuchet MS" w:hAnsi="Trebuchet MS"/>
                <w:lang w:val="ro-RO"/>
              </w:rPr>
            </w:pPr>
          </w:p>
          <w:p w:rsidR="007E6898" w:rsidRPr="0002510E" w:rsidRDefault="007E6898" w:rsidP="007E6898">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Legislația în domeniul patrimoniului cultural este vastă și nu este aplicată unitar la nivel național, existând abordări și interpretări diferite la nivelul serviciilor deconcentrate ale Ministerului Culturii.</w:t>
            </w:r>
          </w:p>
          <w:p w:rsidR="007E6898" w:rsidRPr="0002510E" w:rsidRDefault="007E6898" w:rsidP="007E6898">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 xml:space="preserve">Grupul vizat de acest angajament este reprezentat de toți actorii (persoane fizice sau juridice) care beneficiază de activitatea serviciilor deconcentrate ale Ministerului Culturii, acesta fiind afectat de birocrația din domeniu, lipsa transparentizării procedurilor și a predictibilității eliberării avizelor necesare, inclusiv prin lipsa punerii la dispoziție a informațiilor necesare (pagini de internet neactualizate sau cu informații incomplete). </w:t>
            </w:r>
          </w:p>
          <w:p w:rsidR="00DD4E02" w:rsidRPr="0002510E" w:rsidRDefault="007E6898" w:rsidP="007E6898">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De asemenea, chiar dacă  din perspectiva guvernării deschise și a colaborării cu actorii privați interesați și/sau afectați direct de activitatea direcțiilor, există elemente de bună practică în domeniu, însă acestea nu sunt implementate/replicate la nivelul tuturor serviciilor deconcentrate. Principalele probleme create de birocrația existentă pot fi ameliorate/prevenite prin introducerea unei standardizări eficiente a activității de specialitate a serviciilor deconcentrate.</w:t>
            </w:r>
          </w:p>
          <w:p w:rsidR="007E6898" w:rsidRPr="0002510E" w:rsidRDefault="007E6898" w:rsidP="007E6898">
            <w:pPr>
              <w:spacing w:line="240" w:lineRule="auto"/>
              <w:jc w:val="both"/>
              <w:rPr>
                <w:rFonts w:ascii="Trebuchet MS" w:eastAsia="Proxima Nova" w:hAnsi="Trebuchet MS" w:cs="Proxima Nova"/>
                <w:sz w:val="20"/>
                <w:lang w:val="ro-RO"/>
              </w:rPr>
            </w:pPr>
          </w:p>
        </w:tc>
      </w:tr>
      <w:tr w:rsidR="00DD4E02" w:rsidRPr="0002510E" w:rsidTr="00DD4E02">
        <w:tc>
          <w:tcPr>
            <w:tcW w:w="9445"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6"/>
              <w:numPr>
                <w:ilvl w:val="0"/>
                <w:numId w:val="40"/>
              </w:numPr>
              <w:spacing w:line="240" w:lineRule="auto"/>
              <w:rPr>
                <w:rFonts w:ascii="Trebuchet MS" w:hAnsi="Trebuchet MS"/>
                <w:lang w:val="ro-RO"/>
              </w:rPr>
            </w:pPr>
            <w:r w:rsidRPr="0002510E">
              <w:rPr>
                <w:rFonts w:ascii="Trebuchet MS" w:hAnsi="Trebuchet MS"/>
                <w:lang w:val="ro-RO"/>
              </w:rPr>
              <w:t>Care sunt cauzele problemei?</w:t>
            </w:r>
          </w:p>
          <w:p w:rsidR="00DD4E02" w:rsidRPr="0002510E" w:rsidRDefault="00DD4E02" w:rsidP="00DD4E02">
            <w:pPr>
              <w:spacing w:line="240" w:lineRule="auto"/>
              <w:jc w:val="both"/>
              <w:rPr>
                <w:rFonts w:ascii="Trebuchet MS" w:eastAsia="Proxima Nova" w:hAnsi="Trebuchet MS" w:cs="Proxima Nova"/>
                <w:sz w:val="20"/>
                <w:lang w:val="ro-RO"/>
              </w:rPr>
            </w:pPr>
          </w:p>
          <w:p w:rsidR="007E6898" w:rsidRPr="0002510E" w:rsidRDefault="007E6898" w:rsidP="007E6898">
            <w:pPr>
              <w:spacing w:line="240" w:lineRule="auto"/>
              <w:jc w:val="both"/>
              <w:rPr>
                <w:rFonts w:ascii="Trebuchet MS" w:eastAsia="Proxima Nova" w:hAnsi="Trebuchet MS" w:cs="Proxima Nova"/>
                <w:b/>
                <w:bCs/>
                <w:iCs/>
                <w:sz w:val="20"/>
                <w:lang w:val="ro-RO"/>
              </w:rPr>
            </w:pPr>
            <w:r w:rsidRPr="0002510E">
              <w:rPr>
                <w:rFonts w:ascii="Trebuchet MS" w:eastAsia="Proxima Nova" w:hAnsi="Trebuchet MS" w:cs="Proxima Nova"/>
                <w:b/>
                <w:bCs/>
                <w:iCs/>
                <w:sz w:val="20"/>
                <w:lang w:val="ro-RO"/>
              </w:rPr>
              <w:t>Problema:</w:t>
            </w:r>
          </w:p>
          <w:p w:rsidR="007E6898" w:rsidRPr="0002510E" w:rsidRDefault="007E6898" w:rsidP="007E6898">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Aplicarea neuniformă a legislației în domeniul patrimoniului cultural la nivel național de către serviciile deconcentrate ale Ministerului Culturii.</w:t>
            </w:r>
          </w:p>
          <w:p w:rsidR="007E6898" w:rsidRPr="0002510E" w:rsidRDefault="007E6898" w:rsidP="007E6898">
            <w:pPr>
              <w:spacing w:line="240" w:lineRule="auto"/>
              <w:jc w:val="both"/>
              <w:rPr>
                <w:rFonts w:ascii="Trebuchet MS" w:eastAsia="Proxima Nova" w:hAnsi="Trebuchet MS" w:cs="Proxima Nova"/>
                <w:b/>
                <w:bCs/>
                <w:iCs/>
                <w:sz w:val="20"/>
                <w:lang w:val="ro-RO"/>
              </w:rPr>
            </w:pPr>
            <w:r w:rsidRPr="0002510E">
              <w:rPr>
                <w:rFonts w:ascii="Trebuchet MS" w:eastAsia="Proxima Nova" w:hAnsi="Trebuchet MS" w:cs="Proxima Nova"/>
                <w:b/>
                <w:bCs/>
                <w:iCs/>
                <w:sz w:val="20"/>
                <w:lang w:val="ro-RO"/>
              </w:rPr>
              <w:t>2. Cauze:</w:t>
            </w:r>
          </w:p>
          <w:p w:rsidR="007E6898" w:rsidRPr="0002510E" w:rsidRDefault="007E6898" w:rsidP="007E6898">
            <w:pPr>
              <w:numPr>
                <w:ilvl w:val="0"/>
                <w:numId w:val="43"/>
              </w:numPr>
              <w:tabs>
                <w:tab w:val="num" w:pos="720"/>
              </w:tabs>
              <w:spacing w:line="240" w:lineRule="auto"/>
              <w:jc w:val="both"/>
              <w:rPr>
                <w:rFonts w:ascii="Trebuchet MS" w:eastAsia="Proxima Nova" w:hAnsi="Trebuchet MS" w:cs="Proxima Nova"/>
                <w:b/>
                <w:bCs/>
                <w:iCs/>
                <w:sz w:val="20"/>
                <w:lang w:val="ro-RO"/>
              </w:rPr>
            </w:pPr>
            <w:r w:rsidRPr="0002510E">
              <w:rPr>
                <w:rFonts w:ascii="Trebuchet MS" w:eastAsia="Proxima Nova" w:hAnsi="Trebuchet MS" w:cs="Proxima Nova"/>
                <w:b/>
                <w:bCs/>
                <w:iCs/>
                <w:sz w:val="20"/>
                <w:lang w:val="ro-RO"/>
              </w:rPr>
              <w:t xml:space="preserve">Cauze legate de legislație: </w:t>
            </w:r>
          </w:p>
          <w:p w:rsidR="007E6898" w:rsidRPr="0002510E" w:rsidRDefault="007E6898" w:rsidP="007E6898">
            <w:pPr>
              <w:numPr>
                <w:ilvl w:val="0"/>
                <w:numId w:val="44"/>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Complexitatea legislației în domeniul patrimoniului cultural.</w:t>
            </w:r>
          </w:p>
          <w:p w:rsidR="007E6898" w:rsidRPr="0002510E" w:rsidRDefault="007E6898" w:rsidP="007E6898">
            <w:pPr>
              <w:numPr>
                <w:ilvl w:val="0"/>
                <w:numId w:val="44"/>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Existența unor formulări ambigue sau interpretabile în cadrul legilor și normelor.</w:t>
            </w:r>
          </w:p>
          <w:p w:rsidR="007E6898" w:rsidRPr="0002510E" w:rsidRDefault="007E6898" w:rsidP="007E6898">
            <w:pPr>
              <w:numPr>
                <w:ilvl w:val="0"/>
                <w:numId w:val="44"/>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Lipsa unor reglementări clare și detaliate pentru anumite aspecte specifice.</w:t>
            </w:r>
          </w:p>
          <w:p w:rsidR="007E6898" w:rsidRPr="0002510E" w:rsidRDefault="007E6898" w:rsidP="007E6898">
            <w:pPr>
              <w:numPr>
                <w:ilvl w:val="0"/>
                <w:numId w:val="44"/>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Dispersarea reglementărilor în diverse acte normative.</w:t>
            </w:r>
          </w:p>
          <w:p w:rsidR="007E6898" w:rsidRPr="0002510E" w:rsidRDefault="007E6898" w:rsidP="007E6898">
            <w:pPr>
              <w:numPr>
                <w:ilvl w:val="0"/>
                <w:numId w:val="43"/>
              </w:numPr>
              <w:tabs>
                <w:tab w:val="num" w:pos="720"/>
              </w:tabs>
              <w:spacing w:line="240" w:lineRule="auto"/>
              <w:jc w:val="both"/>
              <w:rPr>
                <w:rFonts w:ascii="Trebuchet MS" w:eastAsia="Proxima Nova" w:hAnsi="Trebuchet MS" w:cs="Proxima Nova"/>
                <w:b/>
                <w:bCs/>
                <w:iCs/>
                <w:sz w:val="20"/>
                <w:lang w:val="ro-RO"/>
              </w:rPr>
            </w:pPr>
            <w:r w:rsidRPr="0002510E">
              <w:rPr>
                <w:rFonts w:ascii="Trebuchet MS" w:eastAsia="Proxima Nova" w:hAnsi="Trebuchet MS" w:cs="Proxima Nova"/>
                <w:b/>
                <w:bCs/>
                <w:iCs/>
                <w:sz w:val="20"/>
                <w:lang w:val="ro-RO"/>
              </w:rPr>
              <w:t xml:space="preserve">Cauze legate de capacitatea și funcționarea serviciilor deconcentrate: </w:t>
            </w:r>
          </w:p>
          <w:p w:rsidR="007E6898" w:rsidRPr="0002510E" w:rsidRDefault="007E6898" w:rsidP="007E6898">
            <w:pPr>
              <w:numPr>
                <w:ilvl w:val="0"/>
                <w:numId w:val="45"/>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Lipsa unor proceduri operaționale standardizate și detaliate la nivel național.</w:t>
            </w:r>
          </w:p>
          <w:p w:rsidR="007E6898" w:rsidRPr="0002510E" w:rsidRDefault="007E6898" w:rsidP="007E6898">
            <w:pPr>
              <w:numPr>
                <w:ilvl w:val="0"/>
                <w:numId w:val="45"/>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lastRenderedPageBreak/>
              <w:t>Interpretări diferite ale legislației de către personalul diferitelor direcții județene.</w:t>
            </w:r>
          </w:p>
          <w:p w:rsidR="007E6898" w:rsidRPr="0002510E" w:rsidRDefault="007E6898" w:rsidP="007E6898">
            <w:pPr>
              <w:numPr>
                <w:ilvl w:val="0"/>
                <w:numId w:val="45"/>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Niveluri diferite de expertiză și specializare a personalului în domeniul patrimoniului.</w:t>
            </w:r>
          </w:p>
          <w:p w:rsidR="007E6898" w:rsidRPr="0002510E" w:rsidRDefault="007E6898" w:rsidP="007E6898">
            <w:pPr>
              <w:numPr>
                <w:ilvl w:val="0"/>
                <w:numId w:val="45"/>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Resurse umane și financiare insuficiente în unele direcții județene.</w:t>
            </w:r>
          </w:p>
          <w:p w:rsidR="007E6898" w:rsidRPr="0002510E" w:rsidRDefault="007E6898" w:rsidP="007E6898">
            <w:pPr>
              <w:numPr>
                <w:ilvl w:val="0"/>
                <w:numId w:val="45"/>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Lipsa unor mecanisme eficiente de coordonare și comunicare între direcțiile județene și Ministerul Culturii.</w:t>
            </w:r>
          </w:p>
          <w:p w:rsidR="007E6898" w:rsidRPr="0002510E" w:rsidRDefault="007E6898" w:rsidP="007E6898">
            <w:pPr>
              <w:numPr>
                <w:ilvl w:val="0"/>
                <w:numId w:val="45"/>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Lipsa unor programe de formare continuă și actualizare a cunoștințelor personalului.</w:t>
            </w:r>
          </w:p>
          <w:p w:rsidR="007E6898" w:rsidRPr="0002510E" w:rsidRDefault="007E6898" w:rsidP="007E6898">
            <w:pPr>
              <w:numPr>
                <w:ilvl w:val="0"/>
                <w:numId w:val="43"/>
              </w:numPr>
              <w:tabs>
                <w:tab w:val="num" w:pos="720"/>
              </w:tabs>
              <w:spacing w:line="240" w:lineRule="auto"/>
              <w:jc w:val="both"/>
              <w:rPr>
                <w:rFonts w:ascii="Trebuchet MS" w:eastAsia="Proxima Nova" w:hAnsi="Trebuchet MS" w:cs="Proxima Nova"/>
                <w:b/>
                <w:bCs/>
                <w:iCs/>
                <w:sz w:val="20"/>
                <w:lang w:val="ro-RO"/>
              </w:rPr>
            </w:pPr>
            <w:r w:rsidRPr="0002510E">
              <w:rPr>
                <w:rFonts w:ascii="Trebuchet MS" w:eastAsia="Proxima Nova" w:hAnsi="Trebuchet MS" w:cs="Proxima Nova"/>
                <w:b/>
                <w:bCs/>
                <w:iCs/>
                <w:sz w:val="20"/>
                <w:lang w:val="ro-RO"/>
              </w:rPr>
              <w:t xml:space="preserve">Cauze legate de accesul la informație și transparență: </w:t>
            </w:r>
          </w:p>
          <w:p w:rsidR="007E6898" w:rsidRPr="0002510E" w:rsidRDefault="007E6898" w:rsidP="007E6898">
            <w:pPr>
              <w:numPr>
                <w:ilvl w:val="0"/>
                <w:numId w:val="46"/>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Pagini de internet ale direcțiilor județene neactualizate sau cu informații incomplete.</w:t>
            </w:r>
          </w:p>
          <w:p w:rsidR="007E6898" w:rsidRPr="0002510E" w:rsidRDefault="007E6898" w:rsidP="007E6898">
            <w:pPr>
              <w:numPr>
                <w:ilvl w:val="0"/>
                <w:numId w:val="46"/>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Lipsa unor ghiduri practice sau a unor interpretări oficiale ale legislației accesibile publicului.</w:t>
            </w:r>
          </w:p>
          <w:p w:rsidR="007E6898" w:rsidRPr="0002510E" w:rsidRDefault="007E6898" w:rsidP="007E6898">
            <w:pPr>
              <w:numPr>
                <w:ilvl w:val="0"/>
                <w:numId w:val="46"/>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Dificultatea de a obține informații clare și precise privind procedurile și documentele necesare.</w:t>
            </w:r>
          </w:p>
          <w:p w:rsidR="007E6898" w:rsidRPr="0002510E" w:rsidRDefault="007E6898" w:rsidP="007E6898">
            <w:pPr>
              <w:numPr>
                <w:ilvl w:val="0"/>
                <w:numId w:val="46"/>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Lipsa de predictibilitate în procesul de eliberare a avizelor.</w:t>
            </w:r>
          </w:p>
          <w:p w:rsidR="007E6898" w:rsidRPr="0002510E" w:rsidRDefault="007E6898" w:rsidP="007E6898">
            <w:pPr>
              <w:spacing w:line="240" w:lineRule="auto"/>
              <w:jc w:val="both"/>
              <w:rPr>
                <w:rFonts w:ascii="Trebuchet MS" w:eastAsia="Proxima Nova" w:hAnsi="Trebuchet MS" w:cs="Proxima Nova"/>
                <w:b/>
                <w:bCs/>
                <w:iCs/>
                <w:sz w:val="20"/>
                <w:lang w:val="ro-RO"/>
              </w:rPr>
            </w:pPr>
            <w:r w:rsidRPr="0002510E">
              <w:rPr>
                <w:rFonts w:ascii="Trebuchet MS" w:eastAsia="Proxima Nova" w:hAnsi="Trebuchet MS" w:cs="Proxima Nova"/>
                <w:b/>
                <w:bCs/>
                <w:iCs/>
                <w:sz w:val="20"/>
                <w:lang w:val="ro-RO"/>
              </w:rPr>
              <w:t>3. Efecte:</w:t>
            </w:r>
          </w:p>
          <w:p w:rsidR="007E6898" w:rsidRPr="0002510E" w:rsidRDefault="007E6898" w:rsidP="007E6898">
            <w:pPr>
              <w:numPr>
                <w:ilvl w:val="0"/>
                <w:numId w:val="43"/>
              </w:numPr>
              <w:tabs>
                <w:tab w:val="num" w:pos="720"/>
              </w:tabs>
              <w:spacing w:line="240" w:lineRule="auto"/>
              <w:jc w:val="both"/>
              <w:rPr>
                <w:rFonts w:ascii="Trebuchet MS" w:eastAsia="Proxima Nova" w:hAnsi="Trebuchet MS" w:cs="Proxima Nova"/>
                <w:b/>
                <w:bCs/>
                <w:iCs/>
                <w:sz w:val="20"/>
                <w:lang w:val="ro-RO"/>
              </w:rPr>
            </w:pPr>
            <w:r w:rsidRPr="0002510E">
              <w:rPr>
                <w:rFonts w:ascii="Trebuchet MS" w:eastAsia="Proxima Nova" w:hAnsi="Trebuchet MS" w:cs="Proxima Nova"/>
                <w:b/>
                <w:bCs/>
                <w:iCs/>
                <w:sz w:val="20"/>
                <w:lang w:val="ro-RO"/>
              </w:rPr>
              <w:t xml:space="preserve">Efecte asupra actorilor interesați (persoane fizice și juridice): </w:t>
            </w:r>
          </w:p>
          <w:p w:rsidR="007E6898" w:rsidRPr="0002510E" w:rsidRDefault="007E6898" w:rsidP="007E6898">
            <w:pPr>
              <w:numPr>
                <w:ilvl w:val="0"/>
                <w:numId w:val="47"/>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Birocrație excesivă și timpi lungi de așteptare pentru eliberarea avizelor.</w:t>
            </w:r>
          </w:p>
          <w:p w:rsidR="007E6898" w:rsidRPr="0002510E" w:rsidRDefault="007E6898" w:rsidP="007E6898">
            <w:pPr>
              <w:numPr>
                <w:ilvl w:val="0"/>
                <w:numId w:val="47"/>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Costuri suplimentare generate de incertitudine și necesitatea de a clarifica procedurile.</w:t>
            </w:r>
          </w:p>
          <w:p w:rsidR="007E6898" w:rsidRPr="0002510E" w:rsidRDefault="007E6898" w:rsidP="007E6898">
            <w:pPr>
              <w:numPr>
                <w:ilvl w:val="0"/>
                <w:numId w:val="47"/>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Dificultăți în planificarea și implementarea proiectelor legate de patrimoniul cultural.</w:t>
            </w:r>
          </w:p>
          <w:p w:rsidR="007E6898" w:rsidRPr="0002510E" w:rsidRDefault="007E6898" w:rsidP="007E6898">
            <w:pPr>
              <w:numPr>
                <w:ilvl w:val="0"/>
                <w:numId w:val="47"/>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Tratament diferit în funcție de județul în care se desfășoară activitatea.</w:t>
            </w:r>
          </w:p>
          <w:p w:rsidR="007E6898" w:rsidRPr="0002510E" w:rsidRDefault="007E6898" w:rsidP="007E6898">
            <w:pPr>
              <w:numPr>
                <w:ilvl w:val="0"/>
                <w:numId w:val="47"/>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Frustrare și descurajare în rândul celor care doresc să investească sau să intervină asupra patrimoniului cultural.</w:t>
            </w:r>
          </w:p>
          <w:p w:rsidR="007E6898" w:rsidRPr="0002510E" w:rsidRDefault="007E6898" w:rsidP="007E6898">
            <w:pPr>
              <w:numPr>
                <w:ilvl w:val="0"/>
                <w:numId w:val="47"/>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Lipsa de predictibilitate care afectează deciziile de investiții.</w:t>
            </w:r>
          </w:p>
          <w:p w:rsidR="007E6898" w:rsidRPr="0002510E" w:rsidRDefault="007E6898" w:rsidP="007E6898">
            <w:pPr>
              <w:numPr>
                <w:ilvl w:val="0"/>
                <w:numId w:val="43"/>
              </w:numPr>
              <w:tabs>
                <w:tab w:val="num" w:pos="720"/>
              </w:tabs>
              <w:spacing w:line="240" w:lineRule="auto"/>
              <w:jc w:val="both"/>
              <w:rPr>
                <w:rFonts w:ascii="Trebuchet MS" w:eastAsia="Proxima Nova" w:hAnsi="Trebuchet MS" w:cs="Proxima Nova"/>
                <w:b/>
                <w:bCs/>
                <w:iCs/>
                <w:sz w:val="20"/>
                <w:lang w:val="ro-RO"/>
              </w:rPr>
            </w:pPr>
            <w:r w:rsidRPr="0002510E">
              <w:rPr>
                <w:rFonts w:ascii="Trebuchet MS" w:eastAsia="Proxima Nova" w:hAnsi="Trebuchet MS" w:cs="Proxima Nova"/>
                <w:b/>
                <w:bCs/>
                <w:iCs/>
                <w:sz w:val="20"/>
                <w:lang w:val="ro-RO"/>
              </w:rPr>
              <w:t xml:space="preserve">Efecte asupra protecției patrimoniului cultural: </w:t>
            </w:r>
          </w:p>
          <w:p w:rsidR="007E6898" w:rsidRPr="0002510E" w:rsidRDefault="007E6898" w:rsidP="007E6898">
            <w:pPr>
              <w:numPr>
                <w:ilvl w:val="0"/>
                <w:numId w:val="48"/>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Riscul de a lua decizii inconsistente sau inadecvate privind protejarea și conservarea patrimoniului.</w:t>
            </w:r>
          </w:p>
          <w:p w:rsidR="007E6898" w:rsidRPr="0002510E" w:rsidRDefault="007E6898" w:rsidP="007E6898">
            <w:pPr>
              <w:numPr>
                <w:ilvl w:val="0"/>
                <w:numId w:val="48"/>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Dificultăți în monitorizarea și controlul aplicării legislației la nivel național.</w:t>
            </w:r>
          </w:p>
          <w:p w:rsidR="007E6898" w:rsidRPr="0002510E" w:rsidRDefault="007E6898" w:rsidP="007E6898">
            <w:pPr>
              <w:numPr>
                <w:ilvl w:val="0"/>
                <w:numId w:val="48"/>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Posibilitatea ca unele aspecte importante ale patrimoniului să nu fie protejate corespunzător în anumite zone.</w:t>
            </w:r>
          </w:p>
          <w:p w:rsidR="007E6898" w:rsidRPr="0002510E" w:rsidRDefault="007E6898" w:rsidP="007E6898">
            <w:pPr>
              <w:numPr>
                <w:ilvl w:val="0"/>
                <w:numId w:val="48"/>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Percepția publică negativă asupra modului în care este gestionat patrimoniul cultural.</w:t>
            </w:r>
          </w:p>
          <w:p w:rsidR="007E6898" w:rsidRPr="0002510E" w:rsidRDefault="007E6898" w:rsidP="007E6898">
            <w:pPr>
              <w:numPr>
                <w:ilvl w:val="0"/>
                <w:numId w:val="43"/>
              </w:numPr>
              <w:tabs>
                <w:tab w:val="num" w:pos="720"/>
              </w:tabs>
              <w:spacing w:line="240" w:lineRule="auto"/>
              <w:jc w:val="both"/>
              <w:rPr>
                <w:rFonts w:ascii="Trebuchet MS" w:eastAsia="Proxima Nova" w:hAnsi="Trebuchet MS" w:cs="Proxima Nova"/>
                <w:b/>
                <w:bCs/>
                <w:iCs/>
                <w:sz w:val="20"/>
                <w:lang w:val="ro-RO"/>
              </w:rPr>
            </w:pPr>
            <w:r w:rsidRPr="0002510E">
              <w:rPr>
                <w:rFonts w:ascii="Trebuchet MS" w:eastAsia="Proxima Nova" w:hAnsi="Trebuchet MS" w:cs="Proxima Nova"/>
                <w:b/>
                <w:bCs/>
                <w:iCs/>
                <w:sz w:val="20"/>
                <w:lang w:val="ro-RO"/>
              </w:rPr>
              <w:t xml:space="preserve">Efecte asupra Ministerului Culturii: </w:t>
            </w:r>
          </w:p>
          <w:p w:rsidR="007E6898" w:rsidRPr="0002510E" w:rsidRDefault="007E6898" w:rsidP="007E6898">
            <w:pPr>
              <w:numPr>
                <w:ilvl w:val="0"/>
                <w:numId w:val="49"/>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Dificultăți în implementarea unitară a politicilor culturale naționale.</w:t>
            </w:r>
          </w:p>
          <w:p w:rsidR="007E6898" w:rsidRPr="0002510E" w:rsidRDefault="007E6898" w:rsidP="007E6898">
            <w:pPr>
              <w:numPr>
                <w:ilvl w:val="0"/>
                <w:numId w:val="49"/>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Imagine publică negativă.</w:t>
            </w:r>
          </w:p>
          <w:p w:rsidR="007E6898" w:rsidRPr="00760FFF" w:rsidRDefault="007E6898" w:rsidP="007E6898">
            <w:pPr>
              <w:numPr>
                <w:ilvl w:val="0"/>
                <w:numId w:val="49"/>
              </w:numPr>
              <w:tabs>
                <w:tab w:val="num" w:pos="1440"/>
              </w:tabs>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Dificultăți în asigurarea unui cadru legal și administrativ eficient pentru protejarea patrimoniului.</w:t>
            </w:r>
          </w:p>
        </w:tc>
      </w:tr>
    </w:tbl>
    <w:p w:rsidR="00DD4E02" w:rsidRPr="0002510E" w:rsidRDefault="00DD4E02" w:rsidP="00DD4E02">
      <w:pPr>
        <w:spacing w:after="180" w:line="274" w:lineRule="auto"/>
        <w:jc w:val="both"/>
        <w:rPr>
          <w:rFonts w:ascii="Trebuchet MS" w:eastAsia="Proxima Nova" w:hAnsi="Trebuchet MS" w:cs="Proxima Nova"/>
          <w:sz w:val="21"/>
          <w:lang w:val="ro-RO"/>
        </w:rPr>
      </w:pPr>
    </w:p>
    <w:tbl>
      <w:tblPr>
        <w:tblStyle w:val="a1"/>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DD4E02" w:rsidRPr="0002510E" w:rsidTr="00DD4E02">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DD4E02" w:rsidRPr="0002510E" w:rsidRDefault="00DD4E02" w:rsidP="00DD4E02">
            <w:pPr>
              <w:pStyle w:val="P68B1DB1-Normal5"/>
              <w:spacing w:line="240" w:lineRule="auto"/>
              <w:jc w:val="both"/>
              <w:rPr>
                <w:rFonts w:ascii="Trebuchet MS" w:hAnsi="Trebuchet MS"/>
                <w:lang w:val="ro-RO"/>
              </w:rPr>
            </w:pPr>
            <w:r w:rsidRPr="0002510E">
              <w:rPr>
                <w:rFonts w:ascii="Trebuchet MS" w:hAnsi="Trebuchet MS"/>
                <w:lang w:val="ro-RO"/>
              </w:rPr>
              <w:t xml:space="preserve">Descrierea angajamentului </w:t>
            </w:r>
          </w:p>
        </w:tc>
      </w:tr>
      <w:tr w:rsidR="00DD4E02" w:rsidRPr="0002510E" w:rsidTr="00DD4E02">
        <w:tc>
          <w:tcPr>
            <w:tcW w:w="9445"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6"/>
              <w:numPr>
                <w:ilvl w:val="0"/>
                <w:numId w:val="41"/>
              </w:numPr>
              <w:spacing w:line="240" w:lineRule="auto"/>
              <w:rPr>
                <w:rFonts w:ascii="Trebuchet MS" w:hAnsi="Trebuchet MS"/>
                <w:lang w:val="ro-RO"/>
              </w:rPr>
            </w:pPr>
            <w:r w:rsidRPr="0002510E">
              <w:rPr>
                <w:rFonts w:ascii="Trebuchet MS" w:hAnsi="Trebuchet MS"/>
                <w:lang w:val="ro-RO"/>
              </w:rPr>
              <w:t>Ce s-a făcut până acum pentru a rezolva problema?</w:t>
            </w:r>
          </w:p>
          <w:p w:rsidR="007E6898" w:rsidRPr="0002510E" w:rsidRDefault="007E6898" w:rsidP="007E6898">
            <w:pPr>
              <w:spacing w:line="240" w:lineRule="auto"/>
              <w:jc w:val="both"/>
              <w:rPr>
                <w:rFonts w:ascii="Trebuchet MS" w:eastAsia="Proxima Nova" w:hAnsi="Trebuchet MS" w:cs="Proxima Nova"/>
                <w:sz w:val="20"/>
                <w:lang w:val="ro-RO"/>
              </w:rPr>
            </w:pPr>
          </w:p>
          <w:p w:rsidR="007E6898" w:rsidRPr="0002510E" w:rsidRDefault="007E6898" w:rsidP="007E6898">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Au avut loc mai multe activități preliminare la nivelul serviciilor deconcentrate, precum:</w:t>
            </w:r>
          </w:p>
          <w:p w:rsidR="007E6898" w:rsidRPr="0002510E" w:rsidRDefault="007E6898" w:rsidP="007E6898">
            <w:pPr>
              <w:numPr>
                <w:ilvl w:val="0"/>
                <w:numId w:val="50"/>
              </w:num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analiza calitativă a legislației incidente;</w:t>
            </w:r>
          </w:p>
          <w:p w:rsidR="007E6898" w:rsidRPr="0002510E" w:rsidRDefault="007E6898" w:rsidP="007E6898">
            <w:pPr>
              <w:numPr>
                <w:ilvl w:val="0"/>
                <w:numId w:val="50"/>
              </w:num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analiza implementării sistemului de control intern managerial în ultimii 3 ani;</w:t>
            </w:r>
          </w:p>
          <w:p w:rsidR="007E6898" w:rsidRPr="0002510E" w:rsidRDefault="007E6898" w:rsidP="007E6898">
            <w:pPr>
              <w:numPr>
                <w:ilvl w:val="0"/>
                <w:numId w:val="50"/>
              </w:num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analiza implementării SNA în ultimii 3 ani;</w:t>
            </w:r>
          </w:p>
          <w:p w:rsidR="007E6898" w:rsidRPr="0002510E" w:rsidRDefault="007E6898" w:rsidP="007E6898">
            <w:pPr>
              <w:numPr>
                <w:ilvl w:val="0"/>
                <w:numId w:val="50"/>
              </w:num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analiza paginilor de internet ale serviciilor deconcentrate;</w:t>
            </w:r>
          </w:p>
          <w:p w:rsidR="007E6898" w:rsidRPr="0002510E" w:rsidRDefault="007E6898" w:rsidP="007E6898">
            <w:pPr>
              <w:numPr>
                <w:ilvl w:val="0"/>
                <w:numId w:val="50"/>
              </w:num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identificarea riscurilor la nivelul serviciilor deconcentrate.</w:t>
            </w:r>
          </w:p>
          <w:p w:rsidR="007E6898" w:rsidRPr="0002510E" w:rsidRDefault="007E6898" w:rsidP="007E6898">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Notă: având în vedere că aceste analize au fost realizate în perioada 2022-2023, acestea trebuie actualizate.</w:t>
            </w:r>
          </w:p>
          <w:p w:rsidR="007E6898" w:rsidRPr="0002510E" w:rsidRDefault="007E6898" w:rsidP="007E6898">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Au fost organizate o serie de 4 sesiuni online de informare cu serviciile deconcentrate care au vizat: prezentarea angajamentului asumat în PNA 2022-2024 al OGP și a rezultatelor urmărite; prezentarea analizei cadrului legislativ aflat în vigoare; prezentarea analizei riscurilor identificate la nivelul serviciilor deconcentrate; lista propunerilor pentru proceduri și identificarea elementelor de bună practică în domeniu.</w:t>
            </w:r>
          </w:p>
          <w:p w:rsidR="007E6898" w:rsidRPr="0002510E" w:rsidRDefault="007E6898" w:rsidP="007E6898">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
                <w:sz w:val="20"/>
                <w:lang w:val="ro-RO"/>
              </w:rPr>
              <w:t xml:space="preserve">Ca parte a componentei de promovare și diseminare publică în cadrul Angajamentului OGP, </w:t>
            </w:r>
            <w:r w:rsidRPr="0002510E">
              <w:rPr>
                <w:rFonts w:ascii="Trebuchet MS" w:eastAsia="Proxima Nova" w:hAnsi="Trebuchet MS" w:cs="Proxima Nova"/>
                <w:sz w:val="20"/>
                <w:lang w:val="ro-RO"/>
              </w:rPr>
              <w:t>î</w:t>
            </w:r>
            <w:r w:rsidRPr="0002510E">
              <w:rPr>
                <w:rFonts w:ascii="Trebuchet MS" w:eastAsia="Proxima Nova" w:hAnsi="Trebuchet MS" w:cs="Proxima Nova"/>
                <w:iCs/>
                <w:sz w:val="20"/>
                <w:lang w:val="ro-RO"/>
              </w:rPr>
              <w:t xml:space="preserve">n data de 11 mai 2023 a avut loc o întâlnire publică în vederea prezentării bunelor practici identificate la nivelul Direcțiilor Județene pentru Cultură. Întâlnirea a fost organizată în sistem videoconferință și a avut ca scop promovarea activităților desfășurate de către Direcțiile pentru Cultură la nivel local, precum și creșterea gradului de conștientizare a importanței acestora în sistemul administrativ public. Evenimentul s-a adresat persoanelor cu funcții de conducere și de execuție din cadrul administrației publice, precum și organizațiilor neguvernamentale care activează în domeniul protejării patrimoniului </w:t>
            </w:r>
            <w:r w:rsidRPr="0002510E">
              <w:rPr>
                <w:rFonts w:ascii="Trebuchet MS" w:eastAsia="Proxima Nova" w:hAnsi="Trebuchet MS" w:cs="Proxima Nova"/>
                <w:iCs/>
                <w:sz w:val="20"/>
                <w:lang w:val="ro-RO"/>
              </w:rPr>
              <w:lastRenderedPageBreak/>
              <w:t>cultural. Specialiștii din cadrul DJC-urilor au avut ocazia de a împărtăși bunele practici și soluțiile găsite pentru a proteja și promova patrimoniul, atât din perspectiva legislației incidente (și a necesarului de completare și corijare a acesteia), cât și a obținerii surselor de finanțare. Interes în mod deosebit l-a suscitat realizarea unei evidențe GIS a patrimoniului arheologic.</w:t>
            </w:r>
          </w:p>
          <w:p w:rsidR="00DD4E02" w:rsidRPr="0002510E" w:rsidRDefault="007E6898" w:rsidP="007E6898">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A fost constituit un grup de lucru la nivelul Ministerului Culturii pentru standardizarea procedurilor de specialitate la nivelul serviciilor deconcentrate ale ministerului, fiind realizate până în prezent un număr de 6 proiecte care însă nu au fost validate de întreg grupul de lucru.</w:t>
            </w:r>
          </w:p>
          <w:p w:rsidR="007E6898" w:rsidRPr="0002510E" w:rsidRDefault="007E6898" w:rsidP="007E6898">
            <w:pPr>
              <w:spacing w:line="240" w:lineRule="auto"/>
              <w:jc w:val="both"/>
              <w:rPr>
                <w:rFonts w:ascii="Trebuchet MS" w:eastAsia="Proxima Nova" w:hAnsi="Trebuchet MS" w:cs="Proxima Nova"/>
                <w:sz w:val="20"/>
                <w:lang w:val="ro-RO"/>
              </w:rPr>
            </w:pPr>
          </w:p>
        </w:tc>
      </w:tr>
      <w:tr w:rsidR="00DD4E02" w:rsidRPr="0002510E" w:rsidTr="00DD4E02">
        <w:tc>
          <w:tcPr>
            <w:tcW w:w="9445"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6"/>
              <w:numPr>
                <w:ilvl w:val="0"/>
                <w:numId w:val="41"/>
              </w:numPr>
              <w:spacing w:line="240" w:lineRule="auto"/>
              <w:rPr>
                <w:rFonts w:ascii="Trebuchet MS" w:hAnsi="Trebuchet MS"/>
                <w:lang w:val="ro-RO"/>
              </w:rPr>
            </w:pPr>
            <w:r w:rsidRPr="0002510E">
              <w:rPr>
                <w:rFonts w:ascii="Trebuchet MS" w:hAnsi="Trebuchet MS"/>
                <w:lang w:val="ro-RO"/>
              </w:rPr>
              <w:t>Ce soluție propuneți?</w:t>
            </w:r>
          </w:p>
          <w:p w:rsidR="00DD4E02" w:rsidRPr="0002510E" w:rsidRDefault="00DD4E02" w:rsidP="00DD4E02">
            <w:pPr>
              <w:spacing w:line="240" w:lineRule="auto"/>
              <w:ind w:left="720"/>
              <w:rPr>
                <w:rFonts w:ascii="Trebuchet MS" w:eastAsia="Proxima Nova" w:hAnsi="Trebuchet MS" w:cs="Proxima Nova"/>
                <w:i/>
                <w:color w:val="434343"/>
                <w:sz w:val="20"/>
                <w:lang w:val="ro-RO"/>
              </w:rPr>
            </w:pPr>
          </w:p>
          <w:p w:rsidR="005C667D" w:rsidRPr="0002510E" w:rsidRDefault="005C667D" w:rsidP="005C667D">
            <w:pPr>
              <w:spacing w:line="240" w:lineRule="auto"/>
              <w:jc w:val="both"/>
              <w:rPr>
                <w:rFonts w:ascii="Trebuchet MS" w:eastAsia="Proxima Nova" w:hAnsi="Trebuchet MS" w:cs="Proxima Nova"/>
                <w:b/>
                <w:bCs/>
                <w:iCs/>
                <w:sz w:val="20"/>
                <w:lang w:val="ro-RO"/>
              </w:rPr>
            </w:pPr>
            <w:r w:rsidRPr="0002510E">
              <w:rPr>
                <w:rFonts w:ascii="Trebuchet MS" w:eastAsia="Proxima Nova" w:hAnsi="Trebuchet MS" w:cs="Proxima Nova"/>
                <w:b/>
                <w:bCs/>
                <w:iCs/>
                <w:sz w:val="20"/>
                <w:lang w:val="ro-RO"/>
              </w:rPr>
              <w:t>Standardizarea procedurilor:</w:t>
            </w:r>
          </w:p>
          <w:p w:rsidR="005C667D" w:rsidRPr="0002510E" w:rsidRDefault="005C667D" w:rsidP="005C667D">
            <w:pPr>
              <w:numPr>
                <w:ilvl w:val="0"/>
                <w:numId w:val="51"/>
              </w:num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Dezvoltarea și implementarea de proceduri operaționale standardizate (POS): Crearea unor POS detaliate pentru toate procesele cheie care să fie obligatorii pentru toate direcțiile județene. Acestea vor include termene clare, fluxuri de lucru precise și responsabilități definite.</w:t>
            </w:r>
          </w:p>
          <w:p w:rsidR="005C667D" w:rsidRPr="0002510E" w:rsidRDefault="005C667D" w:rsidP="005C667D">
            <w:pPr>
              <w:numPr>
                <w:ilvl w:val="0"/>
                <w:numId w:val="51"/>
              </w:num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Crearea de formulare și documentații standardizate la nivel național: Utilizarea unor formulare unice și clare pentru toate tipurile de solicitări, disponibile online în format editabil.</w:t>
            </w:r>
          </w:p>
          <w:p w:rsidR="003B7CB2" w:rsidRPr="0002510E" w:rsidRDefault="003B7CB2" w:rsidP="003B7CB2">
            <w:pPr>
              <w:spacing w:line="240" w:lineRule="auto"/>
              <w:ind w:left="720"/>
              <w:jc w:val="both"/>
              <w:rPr>
                <w:rFonts w:ascii="Trebuchet MS" w:eastAsia="Proxima Nova" w:hAnsi="Trebuchet MS" w:cs="Proxima Nova"/>
                <w:iCs/>
                <w:sz w:val="20"/>
                <w:lang w:val="ro-RO"/>
              </w:rPr>
            </w:pPr>
          </w:p>
          <w:p w:rsidR="005C667D" w:rsidRPr="0002510E" w:rsidRDefault="005C667D" w:rsidP="005C667D">
            <w:pPr>
              <w:spacing w:line="240" w:lineRule="auto"/>
              <w:jc w:val="both"/>
              <w:rPr>
                <w:rFonts w:ascii="Trebuchet MS" w:eastAsia="Proxima Nova" w:hAnsi="Trebuchet MS" w:cs="Proxima Nova"/>
                <w:b/>
                <w:bCs/>
                <w:iCs/>
                <w:sz w:val="20"/>
                <w:lang w:val="ro-RO"/>
              </w:rPr>
            </w:pPr>
            <w:r w:rsidRPr="0002510E">
              <w:rPr>
                <w:rFonts w:ascii="Trebuchet MS" w:eastAsia="Proxima Nova" w:hAnsi="Trebuchet MS" w:cs="Proxima Nova"/>
                <w:b/>
                <w:bCs/>
                <w:iCs/>
                <w:sz w:val="20"/>
                <w:lang w:val="ro-RO"/>
              </w:rPr>
              <w:t>Creșterea transparenței și a accesului la informație:</w:t>
            </w:r>
          </w:p>
          <w:p w:rsidR="005C667D" w:rsidRPr="0002510E" w:rsidRDefault="005C667D" w:rsidP="005C667D">
            <w:pPr>
              <w:numPr>
                <w:ilvl w:val="0"/>
                <w:numId w:val="52"/>
              </w:num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Standardizarea informațiilor de specialitate de pe paginile de internet.</w:t>
            </w:r>
          </w:p>
          <w:p w:rsidR="005C667D" w:rsidRPr="0002510E" w:rsidRDefault="005C667D" w:rsidP="005C667D">
            <w:pPr>
              <w:numPr>
                <w:ilvl w:val="0"/>
                <w:numId w:val="52"/>
              </w:num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Actualizarea constantă a paginilor de internet.</w:t>
            </w:r>
          </w:p>
          <w:p w:rsidR="003B7CB2" w:rsidRPr="0002510E" w:rsidRDefault="003B7CB2" w:rsidP="003B7CB2">
            <w:pPr>
              <w:spacing w:line="240" w:lineRule="auto"/>
              <w:ind w:left="720"/>
              <w:jc w:val="both"/>
              <w:rPr>
                <w:rFonts w:ascii="Trebuchet MS" w:eastAsia="Proxima Nova" w:hAnsi="Trebuchet MS" w:cs="Proxima Nova"/>
                <w:iCs/>
                <w:sz w:val="20"/>
                <w:lang w:val="ro-RO"/>
              </w:rPr>
            </w:pPr>
          </w:p>
          <w:p w:rsidR="005C667D" w:rsidRPr="0002510E" w:rsidRDefault="005C667D" w:rsidP="005C667D">
            <w:pPr>
              <w:spacing w:line="240" w:lineRule="auto"/>
              <w:jc w:val="both"/>
              <w:rPr>
                <w:rFonts w:ascii="Trebuchet MS" w:eastAsia="Proxima Nova" w:hAnsi="Trebuchet MS" w:cs="Proxima Nova"/>
                <w:b/>
                <w:bCs/>
                <w:iCs/>
                <w:sz w:val="20"/>
                <w:lang w:val="ro-RO"/>
              </w:rPr>
            </w:pPr>
            <w:r w:rsidRPr="0002510E">
              <w:rPr>
                <w:rFonts w:ascii="Trebuchet MS" w:eastAsia="Proxima Nova" w:hAnsi="Trebuchet MS" w:cs="Proxima Nova"/>
                <w:b/>
                <w:bCs/>
                <w:iCs/>
                <w:sz w:val="20"/>
                <w:lang w:val="ro-RO"/>
              </w:rPr>
              <w:t>Identificarea, documentarea și diseminarea bunelor practici:</w:t>
            </w:r>
          </w:p>
          <w:p w:rsidR="005C667D" w:rsidRPr="0002510E" w:rsidRDefault="005C667D" w:rsidP="005C667D">
            <w:pPr>
              <w:numPr>
                <w:ilvl w:val="0"/>
                <w:numId w:val="43"/>
              </w:num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u w:val="single"/>
                <w:lang w:val="ro-RO"/>
              </w:rPr>
              <w:t>Webinarii și ateliere on-line</w:t>
            </w:r>
            <w:r w:rsidRPr="0002510E">
              <w:rPr>
                <w:rFonts w:ascii="Trebuchet MS" w:eastAsia="Proxima Nova" w:hAnsi="Trebuchet MS" w:cs="Proxima Nova"/>
                <w:iCs/>
                <w:sz w:val="20"/>
                <w:lang w:val="ro-RO"/>
              </w:rPr>
              <w:t>: Sesiuni interactive dedicate prezentării și discutării bunelor practici pe teme specifice.</w:t>
            </w:r>
          </w:p>
          <w:p w:rsidR="005C667D" w:rsidRPr="0002510E" w:rsidRDefault="005C667D" w:rsidP="005C667D">
            <w:pPr>
              <w:numPr>
                <w:ilvl w:val="0"/>
                <w:numId w:val="43"/>
              </w:num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u w:val="single"/>
                <w:lang w:val="ro-RO"/>
              </w:rPr>
              <w:t>Grupuri de lucru tematice</w:t>
            </w:r>
            <w:r w:rsidRPr="0002510E">
              <w:rPr>
                <w:rFonts w:ascii="Trebuchet MS" w:eastAsia="Proxima Nova" w:hAnsi="Trebuchet MS" w:cs="Proxima Nova"/>
                <w:iCs/>
                <w:sz w:val="20"/>
                <w:lang w:val="ro-RO"/>
              </w:rPr>
              <w:t>: Formarea unor grupuri de experți din diferite direcții pentru a colabora pe teme specifice, pentru a dezvolta ghiduri sau instrumente comune.</w:t>
            </w:r>
          </w:p>
          <w:p w:rsidR="00DD4E02" w:rsidRPr="0002510E" w:rsidRDefault="005C667D" w:rsidP="005C667D">
            <w:pPr>
              <w:numPr>
                <w:ilvl w:val="0"/>
                <w:numId w:val="43"/>
              </w:num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u w:val="single"/>
                <w:lang w:val="ro-RO"/>
              </w:rPr>
              <w:t>Buletin informativ periodic</w:t>
            </w:r>
            <w:r w:rsidRPr="0002510E">
              <w:rPr>
                <w:rFonts w:ascii="Trebuchet MS" w:eastAsia="Proxima Nova" w:hAnsi="Trebuchet MS" w:cs="Proxima Nova"/>
                <w:iCs/>
                <w:sz w:val="20"/>
                <w:lang w:val="ro-RO"/>
              </w:rPr>
              <w:t>: Un newsletter electronic cu noutăți, exemple de bune practici și resurse utile.</w:t>
            </w:r>
          </w:p>
          <w:p w:rsidR="005C667D" w:rsidRPr="0002510E" w:rsidRDefault="005C667D" w:rsidP="005C667D">
            <w:pPr>
              <w:spacing w:line="240" w:lineRule="auto"/>
              <w:ind w:left="720"/>
              <w:jc w:val="both"/>
              <w:rPr>
                <w:rFonts w:ascii="Trebuchet MS" w:eastAsia="Proxima Nova" w:hAnsi="Trebuchet MS" w:cs="Proxima Nova"/>
                <w:iCs/>
                <w:sz w:val="20"/>
                <w:lang w:val="ro-RO"/>
              </w:rPr>
            </w:pPr>
          </w:p>
        </w:tc>
      </w:tr>
      <w:tr w:rsidR="00DD4E02" w:rsidRPr="0002510E" w:rsidTr="00DD4E02">
        <w:tc>
          <w:tcPr>
            <w:tcW w:w="9445"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6"/>
              <w:numPr>
                <w:ilvl w:val="0"/>
                <w:numId w:val="41"/>
              </w:numPr>
              <w:spacing w:line="240" w:lineRule="auto"/>
              <w:rPr>
                <w:rFonts w:ascii="Trebuchet MS" w:hAnsi="Trebuchet MS"/>
                <w:lang w:val="ro-RO"/>
              </w:rPr>
            </w:pPr>
            <w:r w:rsidRPr="0002510E">
              <w:rPr>
                <w:rFonts w:ascii="Trebuchet MS" w:hAnsi="Trebuchet MS"/>
                <w:lang w:val="ro-RO"/>
              </w:rPr>
              <w:t>Ce rezultate dorim să obținem prin punerea în aplicare a acestui angajament?</w:t>
            </w:r>
          </w:p>
          <w:p w:rsidR="00DD4E02" w:rsidRPr="0002510E" w:rsidRDefault="00DD4E02" w:rsidP="00DD4E02">
            <w:pPr>
              <w:spacing w:line="240" w:lineRule="auto"/>
              <w:ind w:left="720"/>
              <w:rPr>
                <w:rFonts w:ascii="Trebuchet MS" w:eastAsia="Proxima Nova" w:hAnsi="Trebuchet MS" w:cs="Proxima Nova"/>
                <w:sz w:val="20"/>
                <w:lang w:val="ro-RO"/>
              </w:rPr>
            </w:pPr>
          </w:p>
          <w:p w:rsidR="003B7CB2" w:rsidRPr="0002510E" w:rsidRDefault="003B7CB2" w:rsidP="003B7CB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t>Rezultate:</w:t>
            </w:r>
          </w:p>
          <w:p w:rsidR="003B7CB2" w:rsidRPr="0002510E" w:rsidRDefault="003B7CB2" w:rsidP="003B7CB2">
            <w:pPr>
              <w:numPr>
                <w:ilvl w:val="0"/>
                <w:numId w:val="53"/>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t>Documente standardizate:</w:t>
            </w:r>
            <w:r w:rsidRPr="0002510E">
              <w:rPr>
                <w:rFonts w:ascii="Trebuchet MS" w:eastAsia="Proxima Nova" w:hAnsi="Trebuchet MS" w:cs="Proxima Nova"/>
                <w:sz w:val="20"/>
                <w:lang w:val="ro-RO"/>
              </w:rPr>
              <w:t xml:space="preserve"> </w:t>
            </w:r>
          </w:p>
          <w:p w:rsidR="003B7CB2" w:rsidRPr="0002510E" w:rsidRDefault="003B7CB2" w:rsidP="003B7CB2">
            <w:pPr>
              <w:numPr>
                <w:ilvl w:val="1"/>
                <w:numId w:val="53"/>
              </w:numPr>
              <w:tabs>
                <w:tab w:val="clear" w:pos="1440"/>
                <w:tab w:val="num" w:pos="1134"/>
              </w:tabs>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Un set complet de proceduri operaționale standardizate (POS) detaliate și aprobate pentru toate procesele-cheie ale serviciilor deconcentrate (ex: eliberare avize, autorizații, control etc.).</w:t>
            </w:r>
          </w:p>
          <w:p w:rsidR="003B7CB2" w:rsidRPr="0002510E" w:rsidRDefault="003B7CB2" w:rsidP="003B7CB2">
            <w:pPr>
              <w:numPr>
                <w:ilvl w:val="1"/>
                <w:numId w:val="53"/>
              </w:numPr>
              <w:tabs>
                <w:tab w:val="clear" w:pos="1440"/>
                <w:tab w:val="num" w:pos="1134"/>
              </w:tabs>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Formulare și documentații standardizate la nivel național pentru toate tipurile de solicitări, ușor accesibile on-line.</w:t>
            </w:r>
          </w:p>
          <w:p w:rsidR="003B7CB2" w:rsidRPr="0002510E" w:rsidRDefault="003B7CB2" w:rsidP="003B7CB2">
            <w:pPr>
              <w:numPr>
                <w:ilvl w:val="1"/>
                <w:numId w:val="53"/>
              </w:numPr>
              <w:tabs>
                <w:tab w:val="clear" w:pos="1440"/>
                <w:tab w:val="num" w:pos="1134"/>
              </w:tabs>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Standardizarea informațiilor de specialitate publicate pe paginile de internet ale tuturor direcțiilor județene.</w:t>
            </w:r>
          </w:p>
          <w:p w:rsidR="003B7CB2" w:rsidRPr="0002510E" w:rsidRDefault="003B7CB2" w:rsidP="003B7CB2">
            <w:pPr>
              <w:numPr>
                <w:ilvl w:val="0"/>
                <w:numId w:val="53"/>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t>Instrumente de diseminare:</w:t>
            </w:r>
            <w:r w:rsidRPr="0002510E">
              <w:rPr>
                <w:rFonts w:ascii="Trebuchet MS" w:eastAsia="Proxima Nova" w:hAnsi="Trebuchet MS" w:cs="Proxima Nova"/>
                <w:sz w:val="20"/>
                <w:lang w:val="ro-RO"/>
              </w:rPr>
              <w:t xml:space="preserve"> </w:t>
            </w:r>
          </w:p>
          <w:p w:rsidR="003B7CB2" w:rsidRPr="0002510E" w:rsidRDefault="003B7CB2" w:rsidP="003B7CB2">
            <w:pPr>
              <w:numPr>
                <w:ilvl w:val="1"/>
                <w:numId w:val="53"/>
              </w:numPr>
              <w:tabs>
                <w:tab w:val="clear" w:pos="1440"/>
                <w:tab w:val="num" w:pos="1134"/>
              </w:tabs>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O secțiune dedicată pe site-ul Ministerului Culturii care să găzduiască baza de date a bunelor practici.</w:t>
            </w:r>
          </w:p>
          <w:p w:rsidR="003B7CB2" w:rsidRPr="0002510E" w:rsidRDefault="003B7CB2" w:rsidP="003B7CB2">
            <w:pPr>
              <w:numPr>
                <w:ilvl w:val="1"/>
                <w:numId w:val="53"/>
              </w:numPr>
              <w:tabs>
                <w:tab w:val="clear" w:pos="1440"/>
                <w:tab w:val="num" w:pos="1134"/>
              </w:tabs>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Un buletin informativ periodic distribuit electronic către personalul tuturor direcțiilor județene și accesibil cetățenilor.</w:t>
            </w:r>
          </w:p>
          <w:p w:rsidR="003B7CB2" w:rsidRPr="0002510E" w:rsidRDefault="003B7CB2" w:rsidP="003B7CB2">
            <w:pPr>
              <w:numPr>
                <w:ilvl w:val="1"/>
                <w:numId w:val="53"/>
              </w:numPr>
              <w:tabs>
                <w:tab w:val="clear" w:pos="1440"/>
                <w:tab w:val="num" w:pos="1134"/>
              </w:tabs>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Ghiduri practice și interpretări oficiale ale legislației, accesibile publicului.</w:t>
            </w:r>
          </w:p>
          <w:p w:rsidR="003B7CB2" w:rsidRPr="0002510E" w:rsidRDefault="003B7CB2" w:rsidP="003B7CB2">
            <w:pPr>
              <w:numPr>
                <w:ilvl w:val="0"/>
                <w:numId w:val="53"/>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t>Evenimente de schimb de experiență:</w:t>
            </w:r>
            <w:r w:rsidRPr="0002510E">
              <w:rPr>
                <w:rFonts w:ascii="Trebuchet MS" w:eastAsia="Proxima Nova" w:hAnsi="Trebuchet MS" w:cs="Proxima Nova"/>
                <w:sz w:val="20"/>
                <w:lang w:val="ro-RO"/>
              </w:rPr>
              <w:t xml:space="preserve"> </w:t>
            </w:r>
          </w:p>
          <w:p w:rsidR="003B7CB2" w:rsidRPr="0002510E" w:rsidRDefault="003B7CB2" w:rsidP="003B7CB2">
            <w:pPr>
              <w:numPr>
                <w:ilvl w:val="1"/>
                <w:numId w:val="53"/>
              </w:numPr>
              <w:tabs>
                <w:tab w:val="clear" w:pos="1440"/>
                <w:tab w:val="num" w:pos="1134"/>
              </w:tabs>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Organizarea regulată de webinarii și ateliere on-line pentru prezentarea și discutarea bunelor practici.</w:t>
            </w:r>
          </w:p>
          <w:p w:rsidR="003B7CB2" w:rsidRPr="0002510E" w:rsidRDefault="003B7CB2" w:rsidP="003B7CB2">
            <w:pPr>
              <w:numPr>
                <w:ilvl w:val="1"/>
                <w:numId w:val="53"/>
              </w:numPr>
              <w:tabs>
                <w:tab w:val="clear" w:pos="1440"/>
                <w:tab w:val="num" w:pos="1134"/>
              </w:tabs>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Realizarea de grupuri de lucru tematice active și productive.</w:t>
            </w:r>
          </w:p>
          <w:p w:rsidR="003B7CB2" w:rsidRPr="0002510E" w:rsidRDefault="003B7CB2" w:rsidP="003B7CB2">
            <w:pPr>
              <w:numPr>
                <w:ilvl w:val="0"/>
                <w:numId w:val="53"/>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t>O rețea funcțională:</w:t>
            </w:r>
            <w:r w:rsidRPr="0002510E">
              <w:rPr>
                <w:rFonts w:ascii="Trebuchet MS" w:eastAsia="Proxima Nova" w:hAnsi="Trebuchet MS" w:cs="Proxima Nova"/>
                <w:sz w:val="20"/>
                <w:lang w:val="ro-RO"/>
              </w:rPr>
              <w:t xml:space="preserve"> </w:t>
            </w:r>
          </w:p>
          <w:p w:rsidR="003B7CB2" w:rsidRPr="0002510E" w:rsidRDefault="003B7CB2" w:rsidP="003B7CB2">
            <w:pPr>
              <w:numPr>
                <w:ilvl w:val="1"/>
                <w:numId w:val="53"/>
              </w:numPr>
              <w:tabs>
                <w:tab w:val="clear" w:pos="1440"/>
                <w:tab w:val="num" w:pos="1134"/>
              </w:tabs>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O comunitate de practică activă și colaborativă între personalul diferitelor direcții județene.</w:t>
            </w:r>
          </w:p>
          <w:p w:rsidR="003B7CB2" w:rsidRPr="0002510E" w:rsidRDefault="003B7CB2" w:rsidP="003B7CB2">
            <w:pPr>
              <w:numPr>
                <w:ilvl w:val="1"/>
                <w:numId w:val="53"/>
              </w:numPr>
              <w:tabs>
                <w:tab w:val="clear" w:pos="1440"/>
                <w:tab w:val="num" w:pos="1134"/>
              </w:tabs>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O comunitate de practică activă și colaborativă între personalul diferitelor direcții județene și părțile interesate din mediul privat sau cele afectate direct de activitatea direcțiilor.</w:t>
            </w:r>
          </w:p>
          <w:p w:rsidR="003B7CB2" w:rsidRPr="0002510E" w:rsidRDefault="003B7CB2" w:rsidP="003B7CB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Rezultatele de mai sus vor contribui la:</w:t>
            </w:r>
          </w:p>
          <w:p w:rsidR="003B7CB2" w:rsidRPr="0002510E" w:rsidRDefault="003B7CB2" w:rsidP="003B7CB2">
            <w:pPr>
              <w:numPr>
                <w:ilvl w:val="0"/>
                <w:numId w:val="54"/>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aplicarea unitară a legislației patrimoniului cultural de către personalul tuturor direcțiilor județene.</w:t>
            </w:r>
          </w:p>
          <w:p w:rsidR="003B7CB2" w:rsidRPr="0002510E" w:rsidRDefault="003B7CB2" w:rsidP="003B7CB2">
            <w:pPr>
              <w:numPr>
                <w:ilvl w:val="0"/>
                <w:numId w:val="54"/>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lastRenderedPageBreak/>
              <w:t xml:space="preserve">conștientizarea existenței și a beneficiilor bunelor practici identificate la nivel național. </w:t>
            </w:r>
          </w:p>
          <w:p w:rsidR="003B7CB2" w:rsidRPr="0002510E" w:rsidRDefault="003B7CB2" w:rsidP="003B7CB2">
            <w:pPr>
              <w:numPr>
                <w:ilvl w:val="0"/>
                <w:numId w:val="54"/>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dezvoltarea abilităților de colaborare și comunicare între personalul diferitelor direcții.</w:t>
            </w:r>
          </w:p>
          <w:p w:rsidR="003B7CB2" w:rsidRPr="0002510E" w:rsidRDefault="003B7CB2" w:rsidP="003B7CB2">
            <w:pPr>
              <w:numPr>
                <w:ilvl w:val="0"/>
                <w:numId w:val="54"/>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dezvoltarea abilităților de promovare și comunicare publică a personalului direcțiilor și, astfel, inaugurarea unui mod de lucru transparent și, implicit, de </w:t>
            </w:r>
            <w:proofErr w:type="spellStart"/>
            <w:r w:rsidRPr="0002510E">
              <w:rPr>
                <w:rFonts w:ascii="Trebuchet MS" w:eastAsia="Proxima Nova" w:hAnsi="Trebuchet MS" w:cs="Proxima Nova"/>
                <w:sz w:val="20"/>
                <w:lang w:val="ro-RO"/>
              </w:rPr>
              <w:t>co</w:t>
            </w:r>
            <w:proofErr w:type="spellEnd"/>
            <w:r w:rsidRPr="0002510E">
              <w:rPr>
                <w:rFonts w:ascii="Trebuchet MS" w:eastAsia="Proxima Nova" w:hAnsi="Trebuchet MS" w:cs="Proxima Nova"/>
                <w:sz w:val="20"/>
                <w:lang w:val="ro-RO"/>
              </w:rPr>
              <w:t>-creare alături de cetățean, la standardele OGP de transparență și responsabilitate publică.</w:t>
            </w:r>
          </w:p>
          <w:p w:rsidR="003B7CB2" w:rsidRPr="0002510E" w:rsidRDefault="003B7CB2" w:rsidP="003B7CB2">
            <w:pPr>
              <w:numPr>
                <w:ilvl w:val="0"/>
                <w:numId w:val="54"/>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dezvoltarea capacității administrative la nivelul serviciilor deconcentrate, datorită procedurilor clare și standardizate.</w:t>
            </w:r>
          </w:p>
          <w:p w:rsidR="003B7CB2" w:rsidRPr="0002510E" w:rsidRDefault="003B7CB2" w:rsidP="003B7CB2">
            <w:pPr>
              <w:numPr>
                <w:ilvl w:val="0"/>
                <w:numId w:val="54"/>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dezvoltarea unor culturi organizaționale mai deschise la colaborare și la schimbul de experiență între direcțiile județene.</w:t>
            </w:r>
          </w:p>
          <w:p w:rsidR="003B7CB2" w:rsidRPr="0002510E" w:rsidRDefault="003B7CB2" w:rsidP="003B7CB2">
            <w:pPr>
              <w:spacing w:line="240" w:lineRule="auto"/>
              <w:ind w:left="720"/>
              <w:jc w:val="both"/>
              <w:rPr>
                <w:rFonts w:ascii="Trebuchet MS" w:eastAsia="Proxima Nova" w:hAnsi="Trebuchet MS" w:cs="Proxima Nova"/>
                <w:sz w:val="20"/>
                <w:lang w:val="ro-RO"/>
              </w:rPr>
            </w:pPr>
          </w:p>
          <w:p w:rsidR="00DD4E02" w:rsidRPr="0002510E" w:rsidRDefault="003B7CB2" w:rsidP="003B7CB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În esență, prin acest angajament, ne dorim să creăm un sistem în care serviciile deconcentrate ale Ministerului Culturii funcționează într-un mod coerent, transparent și eficient, bazându-se pe proceduri clare și pe schimbul constant de bune practici, ceea ce va duce la o protecție mai bună a patrimoniului cultural și la o interacțiune mai facilă și predictibilă pentru toți cei interesați.</w:t>
            </w:r>
          </w:p>
          <w:p w:rsidR="003B7CB2" w:rsidRPr="0002510E" w:rsidRDefault="003B7CB2" w:rsidP="003B7CB2">
            <w:pPr>
              <w:spacing w:line="240" w:lineRule="auto"/>
              <w:jc w:val="both"/>
              <w:rPr>
                <w:rFonts w:ascii="Trebuchet MS" w:eastAsia="Proxima Nova" w:hAnsi="Trebuchet MS" w:cs="Proxima Nova"/>
                <w:sz w:val="20"/>
                <w:lang w:val="ro-RO"/>
              </w:rPr>
            </w:pPr>
          </w:p>
        </w:tc>
      </w:tr>
    </w:tbl>
    <w:p w:rsidR="00DD4E02" w:rsidRPr="0002510E" w:rsidRDefault="00DD4E02" w:rsidP="00DD4E02">
      <w:pPr>
        <w:spacing w:after="180" w:line="274" w:lineRule="auto"/>
        <w:jc w:val="both"/>
        <w:rPr>
          <w:rFonts w:ascii="Trebuchet MS" w:eastAsia="Proxima Nova" w:hAnsi="Trebuchet MS" w:cs="Proxima Nova"/>
          <w:sz w:val="21"/>
          <w:lang w:val="ro-RO"/>
        </w:rPr>
      </w:pPr>
    </w:p>
    <w:tbl>
      <w:tblPr>
        <w:tblStyle w:val="a2"/>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DD4E02" w:rsidRPr="0002510E" w:rsidTr="00DD4E02">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rsidR="00DD4E02" w:rsidRPr="0002510E" w:rsidRDefault="00DD4E02" w:rsidP="00DD4E02">
            <w:pPr>
              <w:pStyle w:val="P68B1DB1-Normal5"/>
              <w:pBdr>
                <w:top w:val="nil"/>
                <w:left w:val="nil"/>
                <w:bottom w:val="nil"/>
                <w:right w:val="nil"/>
                <w:between w:val="nil"/>
              </w:pBdr>
              <w:spacing w:line="240" w:lineRule="auto"/>
              <w:jc w:val="both"/>
              <w:rPr>
                <w:rFonts w:ascii="Trebuchet MS" w:hAnsi="Trebuchet MS"/>
                <w:lang w:val="ro-RO"/>
              </w:rPr>
            </w:pPr>
            <w:r w:rsidRPr="0002510E">
              <w:rPr>
                <w:rFonts w:ascii="Trebuchet MS" w:hAnsi="Trebuchet MS"/>
                <w:lang w:val="ro-RO"/>
              </w:rPr>
              <w:t>Analiza angajamentelor</w:t>
            </w:r>
          </w:p>
        </w:tc>
      </w:tr>
      <w:tr w:rsidR="00DD4E02" w:rsidRPr="0002510E" w:rsidTr="00DD4E02">
        <w:trPr>
          <w:trHeight w:val="200"/>
        </w:trPr>
        <w:tc>
          <w:tcPr>
            <w:tcW w:w="3810"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8"/>
              <w:spacing w:line="240" w:lineRule="auto"/>
              <w:jc w:val="both"/>
              <w:rPr>
                <w:rFonts w:ascii="Trebuchet MS" w:hAnsi="Trebuchet MS"/>
                <w:lang w:val="ro-RO"/>
              </w:rPr>
            </w:pPr>
            <w:r w:rsidRPr="0002510E">
              <w:rPr>
                <w:rFonts w:ascii="Trebuchet MS" w:hAnsi="Trebuchet MS"/>
                <w:lang w:val="ro-RO"/>
              </w:rPr>
              <w:t>Întrebări</w:t>
            </w:r>
          </w:p>
        </w:tc>
        <w:tc>
          <w:tcPr>
            <w:tcW w:w="5640"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8"/>
              <w:spacing w:line="240" w:lineRule="auto"/>
              <w:jc w:val="both"/>
              <w:rPr>
                <w:rFonts w:ascii="Trebuchet MS" w:hAnsi="Trebuchet MS"/>
                <w:lang w:val="ro-RO"/>
              </w:rPr>
            </w:pPr>
            <w:r w:rsidRPr="0002510E">
              <w:rPr>
                <w:rFonts w:ascii="Trebuchet MS" w:hAnsi="Trebuchet MS"/>
                <w:lang w:val="ro-RO"/>
              </w:rPr>
              <w:t>Răspuns (dacă nu se aplică, răspundeți doar cu N/A)</w:t>
            </w:r>
          </w:p>
        </w:tc>
      </w:tr>
      <w:tr w:rsidR="00DD4E02" w:rsidRPr="0002510E" w:rsidTr="00DD4E02">
        <w:trPr>
          <w:trHeight w:val="200"/>
        </w:trPr>
        <w:tc>
          <w:tcPr>
            <w:tcW w:w="3810"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8"/>
              <w:numPr>
                <w:ilvl w:val="0"/>
                <w:numId w:val="42"/>
              </w:numPr>
              <w:spacing w:line="240" w:lineRule="auto"/>
              <w:rPr>
                <w:rFonts w:ascii="Trebuchet MS" w:hAnsi="Trebuchet MS"/>
                <w:lang w:val="ro-RO"/>
              </w:rPr>
            </w:pPr>
            <w:r w:rsidRPr="0002510E">
              <w:rPr>
                <w:rFonts w:ascii="Trebuchet MS" w:hAnsi="Trebuchet MS"/>
                <w:lang w:val="ro-RO"/>
              </w:rPr>
              <w:t xml:space="preserve">Cum va promova angajamentul </w:t>
            </w:r>
            <w:r w:rsidRPr="0002510E">
              <w:rPr>
                <w:rFonts w:ascii="Trebuchet MS" w:hAnsi="Trebuchet MS"/>
                <w:b/>
                <w:lang w:val="ro-RO"/>
              </w:rPr>
              <w:t>transparența</w:t>
            </w:r>
            <w:r w:rsidRPr="0002510E">
              <w:rPr>
                <w:rFonts w:ascii="Trebuchet MS" w:hAnsi="Trebuchet MS"/>
                <w:lang w:val="ro-RO"/>
              </w:rPr>
              <w:t>?</w:t>
            </w:r>
          </w:p>
          <w:p w:rsidR="00DD4E02" w:rsidRPr="0002510E" w:rsidRDefault="00DD4E02" w:rsidP="00DD4E02">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0F5682" w:rsidRPr="0002510E" w:rsidRDefault="000F5682" w:rsidP="000F5682">
            <w:pPr>
              <w:spacing w:line="240" w:lineRule="auto"/>
              <w:jc w:val="both"/>
              <w:rPr>
                <w:rFonts w:ascii="Trebuchet MS" w:eastAsia="Proxima Nova" w:hAnsi="Trebuchet MS" w:cs="Proxima Nova"/>
                <w:b/>
                <w:bCs/>
                <w:sz w:val="20"/>
                <w:lang w:val="ro-RO"/>
              </w:rPr>
            </w:pPr>
            <w:r w:rsidRPr="0002510E">
              <w:rPr>
                <w:rFonts w:ascii="Trebuchet MS" w:eastAsia="Proxima Nova" w:hAnsi="Trebuchet MS" w:cs="Proxima Nova"/>
                <w:b/>
                <w:bCs/>
                <w:sz w:val="20"/>
                <w:lang w:val="ro-RO"/>
              </w:rPr>
              <w:t>1. Standardizarea informațiilor de specialitate de pe paginile de internet:</w:t>
            </w:r>
          </w:p>
          <w:p w:rsidR="000F5682" w:rsidRPr="0002510E" w:rsidRDefault="000F5682" w:rsidP="000F5682">
            <w:pPr>
              <w:numPr>
                <w:ilvl w:val="0"/>
                <w:numId w:val="55"/>
              </w:numPr>
              <w:tabs>
                <w:tab w:val="num" w:pos="360"/>
              </w:tabs>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Angajamentul prevede standardizarea informațiilor de specialitate de pe paginile de internet ale tuturor direcțiilor județene. Aceasta înseamnă că cetățenii vor putea găsi mai ușor și într-un format consistent informații esențiale, cum ar fi: legislația relevantă (link-uri directe către actele normative aplicabile); Proceduri operaționale standardizate (descrieri clare ale pașilor necesari pentru diverse solicitări); formulare standardizate electronice;</w:t>
            </w:r>
          </w:p>
          <w:p w:rsidR="000F5682" w:rsidRPr="0002510E" w:rsidRDefault="000F5682" w:rsidP="000F5682">
            <w:pPr>
              <w:numPr>
                <w:ilvl w:val="0"/>
                <w:numId w:val="55"/>
              </w:numPr>
              <w:tabs>
                <w:tab w:val="num" w:pos="360"/>
              </w:tabs>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O structură standardizată și o actualizare constantă vor face ca informațiile să fie mai ușor de găsit și de înțeles, chiar și pentru cetățenii care nu sunt familiarizați cu domeniul patrimoniului cultural.</w:t>
            </w:r>
          </w:p>
          <w:p w:rsidR="000F5682" w:rsidRPr="0002510E" w:rsidRDefault="000F5682" w:rsidP="000F5682">
            <w:pPr>
              <w:spacing w:line="240" w:lineRule="auto"/>
              <w:ind w:left="720"/>
              <w:jc w:val="both"/>
              <w:rPr>
                <w:rFonts w:ascii="Trebuchet MS" w:eastAsia="Proxima Nova" w:hAnsi="Trebuchet MS" w:cs="Proxima Nova"/>
                <w:bCs/>
                <w:sz w:val="20"/>
                <w:lang w:val="ro-RO"/>
              </w:rPr>
            </w:pPr>
          </w:p>
          <w:p w:rsidR="000F5682" w:rsidRPr="0002510E" w:rsidRDefault="000F5682" w:rsidP="000F5682">
            <w:pPr>
              <w:spacing w:line="240" w:lineRule="auto"/>
              <w:jc w:val="both"/>
              <w:rPr>
                <w:rFonts w:ascii="Trebuchet MS" w:eastAsia="Proxima Nova" w:hAnsi="Trebuchet MS" w:cs="Proxima Nova"/>
                <w:b/>
                <w:bCs/>
                <w:sz w:val="20"/>
                <w:lang w:val="ro-RO"/>
              </w:rPr>
            </w:pPr>
            <w:r w:rsidRPr="0002510E">
              <w:rPr>
                <w:rFonts w:ascii="Trebuchet MS" w:eastAsia="Proxima Nova" w:hAnsi="Trebuchet MS" w:cs="Proxima Nova"/>
                <w:b/>
                <w:bCs/>
                <w:sz w:val="20"/>
                <w:lang w:val="ro-RO"/>
              </w:rPr>
              <w:t>2. Standardizarea procedurilor:</w:t>
            </w:r>
          </w:p>
          <w:p w:rsidR="000F5682" w:rsidRPr="0002510E" w:rsidRDefault="000F5682" w:rsidP="000F5682">
            <w:pPr>
              <w:numPr>
                <w:ilvl w:val="0"/>
                <w:numId w:val="56"/>
              </w:numPr>
              <w:tabs>
                <w:tab w:val="num" w:pos="360"/>
              </w:tabs>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Prin crearea și publicarea POS, angajamentul va face transparente etapele interne ale procesării solicitărilor, criteriile de evaluare și termenele de răspuns. Cetățenii vor avea o imagine clară asupra modului în care funcționează serviciile deconcentrate și ce pot aștepta.</w:t>
            </w:r>
          </w:p>
          <w:p w:rsidR="000F5682" w:rsidRPr="0002510E" w:rsidRDefault="000F5682" w:rsidP="000F5682">
            <w:pPr>
              <w:numPr>
                <w:ilvl w:val="0"/>
                <w:numId w:val="56"/>
              </w:numPr>
              <w:tabs>
                <w:tab w:val="num" w:pos="360"/>
              </w:tabs>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Reducerea arbitrariului: Procedurile standardizate vor reduce posibilitatea de interpretări subiective și de aplicare diferită a regulilor, contribuind la un proces mai echitabil și transparent pentru toți solicitanții.</w:t>
            </w:r>
          </w:p>
          <w:p w:rsidR="000F5682" w:rsidRPr="0002510E" w:rsidRDefault="000F5682" w:rsidP="000F5682">
            <w:pPr>
              <w:spacing w:line="240" w:lineRule="auto"/>
              <w:ind w:left="720"/>
              <w:jc w:val="both"/>
              <w:rPr>
                <w:rFonts w:ascii="Trebuchet MS" w:eastAsia="Proxima Nova" w:hAnsi="Trebuchet MS" w:cs="Proxima Nova"/>
                <w:bCs/>
                <w:sz w:val="20"/>
                <w:lang w:val="ro-RO"/>
              </w:rPr>
            </w:pPr>
          </w:p>
          <w:p w:rsidR="000F5682" w:rsidRPr="0002510E" w:rsidRDefault="000F5682" w:rsidP="000F5682">
            <w:pPr>
              <w:spacing w:line="240" w:lineRule="auto"/>
              <w:jc w:val="both"/>
              <w:rPr>
                <w:rFonts w:ascii="Trebuchet MS" w:eastAsia="Proxima Nova" w:hAnsi="Trebuchet MS" w:cs="Proxima Nova"/>
                <w:b/>
                <w:bCs/>
                <w:sz w:val="20"/>
                <w:lang w:val="ro-RO"/>
              </w:rPr>
            </w:pPr>
            <w:r w:rsidRPr="0002510E">
              <w:rPr>
                <w:rFonts w:ascii="Trebuchet MS" w:eastAsia="Proxima Nova" w:hAnsi="Trebuchet MS" w:cs="Proxima Nova"/>
                <w:b/>
                <w:bCs/>
                <w:sz w:val="20"/>
                <w:lang w:val="ro-RO"/>
              </w:rPr>
              <w:t>3. Diseminarea Bunelor Practici:</w:t>
            </w:r>
          </w:p>
          <w:p w:rsidR="000F5682" w:rsidRPr="0002510E" w:rsidRDefault="000F5682" w:rsidP="000F5682">
            <w:pPr>
              <w:numPr>
                <w:ilvl w:val="0"/>
                <w:numId w:val="57"/>
              </w:numPr>
              <w:tabs>
                <w:tab w:val="num" w:pos="360"/>
              </w:tabs>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Identificarea și diseminarea bunelor practici vor oferi cetățenilor o înțelegere mai clară a modului în care ar trebui aplicate legile. </w:t>
            </w:r>
          </w:p>
          <w:p w:rsidR="000F5682" w:rsidRPr="0002510E" w:rsidRDefault="000F5682" w:rsidP="000F5682">
            <w:pPr>
              <w:numPr>
                <w:ilvl w:val="0"/>
                <w:numId w:val="57"/>
              </w:numPr>
              <w:tabs>
                <w:tab w:val="num" w:pos="360"/>
              </w:tabs>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Webinarii și ateliere online: Aceste evenimente pot fi deschise publicului larg, oferind oportunități de a afla direct de la specialiști despre proceduri, legislație și bune practici.</w:t>
            </w:r>
          </w:p>
          <w:p w:rsidR="000F5682" w:rsidRPr="0002510E" w:rsidRDefault="000F5682" w:rsidP="000F5682">
            <w:pPr>
              <w:spacing w:line="240" w:lineRule="auto"/>
              <w:ind w:left="720"/>
              <w:jc w:val="both"/>
              <w:rPr>
                <w:rFonts w:ascii="Trebuchet MS" w:eastAsia="Proxima Nova" w:hAnsi="Trebuchet MS" w:cs="Proxima Nova"/>
                <w:bCs/>
                <w:sz w:val="20"/>
                <w:lang w:val="ro-RO"/>
              </w:rPr>
            </w:pPr>
          </w:p>
          <w:p w:rsidR="000F5682" w:rsidRPr="0002510E" w:rsidRDefault="000F5682" w:rsidP="000F5682">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4. </w:t>
            </w:r>
            <w:r w:rsidRPr="0002510E">
              <w:rPr>
                <w:rFonts w:ascii="Trebuchet MS" w:eastAsia="Proxima Nova" w:hAnsi="Trebuchet MS" w:cs="Proxima Nova"/>
                <w:b/>
                <w:bCs/>
                <w:sz w:val="20"/>
                <w:lang w:val="ro-RO"/>
              </w:rPr>
              <w:t>Buletin Informativ Periodic:</w:t>
            </w:r>
          </w:p>
          <w:p w:rsidR="00DD4E02" w:rsidRPr="0002510E" w:rsidRDefault="000F5682" w:rsidP="000F5682">
            <w:pPr>
              <w:pStyle w:val="ListParagraph"/>
              <w:numPr>
                <w:ilvl w:val="0"/>
                <w:numId w:val="58"/>
              </w:num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lastRenderedPageBreak/>
              <w:t>Buletinul informativ periodic va include noutăți legislative, informații despre proceduri noi sau modificate, exemple de bune practici relevante pentru public.</w:t>
            </w:r>
          </w:p>
          <w:p w:rsidR="000F5682" w:rsidRPr="0002510E" w:rsidRDefault="000F5682" w:rsidP="000F5682">
            <w:pPr>
              <w:pStyle w:val="ListParagraph"/>
              <w:spacing w:line="240" w:lineRule="auto"/>
              <w:jc w:val="both"/>
              <w:rPr>
                <w:rFonts w:ascii="Trebuchet MS" w:eastAsia="Proxima Nova" w:hAnsi="Trebuchet MS" w:cs="Proxima Nova"/>
                <w:bCs/>
                <w:sz w:val="20"/>
                <w:lang w:val="ro-RO"/>
              </w:rPr>
            </w:pPr>
          </w:p>
        </w:tc>
      </w:tr>
      <w:tr w:rsidR="00DD4E02" w:rsidRPr="0002510E" w:rsidTr="00DD4E02">
        <w:trPr>
          <w:trHeight w:val="200"/>
        </w:trPr>
        <w:tc>
          <w:tcPr>
            <w:tcW w:w="3810"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8"/>
              <w:numPr>
                <w:ilvl w:val="0"/>
                <w:numId w:val="42"/>
              </w:numPr>
              <w:spacing w:line="240" w:lineRule="auto"/>
              <w:rPr>
                <w:rFonts w:ascii="Trebuchet MS" w:hAnsi="Trebuchet MS"/>
                <w:lang w:val="ro-RO"/>
              </w:rPr>
            </w:pPr>
            <w:r w:rsidRPr="0002510E">
              <w:rPr>
                <w:rFonts w:ascii="Trebuchet MS" w:hAnsi="Trebuchet MS"/>
                <w:lang w:val="ro-RO"/>
              </w:rPr>
              <w:t xml:space="preserve">Cum va contribui angajamentul la promovarea </w:t>
            </w:r>
            <w:r w:rsidRPr="0002510E">
              <w:rPr>
                <w:rFonts w:ascii="Trebuchet MS" w:hAnsi="Trebuchet MS"/>
                <w:b/>
                <w:lang w:val="ro-RO"/>
              </w:rPr>
              <w:t>responsabilității</w:t>
            </w:r>
            <w:r w:rsidRPr="0002510E">
              <w:rPr>
                <w:rFonts w:ascii="Trebuchet MS" w:hAnsi="Trebuchet MS"/>
                <w:lang w:val="ro-RO"/>
              </w:rPr>
              <w:t>?</w:t>
            </w:r>
          </w:p>
          <w:p w:rsidR="00DD4E02" w:rsidRPr="0002510E" w:rsidRDefault="00DD4E02" w:rsidP="00DD4E02">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0F5682" w:rsidRPr="0002510E" w:rsidRDefault="000F5682" w:rsidP="000F568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t>Standardizarea procedurilor</w:t>
            </w:r>
            <w:r w:rsidRPr="0002510E">
              <w:rPr>
                <w:rFonts w:ascii="Trebuchet MS" w:eastAsia="Proxima Nova" w:hAnsi="Trebuchet MS" w:cs="Proxima Nova"/>
                <w:sz w:val="20"/>
                <w:lang w:val="ro-RO"/>
              </w:rPr>
              <w:t>:</w:t>
            </w:r>
          </w:p>
          <w:p w:rsidR="000F5682" w:rsidRPr="0002510E" w:rsidRDefault="000F5682" w:rsidP="000F5682">
            <w:pPr>
              <w:numPr>
                <w:ilvl w:val="0"/>
                <w:numId w:val="59"/>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Prin definirea clară a pașilor, termenelor și responsabilităților pentru fiecare proces cheie (eliberare avize, autorizații, controale etc.), angajamentul face mai ușor de urmărit cine este responsabil pentru ce și în ce interval de timp. Dacă termenele nu sunt respectate sau procedurile nu sunt urmate corect, devine mai simplu de identificat unde a apărut problema și cine este responsabil.</w:t>
            </w:r>
          </w:p>
          <w:p w:rsidR="00DD4E02" w:rsidRPr="0002510E" w:rsidRDefault="000F5682" w:rsidP="000F5682">
            <w:pPr>
              <w:numPr>
                <w:ilvl w:val="0"/>
                <w:numId w:val="59"/>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Standardizarea criteriilor pe baza cărora sunt luate deciziile (de exemplu, pentru eliberarea unui aviz) face ca procesul să fie mai obiectiv și mai puțin susceptibil de interpretări arbitrare. Cetățenii pot înțelege mai bine de ce o cerere a fost aprobată sau respinsă, iar instituțiile sunt mai responsabile pentru aplicarea consecventă a acestor criterii.</w:t>
            </w:r>
          </w:p>
          <w:p w:rsidR="000F5682" w:rsidRPr="0002510E" w:rsidRDefault="000F5682" w:rsidP="000F5682">
            <w:pPr>
              <w:spacing w:line="240" w:lineRule="auto"/>
              <w:ind w:left="720"/>
              <w:jc w:val="both"/>
              <w:rPr>
                <w:rFonts w:ascii="Trebuchet MS" w:eastAsia="Proxima Nova" w:hAnsi="Trebuchet MS" w:cs="Proxima Nova"/>
                <w:sz w:val="20"/>
                <w:lang w:val="ro-RO"/>
              </w:rPr>
            </w:pPr>
          </w:p>
        </w:tc>
      </w:tr>
      <w:tr w:rsidR="00DD4E02" w:rsidRPr="0002510E" w:rsidTr="00DD4E02">
        <w:trPr>
          <w:trHeight w:val="200"/>
        </w:trPr>
        <w:tc>
          <w:tcPr>
            <w:tcW w:w="3810"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8"/>
              <w:numPr>
                <w:ilvl w:val="0"/>
                <w:numId w:val="42"/>
              </w:numPr>
              <w:spacing w:line="240" w:lineRule="auto"/>
              <w:rPr>
                <w:rFonts w:ascii="Trebuchet MS" w:hAnsi="Trebuchet MS"/>
                <w:lang w:val="ro-RO"/>
              </w:rPr>
            </w:pPr>
            <w:r w:rsidRPr="0002510E">
              <w:rPr>
                <w:rFonts w:ascii="Trebuchet MS" w:hAnsi="Trebuchet MS"/>
                <w:lang w:val="ro-RO"/>
              </w:rPr>
              <w:t xml:space="preserve">Cum va îmbunătăți angajamentul </w:t>
            </w:r>
            <w:r w:rsidRPr="0002510E">
              <w:rPr>
                <w:rFonts w:ascii="Trebuchet MS" w:hAnsi="Trebuchet MS"/>
                <w:b/>
                <w:lang w:val="ro-RO"/>
              </w:rPr>
              <w:t>participarea</w:t>
            </w:r>
            <w:r w:rsidRPr="0002510E">
              <w:rPr>
                <w:rFonts w:ascii="Trebuchet MS" w:hAnsi="Trebuchet MS"/>
                <w:lang w:val="ro-RO"/>
              </w:rPr>
              <w:t xml:space="preserve"> cetățenilor la definirea, punerea în aplicare și monitorizarea soluțiilor?</w:t>
            </w:r>
          </w:p>
          <w:p w:rsidR="00DD4E02" w:rsidRPr="0002510E" w:rsidRDefault="00DD4E02" w:rsidP="00DD4E02">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0F5682" w:rsidRPr="0002510E" w:rsidRDefault="000F5682" w:rsidP="000F5682">
            <w:pPr>
              <w:spacing w:line="240" w:lineRule="auto"/>
              <w:jc w:val="both"/>
              <w:rPr>
                <w:rFonts w:ascii="Trebuchet MS" w:eastAsia="Proxima Nova" w:hAnsi="Trebuchet MS" w:cs="Proxima Nova"/>
                <w:b/>
                <w:bCs/>
                <w:sz w:val="20"/>
                <w:lang w:val="ro-RO"/>
              </w:rPr>
            </w:pPr>
            <w:r w:rsidRPr="0002510E">
              <w:rPr>
                <w:rFonts w:ascii="Trebuchet MS" w:eastAsia="Proxima Nova" w:hAnsi="Trebuchet MS" w:cs="Proxima Nova"/>
                <w:b/>
                <w:bCs/>
                <w:sz w:val="20"/>
                <w:lang w:val="ro-RO"/>
              </w:rPr>
              <w:t>Consultări publice în faza de elaborare a procedurilor:</w:t>
            </w:r>
          </w:p>
          <w:p w:rsidR="000F5682" w:rsidRPr="0002510E" w:rsidRDefault="000F5682" w:rsidP="000F5682">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Înainte de a finaliza procedurile standardizate, Ministerul Culturii va organiza consultări publice (conform legislației în vigoare) pentru a colecta feedback de la cetățeni, organizații neguvernamentale active în domeniul patrimoniului și alți actori interesați. </w:t>
            </w:r>
          </w:p>
          <w:p w:rsidR="000F5682" w:rsidRPr="0002510E" w:rsidRDefault="000F5682" w:rsidP="000F5682">
            <w:pPr>
              <w:spacing w:line="240" w:lineRule="auto"/>
              <w:jc w:val="both"/>
              <w:rPr>
                <w:rFonts w:ascii="Trebuchet MS" w:eastAsia="Proxima Nova" w:hAnsi="Trebuchet MS" w:cs="Proxima Nova"/>
                <w:bCs/>
                <w:sz w:val="20"/>
                <w:lang w:val="ro-RO"/>
              </w:rPr>
            </w:pPr>
          </w:p>
          <w:p w:rsidR="000F5682" w:rsidRPr="0002510E" w:rsidRDefault="000F5682" w:rsidP="000F5682">
            <w:pPr>
              <w:spacing w:line="240" w:lineRule="auto"/>
              <w:jc w:val="both"/>
              <w:rPr>
                <w:rFonts w:ascii="Trebuchet MS" w:eastAsia="Proxima Nova" w:hAnsi="Trebuchet MS" w:cs="Proxima Nova"/>
                <w:b/>
                <w:bCs/>
                <w:sz w:val="20"/>
                <w:lang w:val="ro-RO"/>
              </w:rPr>
            </w:pPr>
            <w:r w:rsidRPr="0002510E">
              <w:rPr>
                <w:rFonts w:ascii="Trebuchet MS" w:eastAsia="Proxima Nova" w:hAnsi="Trebuchet MS" w:cs="Proxima Nova"/>
                <w:b/>
                <w:bCs/>
                <w:sz w:val="20"/>
                <w:lang w:val="ro-RO"/>
              </w:rPr>
              <w:t>Implicarea ONG-urilor:</w:t>
            </w:r>
          </w:p>
          <w:p w:rsidR="00DD4E02" w:rsidRPr="0002510E" w:rsidRDefault="000F5682" w:rsidP="000F5682">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Colaborarea cu organizațiile neguvernamentale care activează în domeniul protejării patrimoniului cultural pentru a disemina informații despre angajament, pentru a colecta feedback de la membrii lor și pentru a participa la evenimente de informare și promovare.</w:t>
            </w:r>
          </w:p>
        </w:tc>
      </w:tr>
    </w:tbl>
    <w:p w:rsidR="00DD4E02" w:rsidRDefault="00DD4E02" w:rsidP="00DD4E02">
      <w:pPr>
        <w:spacing w:line="274" w:lineRule="auto"/>
        <w:jc w:val="both"/>
        <w:rPr>
          <w:rFonts w:ascii="Trebuchet MS" w:eastAsia="Proxima Nova" w:hAnsi="Trebuchet MS" w:cs="Proxima Nova"/>
          <w:sz w:val="21"/>
          <w:lang w:val="ro-RO"/>
        </w:rPr>
      </w:pPr>
    </w:p>
    <w:p w:rsidR="00760FFF" w:rsidRDefault="00760FFF" w:rsidP="00DD4E02">
      <w:pPr>
        <w:spacing w:line="274" w:lineRule="auto"/>
        <w:jc w:val="both"/>
        <w:rPr>
          <w:rFonts w:ascii="Trebuchet MS" w:eastAsia="Proxima Nova" w:hAnsi="Trebuchet MS" w:cs="Proxima Nova"/>
          <w:sz w:val="21"/>
          <w:lang w:val="ro-RO"/>
        </w:rPr>
      </w:pPr>
    </w:p>
    <w:p w:rsidR="00760FFF" w:rsidRPr="0002510E" w:rsidRDefault="00760FFF" w:rsidP="00DD4E02">
      <w:pPr>
        <w:spacing w:line="274" w:lineRule="auto"/>
        <w:jc w:val="both"/>
        <w:rPr>
          <w:rFonts w:ascii="Trebuchet MS" w:eastAsia="Proxima Nova" w:hAnsi="Trebuchet MS" w:cs="Proxima Nova"/>
          <w:sz w:val="21"/>
          <w:lang w:val="ro-RO"/>
        </w:rPr>
      </w:pPr>
    </w:p>
    <w:tbl>
      <w:tblPr>
        <w:tblStyle w:val="a3"/>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DD4E02" w:rsidRPr="0002510E" w:rsidTr="00DD4E02">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rsidR="00DD4E02" w:rsidRPr="0002510E" w:rsidRDefault="00DD4E02" w:rsidP="00DD4E02">
            <w:pPr>
              <w:pStyle w:val="P68B1DB1-Normal9"/>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Planificarea angajamentelor </w:t>
            </w:r>
          </w:p>
          <w:p w:rsidR="00DD4E02" w:rsidRPr="0002510E" w:rsidRDefault="00DD4E02" w:rsidP="00DD4E02">
            <w:pPr>
              <w:pStyle w:val="P68B1DB1-Normal10"/>
              <w:spacing w:line="240" w:lineRule="auto"/>
              <w:jc w:val="both"/>
              <w:rPr>
                <w:rFonts w:ascii="Trebuchet MS" w:hAnsi="Trebuchet MS"/>
                <w:sz w:val="16"/>
                <w:szCs w:val="16"/>
                <w:lang w:val="ro-RO"/>
              </w:rPr>
            </w:pPr>
            <w:r w:rsidRPr="0002510E">
              <w:rPr>
                <w:rFonts w:ascii="Trebuchet MS" w:hAnsi="Trebuchet MS"/>
                <w:sz w:val="16"/>
                <w:szCs w:val="16"/>
                <w:lang w:val="ro-RO"/>
              </w:rPr>
              <w:t>(Acesta este un proces de planificare inițială care analizează jaloanele și realizările preconizate, precum și principalele părți interesate implicate.)</w:t>
            </w:r>
          </w:p>
        </w:tc>
      </w:tr>
      <w:tr w:rsidR="00DD4E02" w:rsidRPr="0002510E" w:rsidTr="00DD4E02">
        <w:trPr>
          <w:trHeight w:val="200"/>
        </w:trPr>
        <w:tc>
          <w:tcPr>
            <w:tcW w:w="2365"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Etape de referință</w:t>
            </w:r>
          </w:p>
          <w:p w:rsidR="00DD4E02" w:rsidRPr="0002510E" w:rsidRDefault="00DD4E02" w:rsidP="00DD4E02">
            <w:pPr>
              <w:pStyle w:val="P68B1DB1-Normal11"/>
              <w:spacing w:line="240" w:lineRule="auto"/>
              <w:rPr>
                <w:rFonts w:ascii="Trebuchet MS" w:hAnsi="Trebuchet MS"/>
                <w:sz w:val="16"/>
                <w:szCs w:val="16"/>
                <w:lang w:val="ro-RO"/>
              </w:rPr>
            </w:pPr>
            <w:r w:rsidRPr="0002510E">
              <w:rPr>
                <w:rFonts w:ascii="Trebuchet MS" w:hAnsi="Trebuchet MS"/>
                <w:sz w:val="16"/>
                <w:szCs w:val="16"/>
                <w:lang w:val="ro-RO"/>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Realizări preconizate</w:t>
            </w:r>
          </w:p>
          <w:p w:rsidR="00DD4E02" w:rsidRPr="0002510E" w:rsidRDefault="00DD4E02" w:rsidP="00DD4E02">
            <w:pPr>
              <w:pStyle w:val="P68B1DB1-Normal11"/>
              <w:spacing w:line="240" w:lineRule="auto"/>
              <w:rPr>
                <w:rFonts w:ascii="Trebuchet MS" w:hAnsi="Trebuchet MS"/>
                <w:sz w:val="16"/>
                <w:szCs w:val="16"/>
                <w:lang w:val="ro-RO"/>
              </w:rPr>
            </w:pPr>
          </w:p>
        </w:tc>
        <w:tc>
          <w:tcPr>
            <w:tcW w:w="1469"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Data de finalizare preconizată</w:t>
            </w:r>
          </w:p>
        </w:tc>
        <w:tc>
          <w:tcPr>
            <w:tcW w:w="3642" w:type="dxa"/>
            <w:gridSpan w:val="3"/>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Părțile interesate </w:t>
            </w:r>
          </w:p>
        </w:tc>
      </w:tr>
      <w:tr w:rsidR="00DD4E02" w:rsidRPr="0002510E" w:rsidTr="00DD4E02">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0F5682" w:rsidRPr="0002510E" w:rsidRDefault="000F5682" w:rsidP="000F5682">
            <w:pPr>
              <w:spacing w:line="240" w:lineRule="auto"/>
              <w:jc w:val="both"/>
              <w:rPr>
                <w:rFonts w:ascii="Trebuchet MS" w:eastAsia="Proxima Nova" w:hAnsi="Trebuchet MS" w:cs="Proxima Nova"/>
                <w:b/>
                <w:bCs/>
                <w:sz w:val="16"/>
                <w:szCs w:val="16"/>
                <w:lang w:val="ro-RO"/>
              </w:rPr>
            </w:pPr>
            <w:r w:rsidRPr="0002510E">
              <w:rPr>
                <w:rFonts w:ascii="Trebuchet MS" w:eastAsia="Proxima Nova" w:hAnsi="Trebuchet MS" w:cs="Proxima Nova"/>
                <w:b/>
                <w:bCs/>
                <w:sz w:val="16"/>
                <w:szCs w:val="16"/>
                <w:lang w:val="ro-RO"/>
              </w:rPr>
              <w:t>1. Standardizarea Procedurilor:</w:t>
            </w:r>
          </w:p>
          <w:p w:rsidR="00DD4E02" w:rsidRPr="0002510E" w:rsidRDefault="000F5682" w:rsidP="000F568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b/>
                <w:bCs/>
                <w:sz w:val="16"/>
                <w:szCs w:val="16"/>
                <w:lang w:val="ro-RO"/>
              </w:rPr>
              <w:t>Etapa 1:</w:t>
            </w:r>
            <w:r w:rsidRPr="0002510E">
              <w:rPr>
                <w:rFonts w:ascii="Trebuchet MS" w:eastAsia="Proxima Nova" w:hAnsi="Trebuchet MS" w:cs="Proxima Nova"/>
                <w:sz w:val="16"/>
                <w:szCs w:val="16"/>
                <w:lang w:val="ro-RO"/>
              </w:rPr>
              <w:t xml:space="preserve"> Finalizarea analizei cadrului legal și a procedurilor existente la nivelul serviciilor deconcentrate.</w:t>
            </w:r>
          </w:p>
        </w:tc>
        <w:tc>
          <w:tcPr>
            <w:tcW w:w="2017" w:type="dxa"/>
            <w:vMerge w:val="restart"/>
            <w:tcBorders>
              <w:top w:val="single" w:sz="4" w:space="0" w:color="000000"/>
              <w:left w:val="single" w:sz="4" w:space="0" w:color="000000"/>
              <w:bottom w:val="single" w:sz="4" w:space="0" w:color="000000"/>
              <w:right w:val="single" w:sz="4" w:space="0" w:color="000000"/>
            </w:tcBorders>
          </w:tcPr>
          <w:p w:rsidR="000F5682" w:rsidRPr="0002510E" w:rsidRDefault="000F5682" w:rsidP="000F568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Aceasta include actualizarea analizelor preliminare menționate anterior:</w:t>
            </w:r>
          </w:p>
          <w:p w:rsidR="000F5682" w:rsidRPr="0002510E" w:rsidRDefault="000F5682" w:rsidP="000F5682">
            <w:pPr>
              <w:numPr>
                <w:ilvl w:val="0"/>
                <w:numId w:val="60"/>
              </w:numPr>
              <w:spacing w:line="240" w:lineRule="auto"/>
              <w:jc w:val="both"/>
              <w:rPr>
                <w:rFonts w:ascii="Trebuchet MS" w:eastAsia="Proxima Nova" w:hAnsi="Trebuchet MS" w:cs="Proxima Nova"/>
                <w:iCs/>
                <w:sz w:val="16"/>
                <w:szCs w:val="16"/>
                <w:lang w:val="ro-RO"/>
              </w:rPr>
            </w:pPr>
            <w:r w:rsidRPr="0002510E">
              <w:rPr>
                <w:rFonts w:ascii="Trebuchet MS" w:eastAsia="Proxima Nova" w:hAnsi="Trebuchet MS" w:cs="Proxima Nova"/>
                <w:iCs/>
                <w:sz w:val="16"/>
                <w:szCs w:val="16"/>
                <w:lang w:val="ro-RO"/>
              </w:rPr>
              <w:t>analiza calitativă a legislației incidente;</w:t>
            </w:r>
          </w:p>
          <w:p w:rsidR="000F5682" w:rsidRPr="0002510E" w:rsidRDefault="000F5682" w:rsidP="000F5682">
            <w:pPr>
              <w:numPr>
                <w:ilvl w:val="0"/>
                <w:numId w:val="60"/>
              </w:numPr>
              <w:spacing w:line="240" w:lineRule="auto"/>
              <w:jc w:val="both"/>
              <w:rPr>
                <w:rFonts w:ascii="Trebuchet MS" w:eastAsia="Proxima Nova" w:hAnsi="Trebuchet MS" w:cs="Proxima Nova"/>
                <w:iCs/>
                <w:sz w:val="16"/>
                <w:szCs w:val="16"/>
                <w:lang w:val="ro-RO"/>
              </w:rPr>
            </w:pPr>
            <w:r w:rsidRPr="0002510E">
              <w:rPr>
                <w:rFonts w:ascii="Trebuchet MS" w:eastAsia="Proxima Nova" w:hAnsi="Trebuchet MS" w:cs="Proxima Nova"/>
                <w:iCs/>
                <w:sz w:val="16"/>
                <w:szCs w:val="16"/>
                <w:lang w:val="ro-RO"/>
              </w:rPr>
              <w:t>analiza implementării sistemului de control intern managerial în ultimii 3 ani;</w:t>
            </w:r>
          </w:p>
          <w:p w:rsidR="000F5682" w:rsidRPr="0002510E" w:rsidRDefault="000F5682" w:rsidP="000F5682">
            <w:pPr>
              <w:numPr>
                <w:ilvl w:val="0"/>
                <w:numId w:val="60"/>
              </w:numPr>
              <w:spacing w:line="240" w:lineRule="auto"/>
              <w:jc w:val="both"/>
              <w:rPr>
                <w:rFonts w:ascii="Trebuchet MS" w:eastAsia="Proxima Nova" w:hAnsi="Trebuchet MS" w:cs="Proxima Nova"/>
                <w:iCs/>
                <w:sz w:val="16"/>
                <w:szCs w:val="16"/>
                <w:lang w:val="ro-RO"/>
              </w:rPr>
            </w:pPr>
            <w:r w:rsidRPr="0002510E">
              <w:rPr>
                <w:rFonts w:ascii="Trebuchet MS" w:eastAsia="Proxima Nova" w:hAnsi="Trebuchet MS" w:cs="Proxima Nova"/>
                <w:iCs/>
                <w:sz w:val="16"/>
                <w:szCs w:val="16"/>
                <w:lang w:val="ro-RO"/>
              </w:rPr>
              <w:t>analiza implementării SNA în ultimii 3 ani;</w:t>
            </w:r>
          </w:p>
          <w:p w:rsidR="000F5682" w:rsidRPr="0002510E" w:rsidRDefault="000F5682" w:rsidP="000F5682">
            <w:pPr>
              <w:numPr>
                <w:ilvl w:val="0"/>
                <w:numId w:val="60"/>
              </w:numPr>
              <w:spacing w:line="240" w:lineRule="auto"/>
              <w:jc w:val="both"/>
              <w:rPr>
                <w:rFonts w:ascii="Trebuchet MS" w:eastAsia="Proxima Nova" w:hAnsi="Trebuchet MS" w:cs="Proxima Nova"/>
                <w:iCs/>
                <w:sz w:val="16"/>
                <w:szCs w:val="16"/>
                <w:lang w:val="ro-RO"/>
              </w:rPr>
            </w:pPr>
            <w:r w:rsidRPr="0002510E">
              <w:rPr>
                <w:rFonts w:ascii="Trebuchet MS" w:eastAsia="Proxima Nova" w:hAnsi="Trebuchet MS" w:cs="Proxima Nova"/>
                <w:iCs/>
                <w:sz w:val="16"/>
                <w:szCs w:val="16"/>
                <w:lang w:val="ro-RO"/>
              </w:rPr>
              <w:t>analiza paginilor de internet ale serviciilor deconcentrate;</w:t>
            </w:r>
          </w:p>
          <w:p w:rsidR="00DD4E02" w:rsidRPr="0002510E" w:rsidRDefault="000F5682" w:rsidP="000F5682">
            <w:pPr>
              <w:numPr>
                <w:ilvl w:val="0"/>
                <w:numId w:val="60"/>
              </w:numPr>
              <w:spacing w:line="240" w:lineRule="auto"/>
              <w:jc w:val="both"/>
              <w:rPr>
                <w:rFonts w:ascii="Trebuchet MS" w:eastAsia="Proxima Nova" w:hAnsi="Trebuchet MS" w:cs="Proxima Nova"/>
                <w:iCs/>
                <w:sz w:val="16"/>
                <w:szCs w:val="16"/>
                <w:lang w:val="ro-RO"/>
              </w:rPr>
            </w:pPr>
            <w:r w:rsidRPr="0002510E">
              <w:rPr>
                <w:rFonts w:ascii="Trebuchet MS" w:eastAsia="Proxima Nova" w:hAnsi="Trebuchet MS" w:cs="Proxima Nova"/>
                <w:iCs/>
                <w:sz w:val="16"/>
                <w:szCs w:val="16"/>
                <w:lang w:val="ro-RO"/>
              </w:rPr>
              <w:lastRenderedPageBreak/>
              <w:t>identificarea riscurilor la nivelul serviciilor deconcentrate; lansarea unui chestionar online pentru a colecta de la cetățeni, profesioniști în domeniu și societatea civilă informații despre punctele critice actuale în interacțiunea cu serviciile și sugestii de îmbunătățire și standardizare.</w:t>
            </w:r>
          </w:p>
        </w:tc>
        <w:tc>
          <w:tcPr>
            <w:tcW w:w="1469" w:type="dxa"/>
            <w:vMerge w:val="restart"/>
            <w:tcBorders>
              <w:top w:val="single" w:sz="4" w:space="0" w:color="000000"/>
              <w:left w:val="single" w:sz="4" w:space="0" w:color="000000"/>
              <w:bottom w:val="single" w:sz="4" w:space="0" w:color="000000"/>
              <w:right w:val="single" w:sz="4" w:space="0" w:color="000000"/>
            </w:tcBorders>
          </w:tcPr>
          <w:p w:rsidR="00DD4E02" w:rsidRPr="0002510E" w:rsidRDefault="000F5682"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Septembrie - Octombrie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0F5682" w:rsidRPr="0002510E">
              <w:rPr>
                <w:rFonts w:ascii="Trebuchet MS" w:hAnsi="Trebuchet MS"/>
                <w:sz w:val="16"/>
                <w:szCs w:val="16"/>
                <w:lang w:val="ro-RO"/>
              </w:rPr>
              <w:t>MC</w:t>
            </w:r>
          </w:p>
        </w:tc>
      </w:tr>
      <w:tr w:rsidR="00DD4E02"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widowControl w:val="0"/>
              <w:rPr>
                <w:rFonts w:ascii="Trebuchet MS" w:eastAsia="Proxima Nova" w:hAnsi="Trebuchet MS" w:cs="Proxima Nova"/>
                <w:sz w:val="16"/>
                <w:szCs w:val="16"/>
                <w:lang w:val="ro-RO"/>
              </w:rPr>
            </w:pPr>
          </w:p>
        </w:tc>
        <w:tc>
          <w:tcPr>
            <w:tcW w:w="2493" w:type="dxa"/>
            <w:gridSpan w:val="2"/>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c>
          <w:tcPr>
            <w:tcW w:w="1149"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widowControl w:val="0"/>
              <w:rPr>
                <w:rFonts w:ascii="Trebuchet MS" w:eastAsia="Proxima Nova" w:hAnsi="Trebuchet MS" w:cs="Proxima Nova"/>
                <w:sz w:val="16"/>
                <w:szCs w:val="16"/>
                <w:u w:val="single"/>
                <w:lang w:val="ro-RO"/>
              </w:rPr>
            </w:pPr>
          </w:p>
        </w:tc>
      </w:tr>
      <w:tr w:rsidR="00DD4E02"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auto"/>
              <w:right w:val="single" w:sz="4" w:space="0" w:color="000000"/>
            </w:tcBorders>
          </w:tcPr>
          <w:p w:rsidR="00DD4E02" w:rsidRPr="0002510E" w:rsidRDefault="00DD4E02"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5C2325" w:rsidRPr="0002510E" w:rsidTr="00672FB9">
        <w:trPr>
          <w:trHeight w:val="357"/>
        </w:trPr>
        <w:tc>
          <w:tcPr>
            <w:tcW w:w="2365" w:type="dxa"/>
            <w:vMerge/>
            <w:tcBorders>
              <w:top w:val="single" w:sz="4" w:space="0" w:color="000000"/>
              <w:left w:val="single" w:sz="4" w:space="0" w:color="000000"/>
              <w:bottom w:val="single" w:sz="4" w:space="0" w:color="000000"/>
              <w:right w:val="single" w:sz="4" w:space="0" w:color="000000"/>
            </w:tcBorders>
          </w:tcPr>
          <w:p w:rsidR="005C2325" w:rsidRPr="0002510E" w:rsidRDefault="005C2325"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5C2325" w:rsidRPr="0002510E" w:rsidRDefault="005C2325"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5C2325" w:rsidRPr="0002510E" w:rsidRDefault="005C2325" w:rsidP="00DD4E02">
            <w:pPr>
              <w:widowControl w:val="0"/>
              <w:rPr>
                <w:rFonts w:ascii="Trebuchet MS" w:eastAsia="Proxima Nova" w:hAnsi="Trebuchet MS" w:cs="Proxima Nova"/>
                <w:sz w:val="16"/>
                <w:szCs w:val="16"/>
                <w:lang w:val="ro-RO"/>
              </w:rPr>
            </w:pPr>
          </w:p>
        </w:tc>
        <w:tc>
          <w:tcPr>
            <w:tcW w:w="1344" w:type="dxa"/>
            <w:vMerge w:val="restart"/>
            <w:tcBorders>
              <w:top w:val="single" w:sz="4" w:space="0" w:color="auto"/>
              <w:left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Serviciile deconcentrate ale Ministerului Culturii</w:t>
            </w:r>
          </w:p>
        </w:tc>
        <w:tc>
          <w:tcPr>
            <w:tcW w:w="1149" w:type="dxa"/>
            <w:vMerge w:val="restart"/>
            <w:tcBorders>
              <w:top w:val="single" w:sz="4" w:space="0" w:color="000000"/>
              <w:left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i/>
                <w:sz w:val="16"/>
                <w:szCs w:val="16"/>
                <w:lang w:val="ro-RO"/>
              </w:rPr>
            </w:pPr>
          </w:p>
        </w:tc>
        <w:tc>
          <w:tcPr>
            <w:tcW w:w="1149" w:type="dxa"/>
            <w:vMerge w:val="restart"/>
            <w:tcBorders>
              <w:top w:val="single" w:sz="4" w:space="0" w:color="000000"/>
              <w:left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sz w:val="16"/>
                <w:szCs w:val="16"/>
                <w:lang w:val="ro-RO"/>
              </w:rPr>
            </w:pPr>
          </w:p>
          <w:p w:rsidR="005C2325" w:rsidRPr="0002510E" w:rsidRDefault="005C2325" w:rsidP="00DD4E02">
            <w:pPr>
              <w:spacing w:line="240" w:lineRule="auto"/>
              <w:rPr>
                <w:rFonts w:ascii="Trebuchet MS" w:eastAsia="Proxima Nova" w:hAnsi="Trebuchet MS" w:cs="Proxima Nova"/>
                <w:sz w:val="16"/>
                <w:szCs w:val="16"/>
                <w:lang w:val="ro-RO"/>
              </w:rPr>
            </w:pPr>
          </w:p>
        </w:tc>
      </w:tr>
      <w:tr w:rsidR="005C2325" w:rsidRPr="0002510E" w:rsidTr="00672FB9">
        <w:trPr>
          <w:trHeight w:val="357"/>
        </w:trPr>
        <w:tc>
          <w:tcPr>
            <w:tcW w:w="2365" w:type="dxa"/>
            <w:tcBorders>
              <w:top w:val="single" w:sz="4" w:space="0" w:color="000000"/>
              <w:left w:val="single" w:sz="4" w:space="0" w:color="000000"/>
              <w:bottom w:val="single" w:sz="4" w:space="0" w:color="000000"/>
              <w:right w:val="single" w:sz="4" w:space="0" w:color="000000"/>
            </w:tcBorders>
          </w:tcPr>
          <w:p w:rsidR="005C2325" w:rsidRPr="0002510E" w:rsidRDefault="005C2325"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b/>
                <w:bCs/>
                <w:sz w:val="16"/>
                <w:szCs w:val="16"/>
                <w:lang w:val="ro-RO"/>
              </w:rPr>
              <w:t>Etapa 2:</w:t>
            </w:r>
            <w:r w:rsidRPr="0002510E">
              <w:rPr>
                <w:rFonts w:ascii="Trebuchet MS" w:eastAsia="Proxima Nova" w:hAnsi="Trebuchet MS" w:cs="Proxima Nova"/>
                <w:sz w:val="16"/>
                <w:szCs w:val="16"/>
                <w:lang w:val="ro-RO"/>
              </w:rPr>
              <w:t xml:space="preserve"> Elaborarea proiectelor de proceduri operaționale standardizate  pentru primele 5 procese cheie.</w:t>
            </w:r>
          </w:p>
        </w:tc>
        <w:tc>
          <w:tcPr>
            <w:tcW w:w="2017" w:type="dxa"/>
            <w:tcBorders>
              <w:top w:val="single" w:sz="4" w:space="0" w:color="000000"/>
              <w:left w:val="single" w:sz="4" w:space="0" w:color="000000"/>
              <w:bottom w:val="single" w:sz="4" w:space="0" w:color="000000"/>
              <w:right w:val="single" w:sz="4" w:space="0" w:color="000000"/>
            </w:tcBorders>
          </w:tcPr>
          <w:p w:rsidR="005C2325" w:rsidRPr="0002510E" w:rsidRDefault="005C2325"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Elaborarea proiectelor pentru 5 proceduri</w:t>
            </w:r>
          </w:p>
          <w:p w:rsidR="005C2325" w:rsidRPr="0002510E" w:rsidRDefault="005C2325" w:rsidP="002139A4">
            <w:pPr>
              <w:widowControl w:val="0"/>
              <w:jc w:val="both"/>
              <w:rPr>
                <w:rFonts w:ascii="Trebuchet MS" w:eastAsia="Proxima Nova" w:hAnsi="Trebuchet MS" w:cs="Proxima Nova"/>
                <w:sz w:val="16"/>
                <w:szCs w:val="16"/>
                <w:lang w:val="ro-RO"/>
              </w:rPr>
            </w:pPr>
          </w:p>
          <w:p w:rsidR="005C2325" w:rsidRPr="0002510E" w:rsidRDefault="005C2325"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Realizarea consultărilor cu experți și cu personalul din diverse direcții județene</w:t>
            </w:r>
          </w:p>
          <w:p w:rsidR="005C2325" w:rsidRPr="0002510E" w:rsidRDefault="005C2325" w:rsidP="002139A4">
            <w:pPr>
              <w:widowControl w:val="0"/>
              <w:jc w:val="both"/>
              <w:rPr>
                <w:rFonts w:ascii="Trebuchet MS" w:eastAsia="Proxima Nova" w:hAnsi="Trebuchet MS" w:cs="Proxima Nova"/>
                <w:sz w:val="16"/>
                <w:szCs w:val="16"/>
                <w:lang w:val="ro-RO"/>
              </w:rPr>
            </w:pPr>
          </w:p>
          <w:p w:rsidR="005C2325" w:rsidRPr="0002510E" w:rsidRDefault="005C2325"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Organizare </w:t>
            </w:r>
            <w:proofErr w:type="spellStart"/>
            <w:r w:rsidRPr="0002510E">
              <w:rPr>
                <w:rFonts w:ascii="Trebuchet MS" w:eastAsia="Proxima Nova" w:hAnsi="Trebuchet MS" w:cs="Proxima Nova"/>
                <w:sz w:val="16"/>
                <w:szCs w:val="16"/>
                <w:lang w:val="ro-RO"/>
              </w:rPr>
              <w:t>webinar</w:t>
            </w:r>
            <w:proofErr w:type="spellEnd"/>
            <w:r w:rsidRPr="0002510E">
              <w:rPr>
                <w:rFonts w:ascii="Trebuchet MS" w:eastAsia="Proxima Nova" w:hAnsi="Trebuchet MS" w:cs="Proxima Nova"/>
                <w:sz w:val="16"/>
                <w:szCs w:val="16"/>
                <w:lang w:val="ro-RO"/>
              </w:rPr>
              <w:t>/webinarii dedicat/e consultării factorilor interesați</w:t>
            </w:r>
          </w:p>
        </w:tc>
        <w:tc>
          <w:tcPr>
            <w:tcW w:w="1469" w:type="dxa"/>
            <w:tcBorders>
              <w:top w:val="single" w:sz="4" w:space="0" w:color="000000"/>
              <w:left w:val="single" w:sz="4" w:space="0" w:color="000000"/>
              <w:bottom w:val="single" w:sz="4" w:space="0" w:color="000000"/>
              <w:right w:val="single" w:sz="4" w:space="0" w:color="000000"/>
            </w:tcBorders>
          </w:tcPr>
          <w:p w:rsidR="005C2325" w:rsidRPr="0002510E" w:rsidRDefault="005C2325"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Octombrie –Noiembrie 2025</w:t>
            </w:r>
          </w:p>
        </w:tc>
        <w:tc>
          <w:tcPr>
            <w:tcW w:w="1344" w:type="dxa"/>
            <w:vMerge/>
            <w:tcBorders>
              <w:left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i/>
                <w:sz w:val="16"/>
                <w:szCs w:val="16"/>
                <w:lang w:val="ro-RO"/>
              </w:rPr>
            </w:pPr>
          </w:p>
        </w:tc>
        <w:tc>
          <w:tcPr>
            <w:tcW w:w="1149" w:type="dxa"/>
            <w:vMerge/>
            <w:tcBorders>
              <w:left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sz w:val="16"/>
                <w:szCs w:val="16"/>
                <w:lang w:val="ro-RO"/>
              </w:rPr>
            </w:pPr>
          </w:p>
        </w:tc>
      </w:tr>
      <w:tr w:rsidR="005C2325" w:rsidRPr="0002510E" w:rsidTr="00672FB9">
        <w:trPr>
          <w:trHeight w:val="357"/>
        </w:trPr>
        <w:tc>
          <w:tcPr>
            <w:tcW w:w="2365" w:type="dxa"/>
            <w:tcBorders>
              <w:top w:val="single" w:sz="4" w:space="0" w:color="000000"/>
              <w:left w:val="single" w:sz="4" w:space="0" w:color="000000"/>
              <w:bottom w:val="single" w:sz="4" w:space="0" w:color="000000"/>
              <w:right w:val="single" w:sz="4" w:space="0" w:color="000000"/>
            </w:tcBorders>
          </w:tcPr>
          <w:p w:rsidR="005C2325" w:rsidRPr="0002510E" w:rsidRDefault="005C2325"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b/>
                <w:bCs/>
                <w:sz w:val="16"/>
                <w:szCs w:val="16"/>
                <w:lang w:val="ro-RO"/>
              </w:rPr>
              <w:t>Etapa 3:</w:t>
            </w:r>
            <w:r w:rsidRPr="0002510E">
              <w:rPr>
                <w:rFonts w:ascii="Trebuchet MS" w:eastAsia="Proxima Nova" w:hAnsi="Trebuchet MS" w:cs="Proxima Nova"/>
                <w:sz w:val="16"/>
                <w:szCs w:val="16"/>
                <w:lang w:val="ro-RO"/>
              </w:rPr>
              <w:t xml:space="preserve"> Organizarea de consultări publice asupra proiectelor de POS.</w:t>
            </w:r>
          </w:p>
        </w:tc>
        <w:tc>
          <w:tcPr>
            <w:tcW w:w="2017" w:type="dxa"/>
            <w:tcBorders>
              <w:top w:val="single" w:sz="4" w:space="0" w:color="000000"/>
              <w:left w:val="single" w:sz="4" w:space="0" w:color="000000"/>
              <w:bottom w:val="single" w:sz="4" w:space="0" w:color="000000"/>
              <w:right w:val="single" w:sz="4" w:space="0" w:color="000000"/>
            </w:tcBorders>
          </w:tcPr>
          <w:p w:rsidR="005C2325" w:rsidRPr="0002510E" w:rsidRDefault="005C2325"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Publicare în transparență publică a proiectelor procedurilor</w:t>
            </w:r>
          </w:p>
        </w:tc>
        <w:tc>
          <w:tcPr>
            <w:tcW w:w="1469" w:type="dxa"/>
            <w:tcBorders>
              <w:top w:val="single" w:sz="4" w:space="0" w:color="000000"/>
              <w:left w:val="single" w:sz="4" w:space="0" w:color="000000"/>
              <w:bottom w:val="single" w:sz="4" w:space="0" w:color="000000"/>
              <w:right w:val="single" w:sz="4" w:space="0" w:color="000000"/>
            </w:tcBorders>
          </w:tcPr>
          <w:p w:rsidR="005C2325" w:rsidRPr="0002510E" w:rsidRDefault="005C2325"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Noiembrie 2025</w:t>
            </w:r>
          </w:p>
        </w:tc>
        <w:tc>
          <w:tcPr>
            <w:tcW w:w="1344" w:type="dxa"/>
            <w:vMerge/>
            <w:tcBorders>
              <w:left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i/>
                <w:sz w:val="16"/>
                <w:szCs w:val="16"/>
                <w:lang w:val="ro-RO"/>
              </w:rPr>
            </w:pPr>
          </w:p>
        </w:tc>
        <w:tc>
          <w:tcPr>
            <w:tcW w:w="1149" w:type="dxa"/>
            <w:vMerge/>
            <w:tcBorders>
              <w:left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sz w:val="16"/>
                <w:szCs w:val="16"/>
                <w:lang w:val="ro-RO"/>
              </w:rPr>
            </w:pPr>
          </w:p>
        </w:tc>
      </w:tr>
      <w:tr w:rsidR="005C2325" w:rsidRPr="0002510E" w:rsidTr="00672FB9">
        <w:trPr>
          <w:trHeight w:val="357"/>
        </w:trPr>
        <w:tc>
          <w:tcPr>
            <w:tcW w:w="2365" w:type="dxa"/>
            <w:tcBorders>
              <w:top w:val="single" w:sz="4" w:space="0" w:color="000000"/>
              <w:left w:val="single" w:sz="4" w:space="0" w:color="000000"/>
              <w:bottom w:val="single" w:sz="4" w:space="0" w:color="000000"/>
              <w:right w:val="single" w:sz="4" w:space="0" w:color="000000"/>
            </w:tcBorders>
          </w:tcPr>
          <w:p w:rsidR="005C2325" w:rsidRPr="0002510E" w:rsidRDefault="005C2325" w:rsidP="002139A4">
            <w:pPr>
              <w:widowControl w:val="0"/>
              <w:jc w:val="both"/>
              <w:rPr>
                <w:rFonts w:ascii="Trebuchet MS" w:eastAsia="Proxima Nova" w:hAnsi="Trebuchet MS" w:cs="Proxima Nova"/>
                <w:b/>
                <w:bCs/>
                <w:sz w:val="16"/>
                <w:szCs w:val="16"/>
                <w:lang w:val="ro-RO"/>
              </w:rPr>
            </w:pPr>
            <w:r w:rsidRPr="0002510E">
              <w:rPr>
                <w:rFonts w:ascii="Trebuchet MS" w:eastAsia="Proxima Nova" w:hAnsi="Trebuchet MS" w:cs="Proxima Nova"/>
                <w:b/>
                <w:bCs/>
                <w:sz w:val="16"/>
                <w:szCs w:val="16"/>
                <w:lang w:val="ro-RO"/>
              </w:rPr>
              <w:t xml:space="preserve">Etapa 4: </w:t>
            </w:r>
            <w:r w:rsidRPr="0002510E">
              <w:rPr>
                <w:rFonts w:ascii="Trebuchet MS" w:eastAsia="Proxima Nova" w:hAnsi="Trebuchet MS" w:cs="Proxima Nova"/>
                <w:bCs/>
                <w:sz w:val="16"/>
                <w:szCs w:val="16"/>
                <w:lang w:val="ro-RO"/>
              </w:rPr>
              <w:t>Aprobarea primelor 5 proceduri standardizate.</w:t>
            </w:r>
          </w:p>
        </w:tc>
        <w:tc>
          <w:tcPr>
            <w:tcW w:w="2017" w:type="dxa"/>
            <w:tcBorders>
              <w:top w:val="single" w:sz="4" w:space="0" w:color="000000"/>
              <w:left w:val="single" w:sz="4" w:space="0" w:color="000000"/>
              <w:bottom w:val="single" w:sz="4" w:space="0" w:color="000000"/>
              <w:right w:val="single" w:sz="4" w:space="0" w:color="000000"/>
            </w:tcBorders>
          </w:tcPr>
          <w:p w:rsidR="005C2325" w:rsidRPr="0002510E" w:rsidRDefault="005C2325"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Publicare în M.O. a procedurilor</w:t>
            </w:r>
          </w:p>
        </w:tc>
        <w:tc>
          <w:tcPr>
            <w:tcW w:w="1469" w:type="dxa"/>
            <w:tcBorders>
              <w:top w:val="single" w:sz="4" w:space="0" w:color="000000"/>
              <w:left w:val="single" w:sz="4" w:space="0" w:color="000000"/>
              <w:bottom w:val="single" w:sz="4" w:space="0" w:color="000000"/>
              <w:right w:val="single" w:sz="4" w:space="0" w:color="000000"/>
            </w:tcBorders>
          </w:tcPr>
          <w:p w:rsidR="005C2325" w:rsidRPr="0002510E" w:rsidRDefault="005C2325"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Decembrie 2025</w:t>
            </w:r>
          </w:p>
        </w:tc>
        <w:tc>
          <w:tcPr>
            <w:tcW w:w="1344" w:type="dxa"/>
            <w:vMerge/>
            <w:tcBorders>
              <w:left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i/>
                <w:sz w:val="16"/>
                <w:szCs w:val="16"/>
                <w:lang w:val="ro-RO"/>
              </w:rPr>
            </w:pPr>
          </w:p>
        </w:tc>
        <w:tc>
          <w:tcPr>
            <w:tcW w:w="1149" w:type="dxa"/>
            <w:vMerge/>
            <w:tcBorders>
              <w:left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sz w:val="16"/>
                <w:szCs w:val="16"/>
                <w:lang w:val="ro-RO"/>
              </w:rPr>
            </w:pPr>
          </w:p>
        </w:tc>
      </w:tr>
      <w:tr w:rsidR="005C2325" w:rsidRPr="0002510E" w:rsidTr="00672FB9">
        <w:trPr>
          <w:trHeight w:val="357"/>
        </w:trPr>
        <w:tc>
          <w:tcPr>
            <w:tcW w:w="2365" w:type="dxa"/>
            <w:tcBorders>
              <w:top w:val="single" w:sz="4" w:space="0" w:color="000000"/>
              <w:left w:val="single" w:sz="4" w:space="0" w:color="000000"/>
              <w:bottom w:val="single" w:sz="4" w:space="0" w:color="000000"/>
              <w:right w:val="single" w:sz="4" w:space="0" w:color="000000"/>
            </w:tcBorders>
          </w:tcPr>
          <w:p w:rsidR="005C2325" w:rsidRPr="0002510E" w:rsidRDefault="005C2325" w:rsidP="002139A4">
            <w:pPr>
              <w:widowControl w:val="0"/>
              <w:jc w:val="both"/>
              <w:rPr>
                <w:rFonts w:ascii="Trebuchet MS" w:eastAsia="Proxima Nova" w:hAnsi="Trebuchet MS" w:cs="Proxima Nova"/>
                <w:b/>
                <w:bCs/>
                <w:sz w:val="16"/>
                <w:szCs w:val="16"/>
                <w:lang w:val="ro-RO"/>
              </w:rPr>
            </w:pPr>
            <w:r w:rsidRPr="0002510E">
              <w:rPr>
                <w:rFonts w:ascii="Trebuchet MS" w:eastAsia="Proxima Nova" w:hAnsi="Trebuchet MS" w:cs="Proxima Nova"/>
                <w:b/>
                <w:bCs/>
                <w:sz w:val="16"/>
                <w:szCs w:val="16"/>
                <w:lang w:val="ro-RO"/>
              </w:rPr>
              <w:t xml:space="preserve">Etapa 5: </w:t>
            </w:r>
            <w:r w:rsidRPr="0002510E">
              <w:rPr>
                <w:rFonts w:ascii="Trebuchet MS" w:eastAsia="Proxima Nova" w:hAnsi="Trebuchet MS" w:cs="Proxima Nova"/>
                <w:bCs/>
                <w:sz w:val="16"/>
                <w:szCs w:val="16"/>
                <w:lang w:val="ro-RO"/>
              </w:rPr>
              <w:t>Evaluarea implementării pilot și ajustarea POS.</w:t>
            </w:r>
          </w:p>
        </w:tc>
        <w:tc>
          <w:tcPr>
            <w:tcW w:w="2017" w:type="dxa"/>
            <w:tcBorders>
              <w:top w:val="single" w:sz="4" w:space="0" w:color="000000"/>
              <w:left w:val="single" w:sz="4" w:space="0" w:color="000000"/>
              <w:bottom w:val="single" w:sz="4" w:space="0" w:color="000000"/>
              <w:right w:val="single" w:sz="4" w:space="0" w:color="000000"/>
            </w:tcBorders>
          </w:tcPr>
          <w:p w:rsidR="005C2325" w:rsidRPr="0002510E" w:rsidRDefault="005C2325"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Analiză preliminară a efectelor implementării celor 5 proceduri la nivelul serviciilor deconcentrate</w:t>
            </w:r>
          </w:p>
          <w:p w:rsidR="005C2325" w:rsidRPr="0002510E" w:rsidRDefault="005C2325" w:rsidP="002139A4">
            <w:pPr>
              <w:widowControl w:val="0"/>
              <w:jc w:val="both"/>
              <w:rPr>
                <w:rFonts w:ascii="Trebuchet MS" w:eastAsia="Proxima Nova" w:hAnsi="Trebuchet MS" w:cs="Proxima Nova"/>
                <w:sz w:val="16"/>
                <w:szCs w:val="16"/>
                <w:lang w:val="ro-RO"/>
              </w:rPr>
            </w:pPr>
          </w:p>
          <w:p w:rsidR="005C2325" w:rsidRPr="0002510E" w:rsidRDefault="005C2325"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Organizarea unei/unor sesiunii de feedback</w:t>
            </w:r>
          </w:p>
        </w:tc>
        <w:tc>
          <w:tcPr>
            <w:tcW w:w="1469" w:type="dxa"/>
            <w:tcBorders>
              <w:top w:val="single" w:sz="4" w:space="0" w:color="000000"/>
              <w:left w:val="single" w:sz="4" w:space="0" w:color="000000"/>
              <w:bottom w:val="single" w:sz="4" w:space="0" w:color="000000"/>
              <w:right w:val="single" w:sz="4" w:space="0" w:color="000000"/>
            </w:tcBorders>
          </w:tcPr>
          <w:p w:rsidR="005C2325" w:rsidRPr="0002510E" w:rsidRDefault="005C2325"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Ianuarie - Martie 2026</w:t>
            </w:r>
          </w:p>
        </w:tc>
        <w:tc>
          <w:tcPr>
            <w:tcW w:w="1344" w:type="dxa"/>
            <w:vMerge/>
            <w:tcBorders>
              <w:left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i/>
                <w:sz w:val="16"/>
                <w:szCs w:val="16"/>
                <w:lang w:val="ro-RO"/>
              </w:rPr>
            </w:pPr>
          </w:p>
        </w:tc>
        <w:tc>
          <w:tcPr>
            <w:tcW w:w="1149" w:type="dxa"/>
            <w:vMerge/>
            <w:tcBorders>
              <w:left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sz w:val="16"/>
                <w:szCs w:val="16"/>
                <w:lang w:val="ro-RO"/>
              </w:rPr>
            </w:pPr>
          </w:p>
        </w:tc>
      </w:tr>
      <w:tr w:rsidR="005C2325" w:rsidRPr="0002510E" w:rsidTr="00672FB9">
        <w:trPr>
          <w:trHeight w:val="357"/>
        </w:trPr>
        <w:tc>
          <w:tcPr>
            <w:tcW w:w="2365" w:type="dxa"/>
            <w:tcBorders>
              <w:top w:val="single" w:sz="4" w:space="0" w:color="000000"/>
              <w:left w:val="single" w:sz="4" w:space="0" w:color="000000"/>
              <w:bottom w:val="single" w:sz="4" w:space="0" w:color="000000"/>
              <w:right w:val="single" w:sz="4" w:space="0" w:color="000000"/>
            </w:tcBorders>
          </w:tcPr>
          <w:p w:rsidR="005C2325" w:rsidRPr="0002510E" w:rsidRDefault="005C2325" w:rsidP="002139A4">
            <w:pPr>
              <w:widowControl w:val="0"/>
              <w:jc w:val="both"/>
              <w:rPr>
                <w:rFonts w:ascii="Trebuchet MS" w:eastAsia="Proxima Nova" w:hAnsi="Trebuchet MS" w:cs="Proxima Nova"/>
                <w:b/>
                <w:bCs/>
                <w:sz w:val="16"/>
                <w:szCs w:val="16"/>
                <w:lang w:val="ro-RO"/>
              </w:rPr>
            </w:pPr>
            <w:r w:rsidRPr="0002510E">
              <w:rPr>
                <w:rFonts w:ascii="Trebuchet MS" w:eastAsia="Proxima Nova" w:hAnsi="Trebuchet MS" w:cs="Proxima Nova"/>
                <w:b/>
                <w:bCs/>
                <w:sz w:val="16"/>
                <w:szCs w:val="16"/>
                <w:lang w:val="ro-RO"/>
              </w:rPr>
              <w:t>Etapa 6:</w:t>
            </w:r>
            <w:r w:rsidRPr="0002510E">
              <w:rPr>
                <w:rFonts w:ascii="Trebuchet MS" w:eastAsia="Proxima Nova" w:hAnsi="Trebuchet MS" w:cs="Proxima Nova"/>
                <w:bCs/>
                <w:sz w:val="16"/>
                <w:szCs w:val="16"/>
                <w:lang w:val="ro-RO"/>
              </w:rPr>
              <w:t xml:space="preserve"> Repetarea etapelor 1-5 pentru alte procese cheie.</w:t>
            </w:r>
          </w:p>
        </w:tc>
        <w:tc>
          <w:tcPr>
            <w:tcW w:w="2017" w:type="dxa"/>
            <w:tcBorders>
              <w:top w:val="single" w:sz="4" w:space="0" w:color="000000"/>
              <w:left w:val="single" w:sz="4" w:space="0" w:color="000000"/>
              <w:bottom w:val="single" w:sz="4" w:space="0" w:color="000000"/>
              <w:right w:val="single" w:sz="4" w:space="0" w:color="000000"/>
            </w:tcBorders>
          </w:tcPr>
          <w:p w:rsidR="005C2325" w:rsidRPr="0002510E" w:rsidRDefault="005C2325"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w:t>
            </w:r>
          </w:p>
        </w:tc>
        <w:tc>
          <w:tcPr>
            <w:tcW w:w="1469" w:type="dxa"/>
            <w:tcBorders>
              <w:top w:val="single" w:sz="4" w:space="0" w:color="000000"/>
              <w:left w:val="single" w:sz="4" w:space="0" w:color="000000"/>
              <w:bottom w:val="single" w:sz="4" w:space="0" w:color="000000"/>
              <w:right w:val="single" w:sz="4" w:space="0" w:color="000000"/>
            </w:tcBorders>
          </w:tcPr>
          <w:p w:rsidR="005C2325" w:rsidRPr="0002510E" w:rsidRDefault="005C2325"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Aprilie 2026 – Iunie 2027</w:t>
            </w:r>
          </w:p>
        </w:tc>
        <w:tc>
          <w:tcPr>
            <w:tcW w:w="1344" w:type="dxa"/>
            <w:vMerge/>
            <w:tcBorders>
              <w:left w:val="single" w:sz="4" w:space="0" w:color="000000"/>
              <w:bottom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bottom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i/>
                <w:sz w:val="16"/>
                <w:szCs w:val="16"/>
                <w:lang w:val="ro-RO"/>
              </w:rPr>
            </w:pPr>
          </w:p>
        </w:tc>
        <w:tc>
          <w:tcPr>
            <w:tcW w:w="1149" w:type="dxa"/>
            <w:vMerge/>
            <w:tcBorders>
              <w:left w:val="single" w:sz="4" w:space="0" w:color="000000"/>
              <w:bottom w:val="single" w:sz="4" w:space="0" w:color="000000"/>
              <w:right w:val="single" w:sz="4" w:space="0" w:color="000000"/>
            </w:tcBorders>
            <w:shd w:val="clear" w:color="auto" w:fill="FFFFFF"/>
          </w:tcPr>
          <w:p w:rsidR="005C2325" w:rsidRPr="0002510E" w:rsidRDefault="005C2325" w:rsidP="00DD4E02">
            <w:pPr>
              <w:spacing w:line="240" w:lineRule="auto"/>
              <w:rPr>
                <w:rFonts w:ascii="Trebuchet MS" w:eastAsia="Proxima Nova" w:hAnsi="Trebuchet MS" w:cs="Proxima Nova"/>
                <w:sz w:val="16"/>
                <w:szCs w:val="16"/>
                <w:lang w:val="ro-RO"/>
              </w:rPr>
            </w:pPr>
          </w:p>
        </w:tc>
      </w:tr>
      <w:tr w:rsidR="00DD4E02" w:rsidRPr="0002510E" w:rsidTr="00DD4E02">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2139A4" w:rsidRPr="0002510E" w:rsidRDefault="002139A4" w:rsidP="002139A4">
            <w:pPr>
              <w:spacing w:line="240" w:lineRule="auto"/>
              <w:jc w:val="both"/>
              <w:rPr>
                <w:rFonts w:ascii="Trebuchet MS" w:eastAsia="Proxima Nova" w:hAnsi="Trebuchet MS" w:cs="Proxima Nova"/>
                <w:b/>
                <w:bCs/>
                <w:sz w:val="16"/>
                <w:szCs w:val="16"/>
                <w:lang w:val="ro-RO"/>
              </w:rPr>
            </w:pPr>
            <w:r w:rsidRPr="0002510E">
              <w:rPr>
                <w:rFonts w:ascii="Trebuchet MS" w:eastAsia="Proxima Nova" w:hAnsi="Trebuchet MS" w:cs="Proxima Nova"/>
                <w:b/>
                <w:bCs/>
                <w:sz w:val="16"/>
                <w:szCs w:val="16"/>
                <w:lang w:val="ro-RO"/>
              </w:rPr>
              <w:t>2. Creșterea Transparenței</w:t>
            </w:r>
          </w:p>
          <w:p w:rsidR="00DD4E02" w:rsidRPr="0002510E" w:rsidRDefault="002139A4" w:rsidP="002139A4">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b/>
                <w:bCs/>
                <w:sz w:val="16"/>
                <w:szCs w:val="16"/>
                <w:lang w:val="ro-RO"/>
              </w:rPr>
              <w:t>Etapa 1:</w:t>
            </w:r>
            <w:r w:rsidRPr="0002510E">
              <w:rPr>
                <w:rFonts w:ascii="Trebuchet MS" w:eastAsia="Proxima Nova" w:hAnsi="Trebuchet MS" w:cs="Proxima Nova"/>
                <w:sz w:val="16"/>
                <w:szCs w:val="16"/>
                <w:lang w:val="ro-RO"/>
              </w:rPr>
              <w:t xml:space="preserve"> Stabilirea standardelor pentru informațiile de specialitate care trebuie publicate pe paginile de internet ale direcțiilor județene.</w:t>
            </w:r>
          </w:p>
        </w:tc>
        <w:tc>
          <w:tcPr>
            <w:tcW w:w="2017" w:type="dxa"/>
            <w:vMerge w:val="restart"/>
            <w:tcBorders>
              <w:top w:val="single" w:sz="4" w:space="0" w:color="000000"/>
              <w:left w:val="single" w:sz="4" w:space="0" w:color="000000"/>
              <w:bottom w:val="single" w:sz="4" w:space="0" w:color="000000"/>
              <w:right w:val="single" w:sz="4" w:space="0" w:color="000000"/>
            </w:tcBorders>
          </w:tcPr>
          <w:p w:rsidR="002139A4" w:rsidRPr="0002510E" w:rsidRDefault="002139A4" w:rsidP="002139A4">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Definirea structurii, formatului și conținutului minim obligatoriu.</w:t>
            </w:r>
          </w:p>
          <w:p w:rsidR="002139A4" w:rsidRPr="0002510E" w:rsidRDefault="002139A4" w:rsidP="002139A4">
            <w:pPr>
              <w:spacing w:line="240" w:lineRule="auto"/>
              <w:jc w:val="both"/>
              <w:rPr>
                <w:rFonts w:ascii="Trebuchet MS" w:eastAsia="Proxima Nova" w:hAnsi="Trebuchet MS" w:cs="Proxima Nova"/>
                <w:sz w:val="16"/>
                <w:szCs w:val="16"/>
                <w:lang w:val="ro-RO"/>
              </w:rPr>
            </w:pPr>
          </w:p>
          <w:p w:rsidR="00DD4E02" w:rsidRPr="0002510E" w:rsidRDefault="002139A4" w:rsidP="002139A4">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Organizare sesiune de lucru dedicată factorilor interesați</w:t>
            </w:r>
          </w:p>
        </w:tc>
        <w:tc>
          <w:tcPr>
            <w:tcW w:w="1469" w:type="dxa"/>
            <w:vMerge w:val="restart"/>
            <w:tcBorders>
              <w:top w:val="single" w:sz="4" w:space="0" w:color="000000"/>
              <w:left w:val="single" w:sz="4" w:space="0" w:color="000000"/>
              <w:bottom w:val="single" w:sz="4" w:space="0" w:color="000000"/>
              <w:right w:val="single" w:sz="4" w:space="0" w:color="000000"/>
            </w:tcBorders>
          </w:tcPr>
          <w:p w:rsidR="00DD4E02" w:rsidRPr="0002510E" w:rsidRDefault="002139A4" w:rsidP="002139A4">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Ianuarie 2026</w:t>
            </w:r>
          </w:p>
        </w:tc>
        <w:tc>
          <w:tcPr>
            <w:tcW w:w="3642" w:type="dxa"/>
            <w:gridSpan w:val="3"/>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2139A4" w:rsidRPr="0002510E">
              <w:rPr>
                <w:rFonts w:ascii="Trebuchet MS" w:hAnsi="Trebuchet MS"/>
                <w:sz w:val="16"/>
                <w:szCs w:val="16"/>
                <w:lang w:val="ro-RO"/>
              </w:rPr>
              <w:t>MC</w:t>
            </w:r>
          </w:p>
        </w:tc>
      </w:tr>
      <w:tr w:rsidR="00DD4E02" w:rsidRPr="0002510E" w:rsidTr="00DD4E02">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2139A4">
            <w:pPr>
              <w:widowControl w:val="0"/>
              <w:jc w:val="both"/>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2139A4">
            <w:pPr>
              <w:widowControl w:val="0"/>
              <w:jc w:val="both"/>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2139A4">
            <w:pPr>
              <w:widowControl w:val="0"/>
              <w:jc w:val="both"/>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DD4E02"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2139A4">
            <w:pPr>
              <w:widowControl w:val="0"/>
              <w:jc w:val="both"/>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2139A4">
            <w:pPr>
              <w:widowControl w:val="0"/>
              <w:jc w:val="both"/>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2139A4">
            <w:pPr>
              <w:widowControl w:val="0"/>
              <w:jc w:val="both"/>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2139A4" w:rsidRPr="0002510E" w:rsidTr="00672FB9">
        <w:trPr>
          <w:trHeight w:val="214"/>
        </w:trPr>
        <w:tc>
          <w:tcPr>
            <w:tcW w:w="2365" w:type="dxa"/>
            <w:vMerge/>
            <w:tcBorders>
              <w:top w:val="single" w:sz="4" w:space="0" w:color="000000"/>
              <w:left w:val="single" w:sz="4" w:space="0" w:color="000000"/>
              <w:bottom w:val="single" w:sz="4" w:space="0" w:color="000000"/>
              <w:right w:val="single" w:sz="4" w:space="0" w:color="000000"/>
            </w:tcBorders>
          </w:tcPr>
          <w:p w:rsidR="002139A4" w:rsidRPr="0002510E" w:rsidRDefault="002139A4" w:rsidP="002139A4">
            <w:pPr>
              <w:widowControl w:val="0"/>
              <w:jc w:val="both"/>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139A4" w:rsidRPr="0002510E" w:rsidRDefault="002139A4" w:rsidP="002139A4">
            <w:pPr>
              <w:widowControl w:val="0"/>
              <w:jc w:val="both"/>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139A4" w:rsidRPr="0002510E" w:rsidRDefault="002139A4" w:rsidP="002139A4">
            <w:pPr>
              <w:widowControl w:val="0"/>
              <w:jc w:val="both"/>
              <w:rPr>
                <w:rFonts w:ascii="Trebuchet MS" w:eastAsia="Proxima Nova" w:hAnsi="Trebuchet MS" w:cs="Proxima Nova"/>
                <w:sz w:val="16"/>
                <w:szCs w:val="16"/>
                <w:lang w:val="ro-RO"/>
              </w:rPr>
            </w:pPr>
          </w:p>
        </w:tc>
        <w:tc>
          <w:tcPr>
            <w:tcW w:w="1344" w:type="dxa"/>
            <w:vMerge w:val="restart"/>
            <w:tcBorders>
              <w:top w:val="single" w:sz="4" w:space="0" w:color="auto"/>
              <w:left w:val="single" w:sz="4" w:space="0" w:color="000000"/>
              <w:right w:val="single" w:sz="4" w:space="0" w:color="000000"/>
            </w:tcBorders>
            <w:shd w:val="clear" w:color="auto" w:fill="FFFFFF"/>
          </w:tcPr>
          <w:p w:rsidR="002139A4" w:rsidRPr="0002510E" w:rsidRDefault="002139A4" w:rsidP="002139A4">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Serviciile deconcentrate ale Ministerului Culturii</w:t>
            </w:r>
          </w:p>
        </w:tc>
        <w:tc>
          <w:tcPr>
            <w:tcW w:w="1149" w:type="dxa"/>
            <w:vMerge w:val="restart"/>
            <w:tcBorders>
              <w:top w:val="single" w:sz="4" w:space="0" w:color="000000"/>
              <w:left w:val="single" w:sz="4" w:space="0" w:color="000000"/>
              <w:right w:val="single" w:sz="4" w:space="0" w:color="000000"/>
            </w:tcBorders>
            <w:shd w:val="clear" w:color="auto" w:fill="FFFFFF"/>
          </w:tcPr>
          <w:p w:rsidR="002139A4" w:rsidRPr="0002510E" w:rsidRDefault="002139A4" w:rsidP="00DD4E02">
            <w:pPr>
              <w:spacing w:line="240" w:lineRule="auto"/>
              <w:rPr>
                <w:rFonts w:ascii="Trebuchet MS" w:eastAsia="Proxima Nova" w:hAnsi="Trebuchet MS" w:cs="Proxima Nova"/>
                <w:sz w:val="16"/>
                <w:szCs w:val="16"/>
                <w:lang w:val="ro-RO"/>
              </w:rPr>
            </w:pPr>
          </w:p>
        </w:tc>
        <w:tc>
          <w:tcPr>
            <w:tcW w:w="1149" w:type="dxa"/>
            <w:vMerge w:val="restart"/>
            <w:tcBorders>
              <w:top w:val="single" w:sz="4" w:space="0" w:color="000000"/>
              <w:left w:val="single" w:sz="4" w:space="0" w:color="000000"/>
              <w:right w:val="single" w:sz="4" w:space="0" w:color="000000"/>
            </w:tcBorders>
          </w:tcPr>
          <w:p w:rsidR="002139A4" w:rsidRPr="0002510E" w:rsidRDefault="002139A4" w:rsidP="00DD4E02">
            <w:pPr>
              <w:spacing w:line="240" w:lineRule="auto"/>
              <w:jc w:val="both"/>
              <w:rPr>
                <w:rFonts w:ascii="Trebuchet MS" w:eastAsia="Proxima Nova" w:hAnsi="Trebuchet MS" w:cs="Proxima Nova"/>
                <w:sz w:val="16"/>
                <w:szCs w:val="16"/>
                <w:lang w:val="ro-RO"/>
              </w:rPr>
            </w:pPr>
          </w:p>
        </w:tc>
      </w:tr>
      <w:tr w:rsidR="002139A4" w:rsidRPr="0002510E" w:rsidTr="00672FB9">
        <w:trPr>
          <w:trHeight w:val="90"/>
        </w:trPr>
        <w:tc>
          <w:tcPr>
            <w:tcW w:w="2365" w:type="dxa"/>
            <w:tcBorders>
              <w:top w:val="single" w:sz="4" w:space="0" w:color="000000"/>
              <w:left w:val="single" w:sz="4" w:space="0" w:color="000000"/>
              <w:bottom w:val="single" w:sz="4" w:space="0" w:color="000000"/>
              <w:right w:val="single" w:sz="4" w:space="0" w:color="000000"/>
            </w:tcBorders>
          </w:tcPr>
          <w:p w:rsidR="002139A4" w:rsidRPr="0002510E" w:rsidRDefault="002139A4"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b/>
                <w:bCs/>
                <w:sz w:val="16"/>
                <w:szCs w:val="16"/>
                <w:lang w:val="ro-RO"/>
              </w:rPr>
              <w:t>Etapa 2:</w:t>
            </w:r>
            <w:r w:rsidRPr="0002510E">
              <w:rPr>
                <w:rFonts w:ascii="Trebuchet MS" w:eastAsia="Proxima Nova" w:hAnsi="Trebuchet MS" w:cs="Proxima Nova"/>
                <w:sz w:val="16"/>
                <w:szCs w:val="16"/>
                <w:lang w:val="ro-RO"/>
              </w:rPr>
              <w:t xml:space="preserve"> Realizarea unei analize a paginilor de internet existente ale direcțiilor județene pentru a identifica lacunele în raport cu standardele stabilite.</w:t>
            </w:r>
          </w:p>
        </w:tc>
        <w:tc>
          <w:tcPr>
            <w:tcW w:w="2017" w:type="dxa"/>
            <w:tcBorders>
              <w:top w:val="single" w:sz="4" w:space="0" w:color="000000"/>
              <w:left w:val="single" w:sz="4" w:space="0" w:color="000000"/>
              <w:bottom w:val="single" w:sz="4" w:space="0" w:color="000000"/>
              <w:right w:val="single" w:sz="4" w:space="0" w:color="000000"/>
            </w:tcBorders>
          </w:tcPr>
          <w:p w:rsidR="002139A4" w:rsidRPr="0002510E" w:rsidRDefault="002139A4"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Analiză realizată.</w:t>
            </w:r>
          </w:p>
          <w:p w:rsidR="002139A4" w:rsidRPr="0002510E" w:rsidRDefault="002139A4"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Consultare cu direcțiile județene.</w:t>
            </w:r>
          </w:p>
        </w:tc>
        <w:tc>
          <w:tcPr>
            <w:tcW w:w="1469" w:type="dxa"/>
            <w:tcBorders>
              <w:top w:val="single" w:sz="4" w:space="0" w:color="000000"/>
              <w:left w:val="single" w:sz="4" w:space="0" w:color="000000"/>
              <w:bottom w:val="single" w:sz="4" w:space="0" w:color="000000"/>
              <w:right w:val="single" w:sz="4" w:space="0" w:color="000000"/>
            </w:tcBorders>
          </w:tcPr>
          <w:p w:rsidR="002139A4" w:rsidRPr="0002510E" w:rsidRDefault="002139A4" w:rsidP="002139A4">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Martie 2026</w:t>
            </w:r>
          </w:p>
        </w:tc>
        <w:tc>
          <w:tcPr>
            <w:tcW w:w="1344" w:type="dxa"/>
            <w:vMerge/>
            <w:tcBorders>
              <w:left w:val="single" w:sz="4" w:space="0" w:color="000000"/>
              <w:right w:val="single" w:sz="4" w:space="0" w:color="000000"/>
            </w:tcBorders>
            <w:shd w:val="clear" w:color="auto" w:fill="FFFFFF"/>
          </w:tcPr>
          <w:p w:rsidR="002139A4" w:rsidRPr="0002510E" w:rsidRDefault="002139A4" w:rsidP="00DD4E02">
            <w:pPr>
              <w:spacing w:line="240" w:lineRule="auto"/>
              <w:rPr>
                <w:rFonts w:ascii="Trebuchet MS" w:eastAsia="Proxima Nova" w:hAnsi="Trebuchet MS" w:cs="Proxima Nova"/>
                <w:i/>
                <w:sz w:val="16"/>
                <w:szCs w:val="16"/>
                <w:lang w:val="ro-RO"/>
              </w:rPr>
            </w:pPr>
          </w:p>
        </w:tc>
        <w:tc>
          <w:tcPr>
            <w:tcW w:w="1149" w:type="dxa"/>
            <w:vMerge/>
            <w:tcBorders>
              <w:left w:val="single" w:sz="4" w:space="0" w:color="000000"/>
              <w:right w:val="single" w:sz="4" w:space="0" w:color="000000"/>
            </w:tcBorders>
            <w:shd w:val="clear" w:color="auto" w:fill="FFFFFF"/>
          </w:tcPr>
          <w:p w:rsidR="002139A4" w:rsidRPr="0002510E" w:rsidRDefault="002139A4"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right w:val="single" w:sz="4" w:space="0" w:color="000000"/>
            </w:tcBorders>
          </w:tcPr>
          <w:p w:rsidR="002139A4" w:rsidRPr="0002510E" w:rsidRDefault="002139A4" w:rsidP="00DD4E02">
            <w:pPr>
              <w:spacing w:line="240" w:lineRule="auto"/>
              <w:jc w:val="both"/>
              <w:rPr>
                <w:rFonts w:ascii="Trebuchet MS" w:eastAsia="Proxima Nova" w:hAnsi="Trebuchet MS" w:cs="Proxima Nova"/>
                <w:sz w:val="16"/>
                <w:szCs w:val="16"/>
                <w:lang w:val="ro-RO"/>
              </w:rPr>
            </w:pPr>
          </w:p>
        </w:tc>
      </w:tr>
      <w:tr w:rsidR="002139A4" w:rsidRPr="0002510E" w:rsidTr="00672FB9">
        <w:trPr>
          <w:trHeight w:val="90"/>
        </w:trPr>
        <w:tc>
          <w:tcPr>
            <w:tcW w:w="2365" w:type="dxa"/>
            <w:tcBorders>
              <w:top w:val="single" w:sz="4" w:space="0" w:color="000000"/>
              <w:left w:val="single" w:sz="4" w:space="0" w:color="000000"/>
              <w:bottom w:val="single" w:sz="4" w:space="0" w:color="000000"/>
              <w:right w:val="single" w:sz="4" w:space="0" w:color="000000"/>
            </w:tcBorders>
          </w:tcPr>
          <w:p w:rsidR="002139A4" w:rsidRPr="0002510E" w:rsidRDefault="002139A4" w:rsidP="0029458E">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b/>
                <w:bCs/>
                <w:sz w:val="16"/>
                <w:szCs w:val="16"/>
                <w:lang w:val="ro-RO"/>
              </w:rPr>
              <w:t>Etapa 3:</w:t>
            </w:r>
            <w:r w:rsidRPr="0002510E">
              <w:rPr>
                <w:rFonts w:ascii="Trebuchet MS" w:eastAsia="Proxima Nova" w:hAnsi="Trebuchet MS" w:cs="Proxima Nova"/>
                <w:sz w:val="16"/>
                <w:szCs w:val="16"/>
                <w:lang w:val="ro-RO"/>
              </w:rPr>
              <w:t xml:space="preserve"> Finalizarea actualizării și standardizării paginilor de internet.</w:t>
            </w:r>
          </w:p>
        </w:tc>
        <w:tc>
          <w:tcPr>
            <w:tcW w:w="2017" w:type="dxa"/>
            <w:tcBorders>
              <w:top w:val="single" w:sz="4" w:space="0" w:color="000000"/>
              <w:left w:val="single" w:sz="4" w:space="0" w:color="000000"/>
              <w:bottom w:val="single" w:sz="4" w:space="0" w:color="000000"/>
              <w:right w:val="single" w:sz="4" w:space="0" w:color="000000"/>
            </w:tcBorders>
          </w:tcPr>
          <w:p w:rsidR="002139A4" w:rsidRPr="0002510E" w:rsidRDefault="002139A4" w:rsidP="0029458E">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42 de pagini de internet cu conținut de specialitate standardizat</w:t>
            </w:r>
          </w:p>
        </w:tc>
        <w:tc>
          <w:tcPr>
            <w:tcW w:w="1469" w:type="dxa"/>
            <w:tcBorders>
              <w:top w:val="single" w:sz="4" w:space="0" w:color="000000"/>
              <w:left w:val="single" w:sz="4" w:space="0" w:color="000000"/>
              <w:bottom w:val="single" w:sz="4" w:space="0" w:color="000000"/>
              <w:right w:val="single" w:sz="4" w:space="0" w:color="000000"/>
            </w:tcBorders>
          </w:tcPr>
          <w:p w:rsidR="002139A4" w:rsidRPr="0002510E" w:rsidRDefault="002139A4" w:rsidP="0029458E">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Septembrie 2026</w:t>
            </w:r>
          </w:p>
          <w:p w:rsidR="002139A4" w:rsidRPr="0002510E" w:rsidRDefault="002139A4" w:rsidP="0029458E">
            <w:pPr>
              <w:widowControl w:val="0"/>
              <w:jc w:val="both"/>
              <w:rPr>
                <w:rFonts w:ascii="Trebuchet MS" w:eastAsia="Proxima Nova" w:hAnsi="Trebuchet MS" w:cs="Proxima Nova"/>
                <w:sz w:val="16"/>
                <w:szCs w:val="16"/>
                <w:lang w:val="ro-RO"/>
              </w:rPr>
            </w:pPr>
          </w:p>
        </w:tc>
        <w:tc>
          <w:tcPr>
            <w:tcW w:w="1344" w:type="dxa"/>
            <w:vMerge/>
            <w:tcBorders>
              <w:left w:val="single" w:sz="4" w:space="0" w:color="000000"/>
              <w:right w:val="single" w:sz="4" w:space="0" w:color="000000"/>
            </w:tcBorders>
            <w:shd w:val="clear" w:color="auto" w:fill="FFFFFF"/>
          </w:tcPr>
          <w:p w:rsidR="002139A4" w:rsidRPr="0002510E" w:rsidRDefault="002139A4" w:rsidP="00DD4E02">
            <w:pPr>
              <w:spacing w:line="240" w:lineRule="auto"/>
              <w:rPr>
                <w:rFonts w:ascii="Trebuchet MS" w:eastAsia="Proxima Nova" w:hAnsi="Trebuchet MS" w:cs="Proxima Nova"/>
                <w:i/>
                <w:sz w:val="16"/>
                <w:szCs w:val="16"/>
                <w:lang w:val="ro-RO"/>
              </w:rPr>
            </w:pPr>
          </w:p>
        </w:tc>
        <w:tc>
          <w:tcPr>
            <w:tcW w:w="1149" w:type="dxa"/>
            <w:vMerge/>
            <w:tcBorders>
              <w:left w:val="single" w:sz="4" w:space="0" w:color="000000"/>
              <w:right w:val="single" w:sz="4" w:space="0" w:color="000000"/>
            </w:tcBorders>
            <w:shd w:val="clear" w:color="auto" w:fill="FFFFFF"/>
          </w:tcPr>
          <w:p w:rsidR="002139A4" w:rsidRPr="0002510E" w:rsidRDefault="002139A4"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right w:val="single" w:sz="4" w:space="0" w:color="000000"/>
            </w:tcBorders>
          </w:tcPr>
          <w:p w:rsidR="002139A4" w:rsidRPr="0002510E" w:rsidRDefault="002139A4" w:rsidP="00DD4E02">
            <w:pPr>
              <w:spacing w:line="240" w:lineRule="auto"/>
              <w:jc w:val="both"/>
              <w:rPr>
                <w:rFonts w:ascii="Trebuchet MS" w:eastAsia="Proxima Nova" w:hAnsi="Trebuchet MS" w:cs="Proxima Nova"/>
                <w:sz w:val="16"/>
                <w:szCs w:val="16"/>
                <w:lang w:val="ro-RO"/>
              </w:rPr>
            </w:pPr>
          </w:p>
        </w:tc>
      </w:tr>
      <w:tr w:rsidR="002139A4" w:rsidRPr="0002510E" w:rsidTr="00672FB9">
        <w:trPr>
          <w:trHeight w:val="90"/>
        </w:trPr>
        <w:tc>
          <w:tcPr>
            <w:tcW w:w="2365" w:type="dxa"/>
            <w:tcBorders>
              <w:top w:val="single" w:sz="4" w:space="0" w:color="000000"/>
              <w:left w:val="single" w:sz="4" w:space="0" w:color="000000"/>
              <w:bottom w:val="single" w:sz="4" w:space="0" w:color="000000"/>
              <w:right w:val="single" w:sz="4" w:space="0" w:color="000000"/>
            </w:tcBorders>
          </w:tcPr>
          <w:p w:rsidR="002139A4" w:rsidRPr="0002510E" w:rsidRDefault="002139A4" w:rsidP="0029458E">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b/>
                <w:bCs/>
                <w:sz w:val="16"/>
                <w:szCs w:val="16"/>
                <w:lang w:val="ro-RO"/>
              </w:rPr>
              <w:t>Etapa 4:</w:t>
            </w:r>
            <w:r w:rsidRPr="0002510E">
              <w:rPr>
                <w:rFonts w:ascii="Trebuchet MS" w:eastAsia="Proxima Nova" w:hAnsi="Trebuchet MS" w:cs="Proxima Nova"/>
                <w:sz w:val="16"/>
                <w:szCs w:val="16"/>
                <w:lang w:val="ro-RO"/>
              </w:rPr>
              <w:t xml:space="preserve"> Monitorizarea și actualizarea informațiilor de pe paginile de internet.</w:t>
            </w:r>
          </w:p>
        </w:tc>
        <w:tc>
          <w:tcPr>
            <w:tcW w:w="2017" w:type="dxa"/>
            <w:tcBorders>
              <w:top w:val="single" w:sz="4" w:space="0" w:color="000000"/>
              <w:left w:val="single" w:sz="4" w:space="0" w:color="000000"/>
              <w:bottom w:val="single" w:sz="4" w:space="0" w:color="000000"/>
              <w:right w:val="single" w:sz="4" w:space="0" w:color="000000"/>
            </w:tcBorders>
          </w:tcPr>
          <w:p w:rsidR="002139A4" w:rsidRPr="0002510E" w:rsidRDefault="002139A4" w:rsidP="0029458E">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42 de pagini de internet cu conținut actualizat</w:t>
            </w:r>
          </w:p>
        </w:tc>
        <w:tc>
          <w:tcPr>
            <w:tcW w:w="1469" w:type="dxa"/>
            <w:tcBorders>
              <w:top w:val="single" w:sz="4" w:space="0" w:color="000000"/>
              <w:left w:val="single" w:sz="4" w:space="0" w:color="000000"/>
              <w:bottom w:val="single" w:sz="4" w:space="0" w:color="000000"/>
              <w:right w:val="single" w:sz="4" w:space="0" w:color="000000"/>
            </w:tcBorders>
          </w:tcPr>
          <w:p w:rsidR="002139A4" w:rsidRPr="0002510E" w:rsidRDefault="002139A4" w:rsidP="0029458E">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Iunie 2027</w:t>
            </w:r>
          </w:p>
        </w:tc>
        <w:tc>
          <w:tcPr>
            <w:tcW w:w="1344" w:type="dxa"/>
            <w:vMerge/>
            <w:tcBorders>
              <w:left w:val="single" w:sz="4" w:space="0" w:color="000000"/>
              <w:bottom w:val="single" w:sz="4" w:space="0" w:color="000000"/>
              <w:right w:val="single" w:sz="4" w:space="0" w:color="000000"/>
            </w:tcBorders>
            <w:shd w:val="clear" w:color="auto" w:fill="FFFFFF"/>
          </w:tcPr>
          <w:p w:rsidR="002139A4" w:rsidRPr="0002510E" w:rsidRDefault="002139A4" w:rsidP="00DD4E02">
            <w:pPr>
              <w:spacing w:line="240" w:lineRule="auto"/>
              <w:rPr>
                <w:rFonts w:ascii="Trebuchet MS" w:eastAsia="Proxima Nova" w:hAnsi="Trebuchet MS" w:cs="Proxima Nova"/>
                <w:i/>
                <w:sz w:val="16"/>
                <w:szCs w:val="16"/>
                <w:lang w:val="ro-RO"/>
              </w:rPr>
            </w:pPr>
          </w:p>
        </w:tc>
        <w:tc>
          <w:tcPr>
            <w:tcW w:w="1149" w:type="dxa"/>
            <w:vMerge/>
            <w:tcBorders>
              <w:left w:val="single" w:sz="4" w:space="0" w:color="000000"/>
              <w:bottom w:val="single" w:sz="4" w:space="0" w:color="000000"/>
              <w:right w:val="single" w:sz="4" w:space="0" w:color="000000"/>
            </w:tcBorders>
            <w:shd w:val="clear" w:color="auto" w:fill="FFFFFF"/>
          </w:tcPr>
          <w:p w:rsidR="002139A4" w:rsidRPr="0002510E" w:rsidRDefault="002139A4"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bottom w:val="single" w:sz="4" w:space="0" w:color="000000"/>
              <w:right w:val="single" w:sz="4" w:space="0" w:color="000000"/>
            </w:tcBorders>
          </w:tcPr>
          <w:p w:rsidR="002139A4" w:rsidRPr="0002510E" w:rsidRDefault="002139A4" w:rsidP="00DD4E02">
            <w:pPr>
              <w:spacing w:line="240" w:lineRule="auto"/>
              <w:jc w:val="both"/>
              <w:rPr>
                <w:rFonts w:ascii="Trebuchet MS" w:eastAsia="Proxima Nova" w:hAnsi="Trebuchet MS" w:cs="Proxima Nova"/>
                <w:sz w:val="16"/>
                <w:szCs w:val="16"/>
                <w:lang w:val="ro-RO"/>
              </w:rPr>
            </w:pPr>
          </w:p>
        </w:tc>
      </w:tr>
      <w:tr w:rsidR="00DD4E02" w:rsidRPr="0002510E" w:rsidTr="00DD4E02">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7A6AD9" w:rsidRPr="0002510E" w:rsidRDefault="007A6AD9" w:rsidP="0029458E">
            <w:pPr>
              <w:spacing w:line="240" w:lineRule="auto"/>
              <w:jc w:val="both"/>
              <w:rPr>
                <w:rFonts w:ascii="Trebuchet MS" w:eastAsia="Proxima Nova" w:hAnsi="Trebuchet MS" w:cs="Proxima Nova"/>
                <w:b/>
                <w:bCs/>
                <w:sz w:val="16"/>
                <w:szCs w:val="16"/>
                <w:lang w:val="ro-RO"/>
              </w:rPr>
            </w:pPr>
            <w:r w:rsidRPr="0002510E">
              <w:rPr>
                <w:rFonts w:ascii="Trebuchet MS" w:eastAsia="Proxima Nova" w:hAnsi="Trebuchet MS" w:cs="Proxima Nova"/>
                <w:b/>
                <w:bCs/>
                <w:sz w:val="16"/>
                <w:szCs w:val="16"/>
                <w:lang w:val="ro-RO"/>
              </w:rPr>
              <w:t>3. Identificarea, documentarea și diseminarea bunelor practici</w:t>
            </w:r>
          </w:p>
          <w:p w:rsidR="007A6AD9" w:rsidRPr="0002510E" w:rsidRDefault="007A6AD9" w:rsidP="0029458E">
            <w:pPr>
              <w:spacing w:line="240" w:lineRule="auto"/>
              <w:jc w:val="both"/>
              <w:rPr>
                <w:rFonts w:ascii="Trebuchet MS" w:eastAsia="Proxima Nova" w:hAnsi="Trebuchet MS" w:cs="Proxima Nova"/>
                <w:b/>
                <w:bCs/>
                <w:sz w:val="16"/>
                <w:szCs w:val="16"/>
                <w:lang w:val="ro-RO"/>
              </w:rPr>
            </w:pPr>
            <w:r w:rsidRPr="0002510E">
              <w:rPr>
                <w:rFonts w:ascii="Trebuchet MS" w:eastAsia="Proxima Nova" w:hAnsi="Trebuchet MS" w:cs="Proxima Nova"/>
                <w:b/>
                <w:bCs/>
                <w:sz w:val="16"/>
                <w:szCs w:val="16"/>
                <w:lang w:val="ro-RO"/>
              </w:rPr>
              <w:lastRenderedPageBreak/>
              <w:t xml:space="preserve">Etapa 1a: </w:t>
            </w:r>
            <w:r w:rsidRPr="0002510E">
              <w:rPr>
                <w:rFonts w:ascii="Trebuchet MS" w:eastAsia="Proxima Nova" w:hAnsi="Trebuchet MS" w:cs="Proxima Nova"/>
                <w:sz w:val="16"/>
                <w:szCs w:val="16"/>
                <w:lang w:val="ro-RO"/>
              </w:rPr>
              <w:t>Lansarea unui apel către serviciile deconcentrate pentru identificarea și propunerea de bune practici în diverse domenii de activitate.</w:t>
            </w:r>
            <w:r w:rsidRPr="0002510E">
              <w:rPr>
                <w:rFonts w:ascii="Trebuchet MS" w:eastAsia="Proxima Nova" w:hAnsi="Trebuchet MS" w:cs="Proxima Nova"/>
                <w:b/>
                <w:bCs/>
                <w:sz w:val="16"/>
                <w:szCs w:val="16"/>
                <w:lang w:val="ro-RO"/>
              </w:rPr>
              <w:t xml:space="preserve"> </w:t>
            </w:r>
          </w:p>
          <w:p w:rsidR="00DD4E02" w:rsidRPr="0002510E" w:rsidRDefault="007A6AD9" w:rsidP="0029458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b/>
                <w:bCs/>
                <w:sz w:val="16"/>
                <w:szCs w:val="16"/>
                <w:lang w:val="ro-RO"/>
              </w:rPr>
              <w:t xml:space="preserve">Etapa 1b: </w:t>
            </w:r>
            <w:r w:rsidRPr="0002510E">
              <w:rPr>
                <w:rFonts w:ascii="Trebuchet MS" w:eastAsia="Proxima Nova" w:hAnsi="Trebuchet MS" w:cs="Proxima Nova"/>
                <w:sz w:val="16"/>
                <w:szCs w:val="16"/>
                <w:lang w:val="ro-RO"/>
              </w:rPr>
              <w:t>Lansarea unui apel către ONG-uri pentru identificarea de bune practici în domeniul patrimoniului cultural.</w:t>
            </w:r>
          </w:p>
        </w:tc>
        <w:tc>
          <w:tcPr>
            <w:tcW w:w="2017" w:type="dxa"/>
            <w:vMerge w:val="restart"/>
            <w:tcBorders>
              <w:top w:val="single" w:sz="4" w:space="0" w:color="000000"/>
              <w:left w:val="single" w:sz="4" w:space="0" w:color="000000"/>
              <w:bottom w:val="single" w:sz="4" w:space="0" w:color="000000"/>
              <w:right w:val="single" w:sz="4" w:space="0" w:color="000000"/>
            </w:tcBorders>
          </w:tcPr>
          <w:p w:rsidR="0001620B" w:rsidRPr="0002510E" w:rsidRDefault="0001620B" w:rsidP="0029458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Definirea criteriilor pentru selectarea bunelor practici.</w:t>
            </w:r>
          </w:p>
          <w:p w:rsidR="0001620B" w:rsidRPr="0002510E" w:rsidRDefault="0001620B" w:rsidP="0029458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Colectarea de bune practici de la nivelul direcțiilor</w:t>
            </w:r>
          </w:p>
          <w:p w:rsidR="00DD4E02" w:rsidRPr="0002510E" w:rsidRDefault="0001620B" w:rsidP="0029458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Colectarea de bune practici de la nivelul ONG-urilor</w:t>
            </w:r>
          </w:p>
        </w:tc>
        <w:tc>
          <w:tcPr>
            <w:tcW w:w="1469" w:type="dxa"/>
            <w:vMerge w:val="restart"/>
            <w:tcBorders>
              <w:top w:val="single" w:sz="4" w:space="0" w:color="000000"/>
              <w:left w:val="single" w:sz="4" w:space="0" w:color="000000"/>
              <w:bottom w:val="single" w:sz="4" w:space="0" w:color="000000"/>
              <w:right w:val="single" w:sz="4" w:space="0" w:color="000000"/>
            </w:tcBorders>
          </w:tcPr>
          <w:p w:rsidR="00DD4E02" w:rsidRPr="0002510E" w:rsidRDefault="0001620B" w:rsidP="0029458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Septembrie - Octombrie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01620B" w:rsidRPr="0002510E">
              <w:rPr>
                <w:rFonts w:ascii="Trebuchet MS" w:hAnsi="Trebuchet MS"/>
                <w:sz w:val="16"/>
                <w:szCs w:val="16"/>
                <w:lang w:val="ro-RO"/>
              </w:rPr>
              <w:t>MC</w:t>
            </w:r>
          </w:p>
        </w:tc>
      </w:tr>
      <w:tr w:rsidR="00DD4E02" w:rsidRPr="0002510E" w:rsidTr="00DD4E02">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29458E">
            <w:pPr>
              <w:widowControl w:val="0"/>
              <w:jc w:val="both"/>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29458E">
            <w:pPr>
              <w:widowControl w:val="0"/>
              <w:jc w:val="both"/>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29458E">
            <w:pPr>
              <w:widowControl w:val="0"/>
              <w:jc w:val="both"/>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DD4E02"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29458E">
            <w:pPr>
              <w:widowControl w:val="0"/>
              <w:jc w:val="both"/>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29458E">
            <w:pPr>
              <w:widowControl w:val="0"/>
              <w:jc w:val="both"/>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DD4E02" w:rsidRPr="0002510E" w:rsidRDefault="00DD4E02" w:rsidP="0029458E">
            <w:pPr>
              <w:widowControl w:val="0"/>
              <w:jc w:val="both"/>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DD4E02" w:rsidRPr="0002510E" w:rsidRDefault="00DD4E02" w:rsidP="00DD4E02">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F57A25" w:rsidRPr="0002510E" w:rsidTr="00672FB9">
        <w:trPr>
          <w:trHeight w:val="214"/>
        </w:trPr>
        <w:tc>
          <w:tcPr>
            <w:tcW w:w="2365" w:type="dxa"/>
            <w:vMerge/>
            <w:tcBorders>
              <w:top w:val="single" w:sz="4" w:space="0" w:color="000000"/>
              <w:left w:val="single" w:sz="4" w:space="0" w:color="000000"/>
              <w:bottom w:val="single" w:sz="4" w:space="0" w:color="000000"/>
              <w:right w:val="single" w:sz="4" w:space="0" w:color="000000"/>
            </w:tcBorders>
          </w:tcPr>
          <w:p w:rsidR="00F57A25" w:rsidRPr="0002510E" w:rsidRDefault="00F57A25" w:rsidP="0029458E">
            <w:pPr>
              <w:widowControl w:val="0"/>
              <w:jc w:val="both"/>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F57A25" w:rsidRPr="0002510E" w:rsidRDefault="00F57A25" w:rsidP="0029458E">
            <w:pPr>
              <w:widowControl w:val="0"/>
              <w:jc w:val="both"/>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F57A25" w:rsidRPr="0002510E" w:rsidRDefault="00F57A25" w:rsidP="0029458E">
            <w:pPr>
              <w:widowControl w:val="0"/>
              <w:jc w:val="both"/>
              <w:rPr>
                <w:rFonts w:ascii="Trebuchet MS" w:eastAsia="Proxima Nova" w:hAnsi="Trebuchet MS" w:cs="Proxima Nova"/>
                <w:sz w:val="16"/>
                <w:szCs w:val="16"/>
                <w:lang w:val="ro-RO"/>
              </w:rPr>
            </w:pPr>
          </w:p>
        </w:tc>
        <w:tc>
          <w:tcPr>
            <w:tcW w:w="1344" w:type="dxa"/>
            <w:vMerge w:val="restart"/>
            <w:tcBorders>
              <w:top w:val="single" w:sz="4" w:space="0" w:color="auto"/>
              <w:left w:val="single" w:sz="4" w:space="0" w:color="000000"/>
              <w:right w:val="single" w:sz="4" w:space="0" w:color="000000"/>
            </w:tcBorders>
            <w:shd w:val="clear" w:color="auto" w:fill="FFFFFF"/>
          </w:tcPr>
          <w:p w:rsidR="00F57A25" w:rsidRPr="0002510E" w:rsidRDefault="00F57A25" w:rsidP="00DD4E02">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Serviciile deconcentrate ale Ministerului Culturii</w:t>
            </w:r>
          </w:p>
        </w:tc>
        <w:tc>
          <w:tcPr>
            <w:tcW w:w="1149" w:type="dxa"/>
            <w:vMerge w:val="restart"/>
            <w:tcBorders>
              <w:top w:val="single" w:sz="4" w:space="0" w:color="000000"/>
              <w:left w:val="single" w:sz="4" w:space="0" w:color="000000"/>
              <w:right w:val="single" w:sz="4" w:space="0" w:color="000000"/>
            </w:tcBorders>
            <w:shd w:val="clear" w:color="auto" w:fill="FFFFFF"/>
          </w:tcPr>
          <w:p w:rsidR="00F57A25" w:rsidRPr="0002510E" w:rsidRDefault="00F57A25" w:rsidP="00DD4E02">
            <w:pPr>
              <w:spacing w:line="240" w:lineRule="auto"/>
              <w:rPr>
                <w:rFonts w:ascii="Trebuchet MS" w:eastAsia="Proxima Nova" w:hAnsi="Trebuchet MS" w:cs="Proxima Nova"/>
                <w:sz w:val="16"/>
                <w:szCs w:val="16"/>
                <w:lang w:val="ro-RO"/>
              </w:rPr>
            </w:pPr>
          </w:p>
        </w:tc>
        <w:tc>
          <w:tcPr>
            <w:tcW w:w="1149" w:type="dxa"/>
            <w:vMerge w:val="restart"/>
            <w:tcBorders>
              <w:top w:val="single" w:sz="4" w:space="0" w:color="000000"/>
              <w:left w:val="single" w:sz="4" w:space="0" w:color="000000"/>
              <w:right w:val="single" w:sz="4" w:space="0" w:color="000000"/>
            </w:tcBorders>
          </w:tcPr>
          <w:p w:rsidR="00F57A25" w:rsidRPr="0002510E" w:rsidRDefault="00F57A25" w:rsidP="00DD4E02">
            <w:pPr>
              <w:spacing w:line="240" w:lineRule="auto"/>
              <w:jc w:val="both"/>
              <w:rPr>
                <w:rFonts w:ascii="Trebuchet MS" w:eastAsia="Proxima Nova" w:hAnsi="Trebuchet MS" w:cs="Proxima Nova"/>
                <w:sz w:val="16"/>
                <w:szCs w:val="16"/>
                <w:lang w:val="ro-RO"/>
              </w:rPr>
            </w:pPr>
          </w:p>
        </w:tc>
      </w:tr>
      <w:tr w:rsidR="00F57A25" w:rsidRPr="0002510E" w:rsidTr="00672FB9">
        <w:trPr>
          <w:trHeight w:val="90"/>
        </w:trPr>
        <w:tc>
          <w:tcPr>
            <w:tcW w:w="2365" w:type="dxa"/>
            <w:tcBorders>
              <w:top w:val="single" w:sz="4" w:space="0" w:color="000000"/>
              <w:left w:val="single" w:sz="4" w:space="0" w:color="000000"/>
              <w:bottom w:val="single" w:sz="4" w:space="0" w:color="000000"/>
              <w:right w:val="single" w:sz="4" w:space="0" w:color="000000"/>
            </w:tcBorders>
          </w:tcPr>
          <w:p w:rsidR="00F57A25" w:rsidRPr="0002510E" w:rsidRDefault="00F57A25" w:rsidP="0029458E">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b/>
                <w:bCs/>
                <w:sz w:val="16"/>
                <w:szCs w:val="16"/>
                <w:lang w:val="ro-RO"/>
              </w:rPr>
              <w:t xml:space="preserve">Etapa 2: </w:t>
            </w:r>
            <w:r w:rsidRPr="0002510E">
              <w:rPr>
                <w:rFonts w:ascii="Trebuchet MS" w:eastAsia="Proxima Nova" w:hAnsi="Trebuchet MS" w:cs="Proxima Nova"/>
                <w:bCs/>
                <w:sz w:val="16"/>
                <w:szCs w:val="16"/>
                <w:lang w:val="ro-RO"/>
              </w:rPr>
              <w:t>Organizarea primului set de webinarii online dedicate prezentării și discutării bunelor practici identificate.</w:t>
            </w:r>
          </w:p>
        </w:tc>
        <w:tc>
          <w:tcPr>
            <w:tcW w:w="2017" w:type="dxa"/>
            <w:tcBorders>
              <w:top w:val="single" w:sz="4" w:space="0" w:color="000000"/>
              <w:left w:val="single" w:sz="4" w:space="0" w:color="000000"/>
              <w:bottom w:val="single" w:sz="4" w:space="0" w:color="000000"/>
              <w:right w:val="single" w:sz="4" w:space="0" w:color="000000"/>
            </w:tcBorders>
          </w:tcPr>
          <w:p w:rsidR="00F57A25" w:rsidRPr="0002510E" w:rsidRDefault="00F57A25" w:rsidP="0029458E">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Organizarea a 5 webinarii de bune practici</w:t>
            </w:r>
          </w:p>
        </w:tc>
        <w:tc>
          <w:tcPr>
            <w:tcW w:w="1469" w:type="dxa"/>
            <w:tcBorders>
              <w:top w:val="single" w:sz="4" w:space="0" w:color="000000"/>
              <w:left w:val="single" w:sz="4" w:space="0" w:color="000000"/>
              <w:bottom w:val="single" w:sz="4" w:space="0" w:color="000000"/>
              <w:right w:val="single" w:sz="4" w:space="0" w:color="000000"/>
            </w:tcBorders>
          </w:tcPr>
          <w:p w:rsidR="00F57A25" w:rsidRPr="0002510E" w:rsidRDefault="00F57A25" w:rsidP="0029458E">
            <w:pPr>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Noiembrie 2025 – Iunie 2027</w:t>
            </w:r>
          </w:p>
        </w:tc>
        <w:tc>
          <w:tcPr>
            <w:tcW w:w="1344" w:type="dxa"/>
            <w:vMerge/>
            <w:tcBorders>
              <w:left w:val="single" w:sz="4" w:space="0" w:color="000000"/>
              <w:right w:val="single" w:sz="4" w:space="0" w:color="000000"/>
            </w:tcBorders>
            <w:shd w:val="clear" w:color="auto" w:fill="FFFFFF"/>
          </w:tcPr>
          <w:p w:rsidR="00F57A25" w:rsidRPr="0002510E" w:rsidRDefault="00F57A25"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right w:val="single" w:sz="4" w:space="0" w:color="000000"/>
            </w:tcBorders>
            <w:shd w:val="clear" w:color="auto" w:fill="FFFFFF"/>
          </w:tcPr>
          <w:p w:rsidR="00F57A25" w:rsidRPr="0002510E" w:rsidRDefault="00F57A25"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right w:val="single" w:sz="4" w:space="0" w:color="000000"/>
            </w:tcBorders>
          </w:tcPr>
          <w:p w:rsidR="00F57A25" w:rsidRPr="0002510E" w:rsidRDefault="00F57A25" w:rsidP="00DD4E02">
            <w:pPr>
              <w:spacing w:line="240" w:lineRule="auto"/>
              <w:jc w:val="both"/>
              <w:rPr>
                <w:rFonts w:ascii="Trebuchet MS" w:eastAsia="Proxima Nova" w:hAnsi="Trebuchet MS" w:cs="Proxima Nova"/>
                <w:sz w:val="16"/>
                <w:szCs w:val="16"/>
                <w:lang w:val="ro-RO"/>
              </w:rPr>
            </w:pPr>
          </w:p>
        </w:tc>
      </w:tr>
      <w:tr w:rsidR="00F57A25" w:rsidRPr="0002510E" w:rsidTr="00672FB9">
        <w:trPr>
          <w:trHeight w:val="90"/>
        </w:trPr>
        <w:tc>
          <w:tcPr>
            <w:tcW w:w="2365" w:type="dxa"/>
            <w:tcBorders>
              <w:top w:val="single" w:sz="4" w:space="0" w:color="000000"/>
              <w:left w:val="single" w:sz="4" w:space="0" w:color="000000"/>
              <w:bottom w:val="single" w:sz="4" w:space="0" w:color="000000"/>
              <w:right w:val="single" w:sz="4" w:space="0" w:color="000000"/>
            </w:tcBorders>
          </w:tcPr>
          <w:p w:rsidR="00F57A25" w:rsidRPr="0002510E" w:rsidRDefault="00F57A25" w:rsidP="0029458E">
            <w:pPr>
              <w:widowControl w:val="0"/>
              <w:jc w:val="both"/>
              <w:rPr>
                <w:rFonts w:ascii="Trebuchet MS" w:eastAsia="Proxima Nova" w:hAnsi="Trebuchet MS" w:cs="Proxima Nova"/>
                <w:b/>
                <w:bCs/>
                <w:sz w:val="16"/>
                <w:szCs w:val="16"/>
                <w:lang w:val="ro-RO"/>
              </w:rPr>
            </w:pPr>
            <w:r w:rsidRPr="0002510E">
              <w:rPr>
                <w:rFonts w:ascii="Trebuchet MS" w:eastAsia="Proxima Nova" w:hAnsi="Trebuchet MS" w:cs="Proxima Nova"/>
                <w:b/>
                <w:bCs/>
                <w:sz w:val="16"/>
                <w:szCs w:val="16"/>
                <w:lang w:val="ro-RO"/>
              </w:rPr>
              <w:t xml:space="preserve">Etapa 3: </w:t>
            </w:r>
            <w:r w:rsidRPr="0002510E">
              <w:rPr>
                <w:rFonts w:ascii="Trebuchet MS" w:eastAsia="Proxima Nova" w:hAnsi="Trebuchet MS" w:cs="Proxima Nova"/>
                <w:bCs/>
                <w:sz w:val="16"/>
                <w:szCs w:val="16"/>
                <w:lang w:val="ro-RO"/>
              </w:rPr>
              <w:t>Publicarea buletinului informativ periodic dedicat bunelor practici și noutăților din rețea.</w:t>
            </w:r>
          </w:p>
        </w:tc>
        <w:tc>
          <w:tcPr>
            <w:tcW w:w="2017" w:type="dxa"/>
            <w:tcBorders>
              <w:top w:val="single" w:sz="4" w:space="0" w:color="000000"/>
              <w:left w:val="single" w:sz="4" w:space="0" w:color="000000"/>
              <w:bottom w:val="single" w:sz="4" w:space="0" w:color="000000"/>
              <w:right w:val="single" w:sz="4" w:space="0" w:color="000000"/>
            </w:tcBorders>
          </w:tcPr>
          <w:p w:rsidR="00F57A25" w:rsidRPr="0002510E" w:rsidRDefault="00F57A25" w:rsidP="0029458E">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Publicarea a 5 buletine informative</w:t>
            </w:r>
          </w:p>
        </w:tc>
        <w:tc>
          <w:tcPr>
            <w:tcW w:w="1469" w:type="dxa"/>
            <w:tcBorders>
              <w:top w:val="single" w:sz="4" w:space="0" w:color="000000"/>
              <w:left w:val="single" w:sz="4" w:space="0" w:color="000000"/>
              <w:bottom w:val="single" w:sz="4" w:space="0" w:color="000000"/>
              <w:right w:val="single" w:sz="4" w:space="0" w:color="000000"/>
            </w:tcBorders>
          </w:tcPr>
          <w:p w:rsidR="00F57A25" w:rsidRPr="0002510E" w:rsidRDefault="00F57A25" w:rsidP="0029458E">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Decembrie 2025 – Iunie 2027</w:t>
            </w:r>
          </w:p>
        </w:tc>
        <w:tc>
          <w:tcPr>
            <w:tcW w:w="1344" w:type="dxa"/>
            <w:vMerge/>
            <w:tcBorders>
              <w:left w:val="single" w:sz="4" w:space="0" w:color="000000"/>
              <w:right w:val="single" w:sz="4" w:space="0" w:color="000000"/>
            </w:tcBorders>
            <w:shd w:val="clear" w:color="auto" w:fill="FFFFFF"/>
          </w:tcPr>
          <w:p w:rsidR="00F57A25" w:rsidRPr="0002510E" w:rsidRDefault="00F57A25"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right w:val="single" w:sz="4" w:space="0" w:color="000000"/>
            </w:tcBorders>
            <w:shd w:val="clear" w:color="auto" w:fill="FFFFFF"/>
          </w:tcPr>
          <w:p w:rsidR="00F57A25" w:rsidRPr="0002510E" w:rsidRDefault="00F57A25"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right w:val="single" w:sz="4" w:space="0" w:color="000000"/>
            </w:tcBorders>
          </w:tcPr>
          <w:p w:rsidR="00F57A25" w:rsidRPr="0002510E" w:rsidRDefault="00F57A25" w:rsidP="00DD4E02">
            <w:pPr>
              <w:spacing w:line="240" w:lineRule="auto"/>
              <w:jc w:val="both"/>
              <w:rPr>
                <w:rFonts w:ascii="Trebuchet MS" w:eastAsia="Proxima Nova" w:hAnsi="Trebuchet MS" w:cs="Proxima Nova"/>
                <w:sz w:val="16"/>
                <w:szCs w:val="16"/>
                <w:lang w:val="ro-RO"/>
              </w:rPr>
            </w:pPr>
          </w:p>
        </w:tc>
      </w:tr>
      <w:tr w:rsidR="00F57A25" w:rsidRPr="0002510E" w:rsidTr="00672FB9">
        <w:trPr>
          <w:trHeight w:val="90"/>
        </w:trPr>
        <w:tc>
          <w:tcPr>
            <w:tcW w:w="2365" w:type="dxa"/>
            <w:tcBorders>
              <w:top w:val="single" w:sz="4" w:space="0" w:color="000000"/>
              <w:left w:val="single" w:sz="4" w:space="0" w:color="000000"/>
              <w:bottom w:val="single" w:sz="4" w:space="0" w:color="000000"/>
              <w:right w:val="single" w:sz="4" w:space="0" w:color="000000"/>
            </w:tcBorders>
          </w:tcPr>
          <w:p w:rsidR="00F57A25" w:rsidRPr="0002510E" w:rsidRDefault="00F57A25" w:rsidP="0029458E">
            <w:pPr>
              <w:widowControl w:val="0"/>
              <w:jc w:val="both"/>
              <w:rPr>
                <w:rFonts w:ascii="Trebuchet MS" w:eastAsia="Proxima Nova" w:hAnsi="Trebuchet MS" w:cs="Proxima Nova"/>
                <w:b/>
                <w:bCs/>
                <w:sz w:val="16"/>
                <w:szCs w:val="16"/>
                <w:lang w:val="ro-RO"/>
              </w:rPr>
            </w:pPr>
            <w:r w:rsidRPr="0002510E">
              <w:rPr>
                <w:rFonts w:ascii="Trebuchet MS" w:eastAsia="Proxima Nova" w:hAnsi="Trebuchet MS" w:cs="Proxima Nova"/>
                <w:b/>
                <w:bCs/>
                <w:sz w:val="16"/>
                <w:szCs w:val="16"/>
                <w:lang w:val="ro-RO"/>
              </w:rPr>
              <w:t xml:space="preserve">Etapa 4: </w:t>
            </w:r>
            <w:r w:rsidRPr="0002510E">
              <w:rPr>
                <w:rFonts w:ascii="Trebuchet MS" w:eastAsia="Proxima Nova" w:hAnsi="Trebuchet MS" w:cs="Proxima Nova"/>
                <w:bCs/>
                <w:sz w:val="16"/>
                <w:szCs w:val="16"/>
                <w:lang w:val="ro-RO"/>
              </w:rPr>
              <w:t xml:space="preserve">Implementarea unui program </w:t>
            </w:r>
            <w:proofErr w:type="spellStart"/>
            <w:r w:rsidRPr="0002510E">
              <w:rPr>
                <w:rFonts w:ascii="Trebuchet MS" w:eastAsia="Proxima Nova" w:hAnsi="Trebuchet MS" w:cs="Proxima Nova"/>
                <w:bCs/>
                <w:sz w:val="16"/>
                <w:szCs w:val="16"/>
                <w:lang w:val="ro-RO"/>
              </w:rPr>
              <w:t>peer-to-peer</w:t>
            </w:r>
            <w:proofErr w:type="spellEnd"/>
            <w:r w:rsidRPr="0002510E">
              <w:rPr>
                <w:rFonts w:ascii="Trebuchet MS" w:eastAsia="Proxima Nova" w:hAnsi="Trebuchet MS" w:cs="Proxima Nova"/>
                <w:bCs/>
                <w:sz w:val="16"/>
                <w:szCs w:val="16"/>
                <w:lang w:val="ro-RO"/>
              </w:rPr>
              <w:t xml:space="preserve"> </w:t>
            </w:r>
            <w:proofErr w:type="spellStart"/>
            <w:r w:rsidRPr="0002510E">
              <w:rPr>
                <w:rFonts w:ascii="Trebuchet MS" w:eastAsia="Proxima Nova" w:hAnsi="Trebuchet MS" w:cs="Proxima Nova"/>
                <w:bCs/>
                <w:sz w:val="16"/>
                <w:szCs w:val="16"/>
                <w:lang w:val="ro-RO"/>
              </w:rPr>
              <w:t>learning</w:t>
            </w:r>
            <w:proofErr w:type="spellEnd"/>
            <w:r w:rsidRPr="0002510E">
              <w:rPr>
                <w:rFonts w:ascii="Trebuchet MS" w:eastAsia="Proxima Nova" w:hAnsi="Trebuchet MS" w:cs="Proxima Nova"/>
                <w:bCs/>
                <w:sz w:val="16"/>
                <w:szCs w:val="16"/>
                <w:lang w:val="ro-RO"/>
              </w:rPr>
              <w:t xml:space="preserve"> între serviciile deconcentrate</w:t>
            </w:r>
          </w:p>
        </w:tc>
        <w:tc>
          <w:tcPr>
            <w:tcW w:w="2017" w:type="dxa"/>
            <w:tcBorders>
              <w:top w:val="single" w:sz="4" w:space="0" w:color="000000"/>
              <w:left w:val="single" w:sz="4" w:space="0" w:color="000000"/>
              <w:bottom w:val="single" w:sz="4" w:space="0" w:color="000000"/>
              <w:right w:val="single" w:sz="4" w:space="0" w:color="000000"/>
            </w:tcBorders>
          </w:tcPr>
          <w:p w:rsidR="00F57A25" w:rsidRPr="0002510E" w:rsidRDefault="00F57A25" w:rsidP="0029458E">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Creșterea expertizei specifice, îmbunătățirea coerenței în aplicarea legislației patrimoniului cultural și dezvoltarea unei rețele de suport activ între personalul serviciilor deconcentrate.</w:t>
            </w:r>
          </w:p>
        </w:tc>
        <w:tc>
          <w:tcPr>
            <w:tcW w:w="1469" w:type="dxa"/>
            <w:tcBorders>
              <w:top w:val="single" w:sz="4" w:space="0" w:color="000000"/>
              <w:left w:val="single" w:sz="4" w:space="0" w:color="000000"/>
              <w:bottom w:val="single" w:sz="4" w:space="0" w:color="000000"/>
              <w:right w:val="single" w:sz="4" w:space="0" w:color="000000"/>
            </w:tcBorders>
          </w:tcPr>
          <w:p w:rsidR="00F57A25" w:rsidRPr="0002510E" w:rsidRDefault="00F57A25" w:rsidP="0029458E">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Ianuarie 2026 - Iunie 2027</w:t>
            </w:r>
          </w:p>
        </w:tc>
        <w:tc>
          <w:tcPr>
            <w:tcW w:w="1344" w:type="dxa"/>
            <w:vMerge/>
            <w:tcBorders>
              <w:left w:val="single" w:sz="4" w:space="0" w:color="000000"/>
              <w:right w:val="single" w:sz="4" w:space="0" w:color="000000"/>
            </w:tcBorders>
            <w:shd w:val="clear" w:color="auto" w:fill="FFFFFF"/>
          </w:tcPr>
          <w:p w:rsidR="00F57A25" w:rsidRPr="0002510E" w:rsidRDefault="00F57A25"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right w:val="single" w:sz="4" w:space="0" w:color="000000"/>
            </w:tcBorders>
            <w:shd w:val="clear" w:color="auto" w:fill="FFFFFF"/>
          </w:tcPr>
          <w:p w:rsidR="00F57A25" w:rsidRPr="0002510E" w:rsidRDefault="00F57A25"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right w:val="single" w:sz="4" w:space="0" w:color="000000"/>
            </w:tcBorders>
          </w:tcPr>
          <w:p w:rsidR="00F57A25" w:rsidRPr="0002510E" w:rsidRDefault="00F57A25" w:rsidP="00DD4E02">
            <w:pPr>
              <w:spacing w:line="240" w:lineRule="auto"/>
              <w:jc w:val="both"/>
              <w:rPr>
                <w:rFonts w:ascii="Trebuchet MS" w:eastAsia="Proxima Nova" w:hAnsi="Trebuchet MS" w:cs="Proxima Nova"/>
                <w:sz w:val="16"/>
                <w:szCs w:val="16"/>
                <w:lang w:val="ro-RO"/>
              </w:rPr>
            </w:pPr>
          </w:p>
        </w:tc>
      </w:tr>
      <w:tr w:rsidR="00F57A25" w:rsidRPr="0002510E" w:rsidTr="00672FB9">
        <w:trPr>
          <w:trHeight w:val="90"/>
        </w:trPr>
        <w:tc>
          <w:tcPr>
            <w:tcW w:w="2365" w:type="dxa"/>
            <w:tcBorders>
              <w:top w:val="single" w:sz="4" w:space="0" w:color="000000"/>
              <w:left w:val="single" w:sz="4" w:space="0" w:color="000000"/>
              <w:bottom w:val="single" w:sz="4" w:space="0" w:color="000000"/>
              <w:right w:val="single" w:sz="4" w:space="0" w:color="000000"/>
            </w:tcBorders>
          </w:tcPr>
          <w:p w:rsidR="00F57A25" w:rsidRPr="0002510E" w:rsidRDefault="00F57A25" w:rsidP="0029458E">
            <w:pPr>
              <w:widowControl w:val="0"/>
              <w:jc w:val="both"/>
              <w:rPr>
                <w:rFonts w:ascii="Trebuchet MS" w:eastAsia="Proxima Nova" w:hAnsi="Trebuchet MS" w:cs="Proxima Nova"/>
                <w:b/>
                <w:bCs/>
                <w:sz w:val="16"/>
                <w:szCs w:val="16"/>
                <w:lang w:val="ro-RO"/>
              </w:rPr>
            </w:pPr>
            <w:r w:rsidRPr="0002510E">
              <w:rPr>
                <w:rFonts w:ascii="Trebuchet MS" w:eastAsia="Proxima Nova" w:hAnsi="Trebuchet MS" w:cs="Proxima Nova"/>
                <w:b/>
                <w:bCs/>
                <w:sz w:val="16"/>
                <w:szCs w:val="16"/>
                <w:lang w:val="ro-RO"/>
              </w:rPr>
              <w:t xml:space="preserve">Etapa 5: </w:t>
            </w:r>
            <w:r w:rsidRPr="0002510E">
              <w:rPr>
                <w:rFonts w:ascii="Trebuchet MS" w:eastAsia="Proxima Nova" w:hAnsi="Trebuchet MS" w:cs="Proxima Nova"/>
                <w:bCs/>
                <w:sz w:val="16"/>
                <w:szCs w:val="16"/>
                <w:lang w:val="ro-RO"/>
              </w:rPr>
              <w:t>Colectarea și actualizarea permanentă a bunelor practici.</w:t>
            </w:r>
          </w:p>
        </w:tc>
        <w:tc>
          <w:tcPr>
            <w:tcW w:w="2017" w:type="dxa"/>
            <w:tcBorders>
              <w:top w:val="single" w:sz="4" w:space="0" w:color="000000"/>
              <w:left w:val="single" w:sz="4" w:space="0" w:color="000000"/>
              <w:bottom w:val="single" w:sz="4" w:space="0" w:color="000000"/>
              <w:right w:val="single" w:sz="4" w:space="0" w:color="000000"/>
            </w:tcBorders>
          </w:tcPr>
          <w:p w:rsidR="00F57A25" w:rsidRPr="0002510E" w:rsidRDefault="00F57A25" w:rsidP="0029458E">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Elaborare mecanism de colectare</w:t>
            </w:r>
          </w:p>
        </w:tc>
        <w:tc>
          <w:tcPr>
            <w:tcW w:w="1469" w:type="dxa"/>
            <w:tcBorders>
              <w:top w:val="single" w:sz="4" w:space="0" w:color="000000"/>
              <w:left w:val="single" w:sz="4" w:space="0" w:color="000000"/>
              <w:bottom w:val="single" w:sz="4" w:space="0" w:color="000000"/>
              <w:right w:val="single" w:sz="4" w:space="0" w:color="000000"/>
            </w:tcBorders>
          </w:tcPr>
          <w:p w:rsidR="00F57A25" w:rsidRPr="0002510E" w:rsidRDefault="00F57A25" w:rsidP="0029458E">
            <w:pPr>
              <w:widowControl w:val="0"/>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Ianuarie 2026 - Iunie 2027</w:t>
            </w:r>
          </w:p>
        </w:tc>
        <w:tc>
          <w:tcPr>
            <w:tcW w:w="1344" w:type="dxa"/>
            <w:vMerge/>
            <w:tcBorders>
              <w:left w:val="single" w:sz="4" w:space="0" w:color="000000"/>
              <w:bottom w:val="single" w:sz="4" w:space="0" w:color="000000"/>
              <w:right w:val="single" w:sz="4" w:space="0" w:color="000000"/>
            </w:tcBorders>
            <w:shd w:val="clear" w:color="auto" w:fill="FFFFFF"/>
          </w:tcPr>
          <w:p w:rsidR="00F57A25" w:rsidRPr="0002510E" w:rsidRDefault="00F57A25"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bottom w:val="single" w:sz="4" w:space="0" w:color="000000"/>
              <w:right w:val="single" w:sz="4" w:space="0" w:color="000000"/>
            </w:tcBorders>
            <w:shd w:val="clear" w:color="auto" w:fill="FFFFFF"/>
          </w:tcPr>
          <w:p w:rsidR="00F57A25" w:rsidRPr="0002510E" w:rsidRDefault="00F57A25" w:rsidP="00DD4E02">
            <w:pPr>
              <w:spacing w:line="240" w:lineRule="auto"/>
              <w:rPr>
                <w:rFonts w:ascii="Trebuchet MS" w:eastAsia="Proxima Nova" w:hAnsi="Trebuchet MS" w:cs="Proxima Nova"/>
                <w:sz w:val="16"/>
                <w:szCs w:val="16"/>
                <w:lang w:val="ro-RO"/>
              </w:rPr>
            </w:pPr>
          </w:p>
        </w:tc>
        <w:tc>
          <w:tcPr>
            <w:tcW w:w="1149" w:type="dxa"/>
            <w:vMerge/>
            <w:tcBorders>
              <w:left w:val="single" w:sz="4" w:space="0" w:color="000000"/>
              <w:bottom w:val="single" w:sz="4" w:space="0" w:color="000000"/>
              <w:right w:val="single" w:sz="4" w:space="0" w:color="000000"/>
            </w:tcBorders>
          </w:tcPr>
          <w:p w:rsidR="00F57A25" w:rsidRPr="0002510E" w:rsidRDefault="00F57A25" w:rsidP="00DD4E02">
            <w:pPr>
              <w:spacing w:line="240" w:lineRule="auto"/>
              <w:jc w:val="both"/>
              <w:rPr>
                <w:rFonts w:ascii="Trebuchet MS" w:eastAsia="Proxima Nova" w:hAnsi="Trebuchet MS" w:cs="Proxima Nova"/>
                <w:sz w:val="16"/>
                <w:szCs w:val="16"/>
                <w:lang w:val="ro-RO"/>
              </w:rPr>
            </w:pPr>
          </w:p>
        </w:tc>
      </w:tr>
    </w:tbl>
    <w:p w:rsidR="00F5625D" w:rsidRDefault="00F5625D" w:rsidP="00760FFF">
      <w:pPr>
        <w:pStyle w:val="P68B1DB1-Normal1"/>
        <w:spacing w:after="180" w:line="274" w:lineRule="auto"/>
        <w:jc w:val="center"/>
        <w:rPr>
          <w:rFonts w:ascii="Trebuchet MS" w:hAnsi="Trebuchet MS"/>
          <w:sz w:val="28"/>
          <w:szCs w:val="28"/>
          <w:lang w:val="ro-RO"/>
        </w:rPr>
      </w:pPr>
    </w:p>
    <w:p w:rsidR="00F5625D" w:rsidRDefault="00F5625D">
      <w:pPr>
        <w:rPr>
          <w:rFonts w:ascii="Trebuchet MS" w:eastAsia="Rubik" w:hAnsi="Trebuchet MS" w:cs="Rubik"/>
          <w:b/>
          <w:sz w:val="28"/>
          <w:szCs w:val="28"/>
          <w:lang w:val="ro-RO"/>
        </w:rPr>
      </w:pPr>
      <w:r>
        <w:rPr>
          <w:rFonts w:ascii="Trebuchet MS" w:hAnsi="Trebuchet MS"/>
          <w:sz w:val="28"/>
          <w:szCs w:val="28"/>
          <w:lang w:val="ro-RO"/>
        </w:rPr>
        <w:br w:type="page"/>
      </w:r>
    </w:p>
    <w:p w:rsidR="00203F06" w:rsidRPr="00BC051C" w:rsidRDefault="00760FFF" w:rsidP="00760FFF">
      <w:pPr>
        <w:pStyle w:val="P68B1DB1-Normal1"/>
        <w:spacing w:after="180" w:line="274" w:lineRule="auto"/>
        <w:jc w:val="center"/>
        <w:rPr>
          <w:rFonts w:ascii="Trebuchet MS" w:hAnsi="Trebuchet MS"/>
          <w:sz w:val="28"/>
          <w:szCs w:val="28"/>
          <w:lang w:val="ro-RO"/>
        </w:rPr>
      </w:pPr>
      <w:r w:rsidRPr="00BC051C">
        <w:rPr>
          <w:rFonts w:ascii="Trebuchet MS" w:hAnsi="Trebuchet MS"/>
          <w:sz w:val="28"/>
          <w:szCs w:val="28"/>
          <w:lang w:val="ro-RO"/>
        </w:rPr>
        <w:lastRenderedPageBreak/>
        <w:t>GUVERNANȚA DIGITALĂ</w:t>
      </w:r>
    </w:p>
    <w:p w:rsidR="00760FFF" w:rsidRPr="0002510E" w:rsidRDefault="00760FFF" w:rsidP="00760FFF">
      <w:pPr>
        <w:pStyle w:val="Style2"/>
      </w:pPr>
      <w:bookmarkStart w:id="7" w:name="_Toc198225661"/>
      <w:r w:rsidRPr="00760FFF">
        <w:t>4.</w:t>
      </w:r>
      <w:r>
        <w:t xml:space="preserve"> </w:t>
      </w:r>
      <w:r w:rsidRPr="0002510E">
        <w:t>Pilotare și practici colaborative în implementarea Legii nr.179/2022 privind datele deschise și reutilizarea informațiilor din sectorul public și a normelor de aplicare</w:t>
      </w:r>
      <w:bookmarkEnd w:id="7"/>
    </w:p>
    <w:tbl>
      <w:tblPr>
        <w:tblStyle w:val="a"/>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820"/>
        <w:gridCol w:w="2473"/>
        <w:gridCol w:w="2591"/>
        <w:gridCol w:w="2591"/>
      </w:tblGrid>
      <w:tr w:rsidR="00A5127F" w:rsidRPr="0002510E" w:rsidTr="0002510E">
        <w:tc>
          <w:tcPr>
            <w:tcW w:w="1820" w:type="dxa"/>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pStyle w:val="P68B1DB1-Normal2"/>
              <w:spacing w:line="240" w:lineRule="auto"/>
              <w:rPr>
                <w:rFonts w:ascii="Trebuchet MS" w:hAnsi="Trebuchet MS"/>
                <w:sz w:val="20"/>
                <w:lang w:val="ro-RO"/>
              </w:rPr>
            </w:pPr>
            <w:r w:rsidRPr="0002510E">
              <w:rPr>
                <w:rFonts w:ascii="Trebuchet MS" w:hAnsi="Trebuchet MS"/>
                <w:sz w:val="20"/>
                <w:lang w:val="ro-RO"/>
              </w:rPr>
              <w:t>Denumirea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spacing w:line="240" w:lineRule="auto"/>
              <w:rPr>
                <w:rFonts w:ascii="Trebuchet MS" w:eastAsia="Proxima Nova" w:hAnsi="Trebuchet MS" w:cs="Proxima Nova"/>
                <w:sz w:val="20"/>
              </w:rPr>
            </w:pPr>
            <w:r w:rsidRPr="0002510E">
              <w:rPr>
                <w:rFonts w:ascii="Trebuchet MS" w:eastAsia="Trebuchet MS" w:hAnsi="Trebuchet MS" w:cs="Trebuchet MS"/>
                <w:sz w:val="20"/>
              </w:rPr>
              <w:t>Pilotare și practici colaborative în implementarea Legii nr.179/2022 privind datele deschise și reutilizarea informațiilor din sectorul public și a normelor de aplicare</w:t>
            </w:r>
          </w:p>
        </w:tc>
      </w:tr>
      <w:tr w:rsidR="00A5127F" w:rsidRPr="0002510E" w:rsidTr="0002510E">
        <w:tc>
          <w:tcPr>
            <w:tcW w:w="1820" w:type="dxa"/>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pStyle w:val="P68B1DB1-Normal2"/>
              <w:spacing w:line="240" w:lineRule="auto"/>
              <w:rPr>
                <w:rFonts w:ascii="Trebuchet MS" w:hAnsi="Trebuchet MS"/>
                <w:sz w:val="20"/>
                <w:lang w:val="ro-RO"/>
              </w:rPr>
            </w:pPr>
            <w:r w:rsidRPr="0002510E">
              <w:rPr>
                <w:rFonts w:ascii="Trebuchet MS" w:hAnsi="Trebuchet MS"/>
                <w:sz w:val="20"/>
                <w:lang w:val="ro-RO"/>
              </w:rPr>
              <w:t>Scurtă descriere 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pStyle w:val="P68B1DB1-Normal3"/>
              <w:spacing w:line="240" w:lineRule="auto"/>
              <w:rPr>
                <w:rFonts w:ascii="Trebuchet MS" w:hAnsi="Trebuchet MS"/>
                <w:i w:val="0"/>
                <w:sz w:val="20"/>
              </w:rPr>
            </w:pPr>
            <w:r w:rsidRPr="0002510E">
              <w:rPr>
                <w:rFonts w:ascii="Trebuchet MS" w:hAnsi="Trebuchet MS"/>
                <w:i w:val="0"/>
                <w:sz w:val="20"/>
              </w:rPr>
              <w:t xml:space="preserve">Secretariatul General al Guvernului (SGG) va pilota un mecanism de sprijin dedicat pentru un număr limitat de instituții publice în implementarea Legii nr.179/2022 privind datele deschise și reutilizarea informațiilor din sectorul public și a normelor de aplicare. Pilotul va include crearea unor practici colaborative cu potențialii </w:t>
            </w:r>
            <w:proofErr w:type="spellStart"/>
            <w:r w:rsidRPr="0002510E">
              <w:rPr>
                <w:rFonts w:ascii="Trebuchet MS" w:hAnsi="Trebuchet MS"/>
                <w:i w:val="0"/>
                <w:sz w:val="20"/>
              </w:rPr>
              <w:t>reutilizatori</w:t>
            </w:r>
            <w:proofErr w:type="spellEnd"/>
            <w:r w:rsidRPr="0002510E">
              <w:rPr>
                <w:rFonts w:ascii="Trebuchet MS" w:hAnsi="Trebuchet MS"/>
                <w:i w:val="0"/>
                <w:sz w:val="20"/>
              </w:rPr>
              <w:t xml:space="preserve"> și alte părți interesate pentru a asigura deschiderea și reutilizarea efectivă a datelor publice cu impact economic, social, de mediu și administrativ.</w:t>
            </w:r>
          </w:p>
        </w:tc>
      </w:tr>
      <w:tr w:rsidR="00A5127F" w:rsidRPr="0002510E" w:rsidTr="0002510E">
        <w:tc>
          <w:tcPr>
            <w:tcW w:w="1820" w:type="dxa"/>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pStyle w:val="P68B1DB1-Normal2"/>
              <w:spacing w:line="240" w:lineRule="auto"/>
              <w:rPr>
                <w:rFonts w:ascii="Trebuchet MS" w:hAnsi="Trebuchet MS"/>
                <w:sz w:val="20"/>
                <w:lang w:val="ro-RO"/>
              </w:rPr>
            </w:pPr>
            <w:r w:rsidRPr="0002510E">
              <w:rPr>
                <w:rFonts w:ascii="Trebuchet MS" w:hAnsi="Trebuchet MS"/>
                <w:sz w:val="20"/>
                <w:lang w:val="ro-RO"/>
              </w:rPr>
              <w:t>Instituția responsabilă</w:t>
            </w:r>
          </w:p>
        </w:tc>
        <w:tc>
          <w:tcPr>
            <w:tcW w:w="7655" w:type="dxa"/>
            <w:gridSpan w:val="3"/>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spacing w:line="240" w:lineRule="auto"/>
              <w:rPr>
                <w:rFonts w:ascii="Trebuchet MS" w:eastAsia="Proxima Nova" w:hAnsi="Trebuchet MS" w:cs="Proxima Nova"/>
                <w:sz w:val="20"/>
              </w:rPr>
            </w:pPr>
          </w:p>
          <w:p w:rsidR="00A5127F" w:rsidRPr="0002510E" w:rsidRDefault="00A5127F" w:rsidP="00A5127F">
            <w:pPr>
              <w:spacing w:line="240" w:lineRule="auto"/>
              <w:rPr>
                <w:rFonts w:ascii="Trebuchet MS" w:eastAsia="Proxima Nova" w:hAnsi="Trebuchet MS" w:cs="Proxima Nova"/>
                <w:sz w:val="20"/>
              </w:rPr>
            </w:pPr>
            <w:r w:rsidRPr="0002510E">
              <w:rPr>
                <w:rFonts w:ascii="Trebuchet MS" w:eastAsia="Proxima Nova" w:hAnsi="Trebuchet MS" w:cs="Proxima Nova"/>
                <w:sz w:val="20"/>
              </w:rPr>
              <w:t>Secretariatul General al Guvernului (SGG)</w:t>
            </w:r>
          </w:p>
          <w:p w:rsidR="00A5127F" w:rsidRPr="0002510E" w:rsidRDefault="00A5127F" w:rsidP="00A5127F">
            <w:pPr>
              <w:spacing w:line="240" w:lineRule="auto"/>
              <w:rPr>
                <w:rFonts w:ascii="Trebuchet MS" w:eastAsia="Proxima Nova" w:hAnsi="Trebuchet MS" w:cs="Proxima Nova"/>
                <w:sz w:val="20"/>
              </w:rPr>
            </w:pPr>
            <w:r w:rsidRPr="0002510E">
              <w:rPr>
                <w:rFonts w:ascii="Trebuchet MS" w:eastAsia="Proxima Nova" w:hAnsi="Trebuchet MS" w:cs="Proxima Nova"/>
                <w:sz w:val="20"/>
              </w:rPr>
              <w:t>Instituții voluntare</w:t>
            </w:r>
          </w:p>
        </w:tc>
      </w:tr>
      <w:tr w:rsidR="00A5127F" w:rsidRPr="0002510E" w:rsidTr="0002510E">
        <w:trPr>
          <w:trHeight w:val="270"/>
        </w:trPr>
        <w:tc>
          <w:tcPr>
            <w:tcW w:w="1820" w:type="dxa"/>
            <w:vMerge w:val="restart"/>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pStyle w:val="P68B1DB1-Normal2"/>
              <w:spacing w:line="240" w:lineRule="auto"/>
              <w:rPr>
                <w:rFonts w:ascii="Trebuchet MS" w:hAnsi="Trebuchet MS"/>
                <w:sz w:val="20"/>
                <w:lang w:val="ro-RO"/>
              </w:rPr>
            </w:pPr>
            <w:r w:rsidRPr="0002510E">
              <w:rPr>
                <w:rFonts w:ascii="Trebuchet MS" w:hAnsi="Trebuchet MS"/>
                <w:sz w:val="20"/>
                <w:lang w:val="ro-RO"/>
              </w:rPr>
              <w:t>Sprijinirea părților interesate</w:t>
            </w:r>
          </w:p>
        </w:tc>
        <w:tc>
          <w:tcPr>
            <w:tcW w:w="2473" w:type="dxa"/>
            <w:tcBorders>
              <w:top w:val="single" w:sz="4" w:space="0" w:color="000000"/>
              <w:left w:val="single" w:sz="4" w:space="0" w:color="000000"/>
              <w:bottom w:val="single" w:sz="4" w:space="0" w:color="auto"/>
              <w:right w:val="single" w:sz="4" w:space="0" w:color="000000"/>
            </w:tcBorders>
          </w:tcPr>
          <w:p w:rsidR="00A5127F" w:rsidRPr="0002510E" w:rsidRDefault="00A5127F" w:rsidP="00A5127F">
            <w:pPr>
              <w:pStyle w:val="P68B1DB1-Normal2"/>
              <w:spacing w:line="240" w:lineRule="auto"/>
              <w:rPr>
                <w:rFonts w:ascii="Trebuchet MS" w:hAnsi="Trebuchet MS"/>
                <w:sz w:val="20"/>
                <w:lang w:val="ro-RO"/>
              </w:rPr>
            </w:pPr>
            <w:r w:rsidRPr="0002510E">
              <w:rPr>
                <w:rFonts w:ascii="Trebuchet MS" w:hAnsi="Trebuchet MS"/>
                <w:sz w:val="20"/>
                <w:lang w:val="ro-RO"/>
              </w:rPr>
              <w:t>Guvernul</w:t>
            </w:r>
          </w:p>
        </w:tc>
        <w:tc>
          <w:tcPr>
            <w:tcW w:w="2591" w:type="dxa"/>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pStyle w:val="P68B1DB1-Normal2"/>
              <w:spacing w:line="240" w:lineRule="auto"/>
              <w:rPr>
                <w:rFonts w:ascii="Trebuchet MS" w:hAnsi="Trebuchet MS"/>
                <w:sz w:val="20"/>
                <w:lang w:val="ro-RO"/>
              </w:rPr>
            </w:pPr>
            <w:r w:rsidRPr="0002510E">
              <w:rPr>
                <w:rFonts w:ascii="Trebuchet MS" w:hAnsi="Trebuchet MS"/>
                <w:sz w:val="20"/>
                <w:lang w:val="ro-RO"/>
              </w:rPr>
              <w:t>Societatea civilă</w:t>
            </w:r>
          </w:p>
        </w:tc>
        <w:tc>
          <w:tcPr>
            <w:tcW w:w="2591" w:type="dxa"/>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pStyle w:val="P68B1DB1-Normal2"/>
              <w:spacing w:line="240" w:lineRule="auto"/>
              <w:rPr>
                <w:rFonts w:ascii="Trebuchet MS" w:hAnsi="Trebuchet MS"/>
                <w:sz w:val="20"/>
                <w:lang w:val="ro-RO"/>
              </w:rPr>
            </w:pPr>
            <w:r w:rsidRPr="0002510E">
              <w:rPr>
                <w:rFonts w:ascii="Trebuchet MS" w:hAnsi="Trebuchet MS"/>
                <w:sz w:val="20"/>
                <w:lang w:val="ro-RO"/>
              </w:rPr>
              <w:t>Alți actori (parlamentul, sectorul privat etc.) – doar dacă este cazul</w:t>
            </w:r>
          </w:p>
        </w:tc>
      </w:tr>
      <w:tr w:rsidR="00A5127F" w:rsidRPr="0002510E" w:rsidTr="0002510E">
        <w:trPr>
          <w:trHeight w:val="2100"/>
        </w:trPr>
        <w:tc>
          <w:tcPr>
            <w:tcW w:w="1820" w:type="dxa"/>
            <w:vMerge/>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widowControl w:val="0"/>
              <w:rPr>
                <w:rFonts w:ascii="Trebuchet MS" w:eastAsia="Proxima Nova" w:hAnsi="Trebuchet MS" w:cs="Proxima Nova"/>
                <w:b/>
                <w:sz w:val="20"/>
                <w:lang w:val="ro-RO"/>
              </w:rPr>
            </w:pPr>
          </w:p>
        </w:tc>
        <w:tc>
          <w:tcPr>
            <w:tcW w:w="2473" w:type="dxa"/>
            <w:tcBorders>
              <w:top w:val="single" w:sz="8" w:space="0" w:color="000000"/>
              <w:left w:val="single" w:sz="4" w:space="0" w:color="000000"/>
              <w:bottom w:val="single" w:sz="4" w:space="0" w:color="000000"/>
              <w:right w:val="single" w:sz="4" w:space="0" w:color="000000"/>
            </w:tcBorders>
            <w:shd w:val="clear" w:color="auto" w:fill="FFFFFF"/>
          </w:tcPr>
          <w:p w:rsidR="00A5127F" w:rsidRPr="0002510E" w:rsidRDefault="00A5127F" w:rsidP="00A5127F">
            <w:pPr>
              <w:spacing w:line="240" w:lineRule="auto"/>
              <w:rPr>
                <w:rFonts w:ascii="Trebuchet MS" w:eastAsia="Proxima Nova" w:hAnsi="Trebuchet MS" w:cs="Proxima Nova"/>
                <w:sz w:val="20"/>
              </w:rPr>
            </w:pPr>
            <w:r w:rsidRPr="0002510E">
              <w:rPr>
                <w:rFonts w:ascii="Trebuchet MS" w:eastAsia="Proxima Nova" w:hAnsi="Trebuchet MS" w:cs="Proxima Nova"/>
                <w:sz w:val="20"/>
              </w:rPr>
              <w:t>Autoritatea pentru Digitalizarea României (ADR(</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A5127F" w:rsidRPr="0002510E" w:rsidRDefault="00A5127F" w:rsidP="00A5127F">
            <w:pPr>
              <w:spacing w:line="240" w:lineRule="auto"/>
              <w:jc w:val="both"/>
              <w:rPr>
                <w:rFonts w:ascii="Trebuchet MS" w:eastAsia="Proxima Nova" w:hAnsi="Trebuchet MS" w:cs="Proxima Nova"/>
                <w:sz w:val="20"/>
              </w:rPr>
            </w:pPr>
            <w:r w:rsidRPr="0002510E">
              <w:rPr>
                <w:rFonts w:ascii="Trebuchet MS" w:eastAsia="Proxima Nova" w:hAnsi="Trebuchet MS" w:cs="Proxima Nova"/>
                <w:sz w:val="20"/>
              </w:rPr>
              <w:t>ONG-uri ce reutilizează datele guvernamentale</w:t>
            </w:r>
          </w:p>
          <w:p w:rsidR="00A5127F" w:rsidRPr="0002510E" w:rsidRDefault="00A5127F" w:rsidP="00A5127F">
            <w:pPr>
              <w:spacing w:line="240" w:lineRule="auto"/>
              <w:jc w:val="both"/>
              <w:rPr>
                <w:rFonts w:ascii="Trebuchet MS" w:eastAsia="Proxima Nova" w:hAnsi="Trebuchet MS" w:cs="Proxima Nova"/>
                <w:sz w:val="20"/>
              </w:rPr>
            </w:pPr>
            <w:r w:rsidRPr="0002510E">
              <w:rPr>
                <w:rFonts w:ascii="Trebuchet MS" w:eastAsia="Proxima Nova" w:hAnsi="Trebuchet MS" w:cs="Proxima Nova"/>
                <w:sz w:val="20"/>
              </w:rPr>
              <w:t>Mediul academic</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A5127F" w:rsidRPr="0002510E" w:rsidRDefault="00A5127F" w:rsidP="00A5127F">
            <w:pPr>
              <w:pStyle w:val="P68B1DB1-Normal4"/>
              <w:spacing w:line="240" w:lineRule="auto"/>
              <w:jc w:val="both"/>
              <w:rPr>
                <w:rFonts w:ascii="Trebuchet MS" w:hAnsi="Trebuchet MS"/>
                <w:i w:val="0"/>
                <w:sz w:val="20"/>
              </w:rPr>
            </w:pPr>
            <w:r w:rsidRPr="0002510E">
              <w:rPr>
                <w:rFonts w:ascii="Trebuchet MS" w:hAnsi="Trebuchet MS"/>
                <w:i w:val="0"/>
                <w:sz w:val="20"/>
              </w:rPr>
              <w:t xml:space="preserve">Se vor identifica, împreună cu instituțiile implicate și în funcție de domeniul acestora de activitate, </w:t>
            </w:r>
            <w:proofErr w:type="spellStart"/>
            <w:r w:rsidRPr="0002510E">
              <w:rPr>
                <w:rFonts w:ascii="Trebuchet MS" w:hAnsi="Trebuchet MS"/>
                <w:i w:val="0"/>
                <w:sz w:val="20"/>
              </w:rPr>
              <w:t>stakeholderi</w:t>
            </w:r>
            <w:proofErr w:type="spellEnd"/>
            <w:r w:rsidRPr="0002510E">
              <w:rPr>
                <w:rFonts w:ascii="Trebuchet MS" w:hAnsi="Trebuchet MS"/>
                <w:i w:val="0"/>
                <w:sz w:val="20"/>
              </w:rPr>
              <w:t xml:space="preserve"> din sectorul privat, interesați în deschiderea și reutilizarea datelor guvernamentale.</w:t>
            </w:r>
          </w:p>
        </w:tc>
      </w:tr>
      <w:tr w:rsidR="00A5127F" w:rsidRPr="0002510E" w:rsidTr="0002510E">
        <w:tc>
          <w:tcPr>
            <w:tcW w:w="1820" w:type="dxa"/>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pStyle w:val="P68B1DB1-Normal2"/>
              <w:spacing w:line="240" w:lineRule="auto"/>
              <w:rPr>
                <w:rFonts w:ascii="Trebuchet MS" w:hAnsi="Trebuchet MS"/>
                <w:sz w:val="20"/>
                <w:lang w:val="ro-RO"/>
              </w:rPr>
            </w:pPr>
            <w:r w:rsidRPr="0002510E">
              <w:rPr>
                <w:rFonts w:ascii="Trebuchet MS" w:hAnsi="Trebuchet MS"/>
                <w:sz w:val="20"/>
                <w:lang w:val="ro-RO"/>
              </w:rPr>
              <w:t xml:space="preserve">Perioada acoperită </w:t>
            </w:r>
          </w:p>
        </w:tc>
        <w:tc>
          <w:tcPr>
            <w:tcW w:w="7655" w:type="dxa"/>
            <w:gridSpan w:val="3"/>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Iulie 2025-Iunie 2027</w:t>
            </w:r>
          </w:p>
        </w:tc>
      </w:tr>
    </w:tbl>
    <w:p w:rsidR="00A5127F" w:rsidRPr="0002510E" w:rsidRDefault="00A5127F" w:rsidP="00A5127F">
      <w:pPr>
        <w:spacing w:after="180" w:line="274" w:lineRule="auto"/>
        <w:jc w:val="both"/>
        <w:rPr>
          <w:rFonts w:ascii="Trebuchet MS" w:eastAsia="Proxima Nova" w:hAnsi="Trebuchet MS" w:cs="Proxima Nova"/>
          <w:sz w:val="21"/>
          <w:lang w:val="ro-RO"/>
        </w:rPr>
      </w:pPr>
    </w:p>
    <w:tbl>
      <w:tblPr>
        <w:tblStyle w:val="a0"/>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A5127F" w:rsidRPr="0002510E" w:rsidTr="0002510E">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A5127F" w:rsidRPr="0002510E" w:rsidRDefault="00A5127F" w:rsidP="0002510E">
            <w:pPr>
              <w:pStyle w:val="P68B1DB1-Normal5"/>
              <w:spacing w:line="240" w:lineRule="auto"/>
              <w:jc w:val="both"/>
              <w:rPr>
                <w:rFonts w:ascii="Trebuchet MS" w:hAnsi="Trebuchet MS"/>
                <w:lang w:val="ro-RO"/>
              </w:rPr>
            </w:pPr>
            <w:r w:rsidRPr="0002510E">
              <w:rPr>
                <w:rFonts w:ascii="Trebuchet MS" w:hAnsi="Trebuchet MS"/>
                <w:lang w:val="ro-RO"/>
              </w:rPr>
              <w:t xml:space="preserve">Definirea problemei </w:t>
            </w:r>
          </w:p>
        </w:tc>
      </w:tr>
      <w:tr w:rsidR="00A5127F" w:rsidRPr="0002510E" w:rsidTr="0002510E">
        <w:tc>
          <w:tcPr>
            <w:tcW w:w="9445" w:type="dxa"/>
            <w:tcBorders>
              <w:top w:val="single" w:sz="4" w:space="0" w:color="000000"/>
              <w:left w:val="single" w:sz="4" w:space="0" w:color="000000"/>
              <w:bottom w:val="single" w:sz="4" w:space="0" w:color="000000"/>
              <w:right w:val="single" w:sz="4" w:space="0" w:color="000000"/>
            </w:tcBorders>
          </w:tcPr>
          <w:p w:rsidR="00A5127F" w:rsidRPr="0002510E" w:rsidRDefault="00A5127F" w:rsidP="00507885">
            <w:pPr>
              <w:pStyle w:val="P68B1DB1-Normal6"/>
              <w:numPr>
                <w:ilvl w:val="0"/>
                <w:numId w:val="72"/>
              </w:numPr>
              <w:spacing w:line="240" w:lineRule="auto"/>
              <w:rPr>
                <w:rFonts w:ascii="Trebuchet MS" w:hAnsi="Trebuchet MS"/>
                <w:lang w:val="ro-RO"/>
              </w:rPr>
            </w:pPr>
            <w:r w:rsidRPr="0002510E">
              <w:rPr>
                <w:rFonts w:ascii="Trebuchet MS" w:hAnsi="Trebuchet MS"/>
              </w:rPr>
              <w:t>Care este problema pe care intenționează să o abordeze angajamentul?</w:t>
            </w:r>
          </w:p>
          <w:p w:rsidR="00A5127F" w:rsidRPr="0002510E" w:rsidRDefault="00A5127F" w:rsidP="00A5127F">
            <w:pPr>
              <w:pStyle w:val="P68B1DB1-Normal6"/>
              <w:spacing w:line="240" w:lineRule="auto"/>
              <w:rPr>
                <w:rFonts w:ascii="Trebuchet MS" w:hAnsi="Trebuchet MS"/>
                <w:b w:val="0"/>
              </w:rPr>
            </w:pPr>
          </w:p>
          <w:p w:rsidR="00A5127F" w:rsidRPr="0002510E" w:rsidRDefault="00A5127F" w:rsidP="00A5127F">
            <w:pPr>
              <w:pStyle w:val="P68B1DB1-Normal6"/>
              <w:spacing w:line="240" w:lineRule="auto"/>
              <w:rPr>
                <w:rFonts w:ascii="Trebuchet MS" w:hAnsi="Trebuchet MS"/>
                <w:b w:val="0"/>
              </w:rPr>
            </w:pPr>
            <w:r w:rsidRPr="0002510E">
              <w:rPr>
                <w:rFonts w:ascii="Trebuchet MS" w:hAnsi="Trebuchet MS"/>
                <w:b w:val="0"/>
              </w:rPr>
              <w:t xml:space="preserve">În prezent, deschiderea datelor guvernamentale și implicit reutilizarea acestora este limitată, în special relativ la situația din alte State Membre. Acest lucru este reliefat și în evaluări de la nivel european sau internațional, precum Open Data </w:t>
            </w:r>
            <w:proofErr w:type="spellStart"/>
            <w:r w:rsidRPr="0002510E">
              <w:rPr>
                <w:rFonts w:ascii="Trebuchet MS" w:hAnsi="Trebuchet MS"/>
                <w:b w:val="0"/>
              </w:rPr>
              <w:t>Maturity</w:t>
            </w:r>
            <w:proofErr w:type="spellEnd"/>
            <w:r w:rsidRPr="0002510E">
              <w:rPr>
                <w:rFonts w:ascii="Trebuchet MS" w:hAnsi="Trebuchet MS"/>
                <w:b w:val="0"/>
              </w:rPr>
              <w:t xml:space="preserve"> Report de la nivelul Comisiei Europene sau </w:t>
            </w:r>
            <w:proofErr w:type="spellStart"/>
            <w:r w:rsidRPr="0002510E">
              <w:rPr>
                <w:rFonts w:ascii="Trebuchet MS" w:hAnsi="Trebuchet MS"/>
                <w:b w:val="0"/>
              </w:rPr>
              <w:t>OURdata</w:t>
            </w:r>
            <w:proofErr w:type="spellEnd"/>
            <w:r w:rsidRPr="0002510E">
              <w:rPr>
                <w:rFonts w:ascii="Trebuchet MS" w:hAnsi="Trebuchet MS"/>
                <w:b w:val="0"/>
              </w:rPr>
              <w:t xml:space="preserve"> Index realizat de OCDE.</w:t>
            </w:r>
          </w:p>
          <w:p w:rsidR="00A5127F" w:rsidRPr="0002510E" w:rsidRDefault="00A5127F" w:rsidP="00A5127F">
            <w:pPr>
              <w:pStyle w:val="P68B1DB1-Normal6"/>
              <w:spacing w:line="240" w:lineRule="auto"/>
              <w:rPr>
                <w:rFonts w:ascii="Trebuchet MS" w:hAnsi="Trebuchet MS"/>
              </w:rPr>
            </w:pPr>
            <w:r w:rsidRPr="0002510E">
              <w:rPr>
                <w:rFonts w:ascii="Trebuchet MS" w:hAnsi="Trebuchet MS"/>
                <w:b w:val="0"/>
              </w:rPr>
              <w:t xml:space="preserve">Mai exact, problemele identificate includ lipsa unor fluxuri de lucru și roluri pentru gestionarea datelor (lipsă mecanisme de guvernanță și gestionare a datelor), calitatea scăzută a datelor publicate și disponibilitate limitată a acestora, lipsa unor cadre de colaborare cu </w:t>
            </w:r>
            <w:proofErr w:type="spellStart"/>
            <w:r w:rsidRPr="0002510E">
              <w:rPr>
                <w:rFonts w:ascii="Trebuchet MS" w:hAnsi="Trebuchet MS"/>
                <w:b w:val="0"/>
              </w:rPr>
              <w:t>reutilizatorii</w:t>
            </w:r>
            <w:proofErr w:type="spellEnd"/>
            <w:r w:rsidRPr="0002510E">
              <w:rPr>
                <w:rFonts w:ascii="Trebuchet MS" w:hAnsi="Trebuchet MS"/>
                <w:b w:val="0"/>
              </w:rPr>
              <w:t xml:space="preserve"> la nivel de instituție, în toate etapele ciclului de viață al datelor.</w:t>
            </w:r>
          </w:p>
          <w:p w:rsidR="00A5127F" w:rsidRPr="0002510E" w:rsidRDefault="00A5127F" w:rsidP="00A5127F">
            <w:pPr>
              <w:spacing w:line="240" w:lineRule="auto"/>
              <w:jc w:val="both"/>
              <w:rPr>
                <w:rFonts w:ascii="Trebuchet MS" w:eastAsia="Proxima Nova" w:hAnsi="Trebuchet MS" w:cs="Proxima Nova"/>
                <w:sz w:val="20"/>
              </w:rPr>
            </w:pPr>
          </w:p>
        </w:tc>
      </w:tr>
      <w:tr w:rsidR="00A5127F" w:rsidRPr="0002510E" w:rsidTr="0002510E">
        <w:tc>
          <w:tcPr>
            <w:tcW w:w="9445" w:type="dxa"/>
            <w:tcBorders>
              <w:top w:val="single" w:sz="4" w:space="0" w:color="000000"/>
              <w:left w:val="single" w:sz="4" w:space="0" w:color="000000"/>
              <w:bottom w:val="single" w:sz="4" w:space="0" w:color="000000"/>
              <w:right w:val="single" w:sz="4" w:space="0" w:color="000000"/>
            </w:tcBorders>
          </w:tcPr>
          <w:p w:rsidR="00A5127F" w:rsidRPr="0002510E" w:rsidRDefault="00A5127F" w:rsidP="00507885">
            <w:pPr>
              <w:pStyle w:val="P68B1DB1-Normal6"/>
              <w:numPr>
                <w:ilvl w:val="0"/>
                <w:numId w:val="72"/>
              </w:numPr>
              <w:spacing w:line="240" w:lineRule="auto"/>
              <w:rPr>
                <w:rFonts w:ascii="Trebuchet MS" w:hAnsi="Trebuchet MS"/>
              </w:rPr>
            </w:pPr>
            <w:r w:rsidRPr="0002510E">
              <w:rPr>
                <w:rFonts w:ascii="Trebuchet MS" w:hAnsi="Trebuchet MS"/>
              </w:rPr>
              <w:t>Care sunt cauzele problemei?</w:t>
            </w:r>
          </w:p>
          <w:p w:rsidR="00A5127F" w:rsidRPr="0002510E" w:rsidRDefault="00A5127F" w:rsidP="00A5127F">
            <w:pPr>
              <w:pStyle w:val="P68B1DB1-Normal7"/>
              <w:spacing w:line="240" w:lineRule="auto"/>
              <w:rPr>
                <w:rFonts w:ascii="Trebuchet MS" w:hAnsi="Trebuchet MS"/>
                <w:i w:val="0"/>
              </w:rPr>
            </w:pPr>
          </w:p>
          <w:p w:rsidR="00A5127F" w:rsidRPr="0002510E" w:rsidRDefault="00A5127F" w:rsidP="00A5127F">
            <w:pPr>
              <w:pStyle w:val="P68B1DB1-Normal7"/>
              <w:spacing w:line="240" w:lineRule="auto"/>
              <w:rPr>
                <w:rFonts w:ascii="Trebuchet MS" w:hAnsi="Trebuchet MS"/>
                <w:i w:val="0"/>
              </w:rPr>
            </w:pPr>
            <w:r w:rsidRPr="0002510E">
              <w:rPr>
                <w:rFonts w:ascii="Trebuchet MS" w:hAnsi="Trebuchet MS"/>
                <w:i w:val="0"/>
              </w:rPr>
              <w:t xml:space="preserve">Principalele cauze au fost identificate atât prin evaluările menționate, prin analiza situației actuale realizate pentru elaborarea Strategiei Naționale privind Datele Deschise, dar și prin prisma interacțiunilor cu instituțiile și </w:t>
            </w:r>
            <w:proofErr w:type="spellStart"/>
            <w:r w:rsidRPr="0002510E">
              <w:rPr>
                <w:rFonts w:ascii="Trebuchet MS" w:hAnsi="Trebuchet MS"/>
                <w:i w:val="0"/>
              </w:rPr>
              <w:t>reutilizatorii</w:t>
            </w:r>
            <w:proofErr w:type="spellEnd"/>
            <w:r w:rsidRPr="0002510E">
              <w:rPr>
                <w:rFonts w:ascii="Trebuchet MS" w:hAnsi="Trebuchet MS"/>
                <w:i w:val="0"/>
              </w:rPr>
              <w:t xml:space="preserve"> datelor.</w:t>
            </w:r>
          </w:p>
          <w:p w:rsidR="00A5127F" w:rsidRPr="0002510E" w:rsidRDefault="00A5127F" w:rsidP="00A5127F">
            <w:pPr>
              <w:pStyle w:val="P68B1DB1-Normal7"/>
              <w:spacing w:line="240" w:lineRule="auto"/>
              <w:rPr>
                <w:rFonts w:ascii="Trebuchet MS" w:hAnsi="Trebuchet MS"/>
              </w:rPr>
            </w:pPr>
            <w:r w:rsidRPr="0002510E">
              <w:rPr>
                <w:rFonts w:ascii="Trebuchet MS" w:hAnsi="Trebuchet MS"/>
                <w:i w:val="0"/>
              </w:rPr>
              <w:t xml:space="preserve">Acestea vizează preponderent: lipsa generalizată a unei culturi a lucrului cu datele și o alfabetizare privind datele la nivelul sectorului public din România, lipsa unor standarde de date care să permită inclusiv interoperabilitatea și partajarea datelor. </w:t>
            </w:r>
          </w:p>
          <w:p w:rsidR="00A5127F" w:rsidRPr="0002510E" w:rsidRDefault="00A5127F" w:rsidP="00A5127F">
            <w:pPr>
              <w:spacing w:line="240" w:lineRule="auto"/>
              <w:jc w:val="both"/>
              <w:rPr>
                <w:rFonts w:ascii="Trebuchet MS" w:eastAsia="Proxima Nova" w:hAnsi="Trebuchet MS" w:cs="Proxima Nova"/>
                <w:sz w:val="20"/>
              </w:rPr>
            </w:pPr>
          </w:p>
        </w:tc>
      </w:tr>
    </w:tbl>
    <w:p w:rsidR="00A5127F" w:rsidRPr="0002510E" w:rsidRDefault="00A5127F" w:rsidP="00A5127F">
      <w:pPr>
        <w:spacing w:after="180" w:line="274" w:lineRule="auto"/>
        <w:jc w:val="both"/>
        <w:rPr>
          <w:rFonts w:ascii="Trebuchet MS" w:eastAsia="Proxima Nova" w:hAnsi="Trebuchet MS" w:cs="Proxima Nova"/>
          <w:sz w:val="21"/>
          <w:lang w:val="ro-RO"/>
        </w:rPr>
      </w:pPr>
    </w:p>
    <w:tbl>
      <w:tblPr>
        <w:tblStyle w:val="a1"/>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A5127F" w:rsidRPr="0002510E" w:rsidTr="0002510E">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A5127F" w:rsidRPr="0002510E" w:rsidRDefault="00A5127F" w:rsidP="0002510E">
            <w:pPr>
              <w:pStyle w:val="P68B1DB1-Normal5"/>
              <w:spacing w:line="240" w:lineRule="auto"/>
              <w:jc w:val="both"/>
              <w:rPr>
                <w:rFonts w:ascii="Trebuchet MS" w:hAnsi="Trebuchet MS"/>
                <w:lang w:val="ro-RO"/>
              </w:rPr>
            </w:pPr>
            <w:r w:rsidRPr="0002510E">
              <w:rPr>
                <w:rFonts w:ascii="Trebuchet MS" w:hAnsi="Trebuchet MS"/>
                <w:lang w:val="ro-RO"/>
              </w:rPr>
              <w:lastRenderedPageBreak/>
              <w:t xml:space="preserve">Descrierea angajamentului </w:t>
            </w:r>
          </w:p>
        </w:tc>
      </w:tr>
      <w:tr w:rsidR="00A5127F" w:rsidRPr="0002510E" w:rsidTr="0002510E">
        <w:tc>
          <w:tcPr>
            <w:tcW w:w="9445" w:type="dxa"/>
            <w:tcBorders>
              <w:top w:val="single" w:sz="4" w:space="0" w:color="000000"/>
              <w:left w:val="single" w:sz="4" w:space="0" w:color="000000"/>
              <w:bottom w:val="single" w:sz="4" w:space="0" w:color="000000"/>
              <w:right w:val="single" w:sz="4" w:space="0" w:color="000000"/>
            </w:tcBorders>
          </w:tcPr>
          <w:p w:rsidR="00A5127F" w:rsidRPr="0002510E" w:rsidRDefault="00A5127F" w:rsidP="00507885">
            <w:pPr>
              <w:pStyle w:val="P68B1DB1-Normal6"/>
              <w:numPr>
                <w:ilvl w:val="0"/>
                <w:numId w:val="73"/>
              </w:numPr>
              <w:spacing w:line="240" w:lineRule="auto"/>
              <w:rPr>
                <w:rFonts w:ascii="Trebuchet MS" w:hAnsi="Trebuchet MS"/>
              </w:rPr>
            </w:pPr>
            <w:r w:rsidRPr="0002510E">
              <w:rPr>
                <w:rFonts w:ascii="Trebuchet MS" w:hAnsi="Trebuchet MS"/>
              </w:rPr>
              <w:t>Ce s-a făcut până acum pentru a rezolva problema?</w:t>
            </w:r>
          </w:p>
          <w:p w:rsidR="00A5127F" w:rsidRPr="0002510E" w:rsidRDefault="00A5127F" w:rsidP="00A5127F">
            <w:pPr>
              <w:spacing w:line="240" w:lineRule="auto"/>
              <w:jc w:val="both"/>
              <w:rPr>
                <w:rFonts w:ascii="Trebuchet MS" w:eastAsia="Trebuchet MS" w:hAnsi="Trebuchet MS" w:cs="Trebuchet MS"/>
                <w:sz w:val="20"/>
              </w:rPr>
            </w:pPr>
          </w:p>
          <w:p w:rsidR="00A5127F" w:rsidRPr="0002510E" w:rsidRDefault="00A5127F" w:rsidP="00A5127F">
            <w:pPr>
              <w:spacing w:line="240" w:lineRule="auto"/>
              <w:jc w:val="both"/>
              <w:rPr>
                <w:rFonts w:ascii="Trebuchet MS" w:eastAsia="Trebuchet MS" w:hAnsi="Trebuchet MS" w:cs="Trebuchet MS"/>
                <w:sz w:val="20"/>
              </w:rPr>
            </w:pPr>
            <w:r w:rsidRPr="0002510E">
              <w:rPr>
                <w:rFonts w:ascii="Trebuchet MS" w:eastAsia="Trebuchet MS" w:hAnsi="Trebuchet MS" w:cs="Trebuchet MS"/>
                <w:sz w:val="20"/>
              </w:rPr>
              <w:t>In prezent, toate inițiativele și demersurile de colaborare și creare sau animare a ecosistemelor de date deschise (sesiuni de informare, dezbateri, întâlniri etc.) sunt inițiate de la nivelul instituției coordonatoare (SGG). Este important ca astfel de demersuri să fie preluate, inițiate și susținute, sau chiar formalizate, la nivelul instituțiilor ce dețin/produc și partajează date.</w:t>
            </w:r>
          </w:p>
          <w:p w:rsidR="00A5127F" w:rsidRPr="0002510E" w:rsidRDefault="00A5127F" w:rsidP="00A5127F">
            <w:pPr>
              <w:spacing w:line="240" w:lineRule="auto"/>
              <w:jc w:val="both"/>
              <w:rPr>
                <w:rFonts w:ascii="Trebuchet MS" w:eastAsia="Proxima Nova" w:hAnsi="Trebuchet MS" w:cs="Proxima Nova"/>
                <w:sz w:val="20"/>
              </w:rPr>
            </w:pPr>
            <w:r w:rsidRPr="0002510E">
              <w:rPr>
                <w:rFonts w:ascii="Trebuchet MS" w:eastAsia="Trebuchet MS" w:hAnsi="Trebuchet MS" w:cs="Trebuchet MS"/>
                <w:sz w:val="20"/>
              </w:rPr>
              <w:t xml:space="preserve">De asemenea, implementarea Legii nr.179/2022 este ne-unitară, iar întârzierea publicării normelor de aplicare a acutizat slaba implementare a legislației de la nivel național. Cu toate acestea, se percepe o foarte redusă utilizare și implementare a orientărilor și ghidajelor deja disponibile pe portalul data.gov.ro și care au fost permanent diseminate către instituții. </w:t>
            </w:r>
          </w:p>
          <w:p w:rsidR="00A5127F" w:rsidRPr="0002510E" w:rsidRDefault="00A5127F" w:rsidP="00A5127F">
            <w:pPr>
              <w:spacing w:line="240" w:lineRule="auto"/>
              <w:jc w:val="both"/>
              <w:rPr>
                <w:rFonts w:ascii="Trebuchet MS" w:eastAsia="Proxima Nova" w:hAnsi="Trebuchet MS" w:cs="Proxima Nova"/>
                <w:sz w:val="20"/>
              </w:rPr>
            </w:pPr>
          </w:p>
        </w:tc>
      </w:tr>
      <w:tr w:rsidR="00A5127F" w:rsidRPr="0002510E" w:rsidTr="0002510E">
        <w:tc>
          <w:tcPr>
            <w:tcW w:w="9445" w:type="dxa"/>
            <w:tcBorders>
              <w:top w:val="single" w:sz="4" w:space="0" w:color="000000"/>
              <w:left w:val="single" w:sz="4" w:space="0" w:color="000000"/>
              <w:bottom w:val="single" w:sz="4" w:space="0" w:color="000000"/>
              <w:right w:val="single" w:sz="4" w:space="0" w:color="000000"/>
            </w:tcBorders>
          </w:tcPr>
          <w:p w:rsidR="00A5127F" w:rsidRPr="0002510E" w:rsidRDefault="00A5127F" w:rsidP="00507885">
            <w:pPr>
              <w:pStyle w:val="P68B1DB1-Normal6"/>
              <w:numPr>
                <w:ilvl w:val="0"/>
                <w:numId w:val="73"/>
              </w:numPr>
              <w:spacing w:line="240" w:lineRule="auto"/>
              <w:rPr>
                <w:rFonts w:ascii="Trebuchet MS" w:hAnsi="Trebuchet MS"/>
              </w:rPr>
            </w:pPr>
            <w:r w:rsidRPr="0002510E">
              <w:rPr>
                <w:rFonts w:ascii="Trebuchet MS" w:hAnsi="Trebuchet MS"/>
              </w:rPr>
              <w:t>Ce soluție propuneți?</w:t>
            </w:r>
          </w:p>
          <w:p w:rsidR="00A5127F" w:rsidRPr="0002510E" w:rsidRDefault="00A5127F" w:rsidP="00A5127F">
            <w:pPr>
              <w:pStyle w:val="P68B1DB1-Normal7"/>
              <w:spacing w:line="240" w:lineRule="auto"/>
              <w:jc w:val="both"/>
              <w:rPr>
                <w:rFonts w:ascii="Trebuchet MS" w:hAnsi="Trebuchet MS"/>
                <w:i w:val="0"/>
              </w:rPr>
            </w:pPr>
          </w:p>
          <w:p w:rsidR="00A5127F" w:rsidRPr="0002510E" w:rsidRDefault="00A5127F" w:rsidP="00A5127F">
            <w:pPr>
              <w:pStyle w:val="P68B1DB1-Normal7"/>
              <w:spacing w:line="240" w:lineRule="auto"/>
              <w:jc w:val="both"/>
              <w:rPr>
                <w:rFonts w:ascii="Trebuchet MS" w:hAnsi="Trebuchet MS"/>
                <w:i w:val="0"/>
              </w:rPr>
            </w:pPr>
            <w:r w:rsidRPr="0002510E">
              <w:rPr>
                <w:rFonts w:ascii="Trebuchet MS" w:hAnsi="Trebuchet MS"/>
                <w:i w:val="0"/>
              </w:rPr>
              <w:t xml:space="preserve">Având în vedere Legea nr. 179/2022 privind datele deschise și reutilizarea informațiilor din sectorul public, Regulamentul nr.138/2023 privind seturile de date cu valoare ridicată, Strategia Națională privind Datele Deschise, dar și transmiterea în avizare a proiectului de HG pentru aprobarea normelor de aplicare a Legii nr.179/2022 și necesitatea implementării conforme și de succes a acestora,  SGG va oferi asistență punctuală și dedicată unui număr limitat de instituții voluntare pentru implementarea prevederilor actelor normative menționate. </w:t>
            </w:r>
          </w:p>
          <w:p w:rsidR="00A5127F" w:rsidRPr="0002510E" w:rsidRDefault="00A5127F" w:rsidP="00A5127F">
            <w:pPr>
              <w:pStyle w:val="P68B1DB1-Normal7"/>
              <w:spacing w:line="240" w:lineRule="auto"/>
              <w:jc w:val="both"/>
              <w:rPr>
                <w:rFonts w:ascii="Trebuchet MS" w:hAnsi="Trebuchet MS"/>
                <w:i w:val="0"/>
              </w:rPr>
            </w:pPr>
            <w:r w:rsidRPr="0002510E">
              <w:rPr>
                <w:rFonts w:ascii="Trebuchet MS" w:hAnsi="Trebuchet MS"/>
                <w:i w:val="0"/>
              </w:rPr>
              <w:t xml:space="preserve">Acest demers poate include: activități de training și informare, suport în identificarea și inventarierea datelor, stabilirea de roluri și fluxuri de lucru cu datele, prioritizarea pentru publicare, publicarea în condiții de calitate a datelor și </w:t>
            </w:r>
            <w:proofErr w:type="spellStart"/>
            <w:r w:rsidRPr="0002510E">
              <w:rPr>
                <w:rFonts w:ascii="Trebuchet MS" w:hAnsi="Trebuchet MS"/>
                <w:i w:val="0"/>
              </w:rPr>
              <w:t>metadatelor</w:t>
            </w:r>
            <w:proofErr w:type="spellEnd"/>
            <w:r w:rsidRPr="0002510E">
              <w:rPr>
                <w:rFonts w:ascii="Trebuchet MS" w:hAnsi="Trebuchet MS"/>
                <w:i w:val="0"/>
              </w:rPr>
              <w:t xml:space="preserve">, facilitarea de procese colaborative cu </w:t>
            </w:r>
            <w:proofErr w:type="spellStart"/>
            <w:r w:rsidRPr="0002510E">
              <w:rPr>
                <w:rFonts w:ascii="Trebuchet MS" w:hAnsi="Trebuchet MS"/>
                <w:i w:val="0"/>
              </w:rPr>
              <w:t>reutilizatorii</w:t>
            </w:r>
            <w:proofErr w:type="spellEnd"/>
            <w:r w:rsidRPr="0002510E">
              <w:rPr>
                <w:rFonts w:ascii="Trebuchet MS" w:hAnsi="Trebuchet MS"/>
                <w:i w:val="0"/>
              </w:rPr>
              <w:t>.</w:t>
            </w:r>
          </w:p>
          <w:p w:rsidR="00A5127F" w:rsidRPr="0002510E" w:rsidRDefault="00A5127F" w:rsidP="00A5127F">
            <w:pPr>
              <w:spacing w:line="240" w:lineRule="auto"/>
              <w:jc w:val="both"/>
              <w:rPr>
                <w:rFonts w:ascii="Trebuchet MS" w:eastAsia="Proxima Nova" w:hAnsi="Trebuchet MS" w:cs="Proxima Nova"/>
                <w:color w:val="434343"/>
                <w:sz w:val="20"/>
              </w:rPr>
            </w:pPr>
            <w:r w:rsidRPr="0002510E">
              <w:rPr>
                <w:rFonts w:ascii="Trebuchet MS" w:hAnsi="Trebuchet MS"/>
                <w:sz w:val="20"/>
              </w:rPr>
              <w:t>Obiectivul propus este crearea, în colaborare cu instituțiile voluntare, a unor bune practici în deschiderea datelor ce vor putea fi diseminare și replicate la nivel național. De asemenea, un astfel de demers urmărește facilitarea producerii de aplicații, vizualizări etc. prin reutilizarea datelor deschise, ce pot aduce impact la nivel economic, social, de mediu sau la nivelul administrației însăși. Se va încuraja astfel creșterea unei culturi a lucrului cu datele în rândul funcționarilor publici, pentru trecerea spre un sector public bazat pe date (fundamentarea deciziilor, politicilor sau proiectarea serviciilor bazate pe date).</w:t>
            </w:r>
          </w:p>
          <w:p w:rsidR="00A5127F" w:rsidRPr="0002510E" w:rsidRDefault="00A5127F" w:rsidP="00A5127F">
            <w:pPr>
              <w:spacing w:line="240" w:lineRule="auto"/>
              <w:jc w:val="both"/>
              <w:rPr>
                <w:rFonts w:ascii="Trebuchet MS" w:eastAsia="Proxima Nova" w:hAnsi="Trebuchet MS" w:cs="Proxima Nova"/>
                <w:sz w:val="20"/>
              </w:rPr>
            </w:pPr>
          </w:p>
        </w:tc>
      </w:tr>
      <w:tr w:rsidR="00A5127F" w:rsidRPr="0002510E" w:rsidTr="0002510E">
        <w:tc>
          <w:tcPr>
            <w:tcW w:w="9445" w:type="dxa"/>
            <w:tcBorders>
              <w:top w:val="single" w:sz="4" w:space="0" w:color="000000"/>
              <w:left w:val="single" w:sz="4" w:space="0" w:color="000000"/>
              <w:bottom w:val="single" w:sz="4" w:space="0" w:color="000000"/>
              <w:right w:val="single" w:sz="4" w:space="0" w:color="000000"/>
            </w:tcBorders>
          </w:tcPr>
          <w:p w:rsidR="00A5127F" w:rsidRPr="0002510E" w:rsidRDefault="00A5127F" w:rsidP="00507885">
            <w:pPr>
              <w:pStyle w:val="P68B1DB1-Normal6"/>
              <w:numPr>
                <w:ilvl w:val="0"/>
                <w:numId w:val="73"/>
              </w:numPr>
              <w:spacing w:line="240" w:lineRule="auto"/>
              <w:rPr>
                <w:rFonts w:ascii="Trebuchet MS" w:hAnsi="Trebuchet MS"/>
              </w:rPr>
            </w:pPr>
            <w:r w:rsidRPr="0002510E">
              <w:rPr>
                <w:rFonts w:ascii="Trebuchet MS" w:hAnsi="Trebuchet MS"/>
              </w:rPr>
              <w:t>Ce rezultate dorim să obținem prin punerea în aplicare a acestui angajament?</w:t>
            </w:r>
          </w:p>
          <w:p w:rsidR="00A5127F" w:rsidRPr="0002510E" w:rsidRDefault="00A5127F" w:rsidP="00507885">
            <w:pPr>
              <w:pStyle w:val="ListParagraph"/>
              <w:numPr>
                <w:ilvl w:val="0"/>
                <w:numId w:val="74"/>
              </w:numPr>
              <w:rPr>
                <w:rFonts w:ascii="Trebuchet MS" w:hAnsi="Trebuchet MS"/>
                <w:sz w:val="20"/>
              </w:rPr>
            </w:pPr>
            <w:r w:rsidRPr="0002510E">
              <w:rPr>
                <w:rFonts w:ascii="Trebuchet MS" w:hAnsi="Trebuchet MS"/>
                <w:sz w:val="20"/>
              </w:rPr>
              <w:t>Instituții publice mai bine pregătite să implementeze Legea nr.179/2022</w:t>
            </w:r>
          </w:p>
          <w:p w:rsidR="00A5127F" w:rsidRPr="0002510E" w:rsidRDefault="00A5127F" w:rsidP="00507885">
            <w:pPr>
              <w:pStyle w:val="ListParagraph"/>
              <w:numPr>
                <w:ilvl w:val="0"/>
                <w:numId w:val="74"/>
              </w:numPr>
              <w:rPr>
                <w:rFonts w:ascii="Trebuchet MS" w:hAnsi="Trebuchet MS"/>
                <w:sz w:val="20"/>
              </w:rPr>
            </w:pPr>
            <w:r w:rsidRPr="0002510E">
              <w:rPr>
                <w:rFonts w:ascii="Trebuchet MS" w:hAnsi="Trebuchet MS"/>
                <w:sz w:val="20"/>
              </w:rPr>
              <w:t xml:space="preserve">Creșterea capacității instituțiilor de a lucra colaborativ cu </w:t>
            </w:r>
            <w:proofErr w:type="spellStart"/>
            <w:r w:rsidRPr="0002510E">
              <w:rPr>
                <w:rFonts w:ascii="Trebuchet MS" w:hAnsi="Trebuchet MS"/>
                <w:sz w:val="20"/>
              </w:rPr>
              <w:t>reutilizatorii</w:t>
            </w:r>
            <w:proofErr w:type="spellEnd"/>
          </w:p>
          <w:p w:rsidR="00A5127F" w:rsidRPr="0002510E" w:rsidRDefault="00A5127F" w:rsidP="00507885">
            <w:pPr>
              <w:pStyle w:val="ListParagraph"/>
              <w:numPr>
                <w:ilvl w:val="0"/>
                <w:numId w:val="74"/>
              </w:numPr>
              <w:rPr>
                <w:rFonts w:ascii="Trebuchet MS" w:hAnsi="Trebuchet MS"/>
                <w:sz w:val="20"/>
              </w:rPr>
            </w:pPr>
            <w:r w:rsidRPr="0002510E">
              <w:rPr>
                <w:rFonts w:ascii="Trebuchet MS" w:hAnsi="Trebuchet MS"/>
                <w:sz w:val="20"/>
              </w:rPr>
              <w:t>Bune practici diseminate național</w:t>
            </w:r>
          </w:p>
          <w:p w:rsidR="00A5127F" w:rsidRPr="0002510E" w:rsidRDefault="00A5127F" w:rsidP="00507885">
            <w:pPr>
              <w:pStyle w:val="ListParagraph"/>
              <w:numPr>
                <w:ilvl w:val="0"/>
                <w:numId w:val="74"/>
              </w:numPr>
              <w:rPr>
                <w:rFonts w:ascii="Trebuchet MS" w:hAnsi="Trebuchet MS"/>
                <w:sz w:val="20"/>
              </w:rPr>
            </w:pPr>
            <w:r w:rsidRPr="0002510E">
              <w:rPr>
                <w:rFonts w:ascii="Trebuchet MS" w:hAnsi="Trebuchet MS"/>
                <w:sz w:val="20"/>
              </w:rPr>
              <w:t>Generarea de aplicații, vizualizări și alte produse prin reutilizarea datelor</w:t>
            </w:r>
          </w:p>
          <w:p w:rsidR="00A5127F" w:rsidRPr="0002510E" w:rsidRDefault="00A5127F" w:rsidP="00507885">
            <w:pPr>
              <w:pStyle w:val="ListParagraph"/>
              <w:numPr>
                <w:ilvl w:val="0"/>
                <w:numId w:val="74"/>
              </w:numPr>
              <w:rPr>
                <w:rFonts w:ascii="Trebuchet MS" w:hAnsi="Trebuchet MS"/>
                <w:sz w:val="20"/>
              </w:rPr>
            </w:pPr>
            <w:r w:rsidRPr="0002510E">
              <w:rPr>
                <w:rFonts w:ascii="Trebuchet MS" w:hAnsi="Trebuchet MS"/>
                <w:sz w:val="20"/>
              </w:rPr>
              <w:t>Consolidarea culturii lucrului cu date în administrație</w:t>
            </w:r>
          </w:p>
        </w:tc>
      </w:tr>
    </w:tbl>
    <w:p w:rsidR="00A5127F" w:rsidRPr="0002510E" w:rsidRDefault="00A5127F" w:rsidP="00A5127F">
      <w:pPr>
        <w:spacing w:after="180" w:line="274" w:lineRule="auto"/>
        <w:jc w:val="both"/>
        <w:rPr>
          <w:rFonts w:ascii="Trebuchet MS" w:eastAsia="Proxima Nova" w:hAnsi="Trebuchet MS" w:cs="Proxima Nova"/>
          <w:sz w:val="21"/>
          <w:lang w:val="ro-RO"/>
        </w:rPr>
      </w:pPr>
    </w:p>
    <w:tbl>
      <w:tblPr>
        <w:tblStyle w:val="a2"/>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A5127F" w:rsidRPr="0002510E" w:rsidTr="0002510E">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rsidR="00A5127F" w:rsidRPr="0002510E" w:rsidRDefault="00A5127F" w:rsidP="0002510E">
            <w:pPr>
              <w:pStyle w:val="P68B1DB1-Normal5"/>
              <w:pBdr>
                <w:top w:val="nil"/>
                <w:left w:val="nil"/>
                <w:bottom w:val="nil"/>
                <w:right w:val="nil"/>
                <w:between w:val="nil"/>
              </w:pBdr>
              <w:spacing w:line="240" w:lineRule="auto"/>
              <w:jc w:val="both"/>
              <w:rPr>
                <w:rFonts w:ascii="Trebuchet MS" w:hAnsi="Trebuchet MS"/>
                <w:lang w:val="ro-RO"/>
              </w:rPr>
            </w:pPr>
            <w:r w:rsidRPr="0002510E">
              <w:rPr>
                <w:rFonts w:ascii="Trebuchet MS" w:hAnsi="Trebuchet MS"/>
                <w:lang w:val="ro-RO"/>
              </w:rPr>
              <w:t>Analiza angajamentelor</w:t>
            </w:r>
          </w:p>
        </w:tc>
      </w:tr>
      <w:tr w:rsidR="00A5127F" w:rsidRPr="0002510E" w:rsidTr="0002510E">
        <w:trPr>
          <w:trHeight w:val="200"/>
        </w:trPr>
        <w:tc>
          <w:tcPr>
            <w:tcW w:w="3810" w:type="dxa"/>
            <w:tcBorders>
              <w:top w:val="single" w:sz="4" w:space="0" w:color="000000"/>
              <w:left w:val="single" w:sz="4" w:space="0" w:color="000000"/>
              <w:bottom w:val="single" w:sz="4" w:space="0" w:color="000000"/>
              <w:right w:val="single" w:sz="4" w:space="0" w:color="000000"/>
            </w:tcBorders>
          </w:tcPr>
          <w:p w:rsidR="00A5127F" w:rsidRPr="0002510E" w:rsidRDefault="00A5127F" w:rsidP="0002510E">
            <w:pPr>
              <w:pStyle w:val="P68B1DB1-Normal8"/>
              <w:spacing w:line="240" w:lineRule="auto"/>
              <w:jc w:val="both"/>
              <w:rPr>
                <w:rFonts w:ascii="Trebuchet MS" w:hAnsi="Trebuchet MS"/>
                <w:lang w:val="ro-RO"/>
              </w:rPr>
            </w:pPr>
            <w:r w:rsidRPr="0002510E">
              <w:rPr>
                <w:rFonts w:ascii="Trebuchet MS" w:hAnsi="Trebuchet MS"/>
                <w:lang w:val="ro-RO"/>
              </w:rPr>
              <w:t>Întrebări</w:t>
            </w:r>
          </w:p>
        </w:tc>
        <w:tc>
          <w:tcPr>
            <w:tcW w:w="5640" w:type="dxa"/>
            <w:tcBorders>
              <w:top w:val="single" w:sz="4" w:space="0" w:color="000000"/>
              <w:left w:val="single" w:sz="4" w:space="0" w:color="000000"/>
              <w:bottom w:val="single" w:sz="4" w:space="0" w:color="000000"/>
              <w:right w:val="single" w:sz="4" w:space="0" w:color="000000"/>
            </w:tcBorders>
          </w:tcPr>
          <w:p w:rsidR="00A5127F" w:rsidRPr="0002510E" w:rsidRDefault="00A5127F" w:rsidP="0002510E">
            <w:pPr>
              <w:pStyle w:val="P68B1DB1-Normal8"/>
              <w:spacing w:line="240" w:lineRule="auto"/>
              <w:jc w:val="both"/>
              <w:rPr>
                <w:rFonts w:ascii="Trebuchet MS" w:hAnsi="Trebuchet MS"/>
                <w:lang w:val="ro-RO"/>
              </w:rPr>
            </w:pPr>
            <w:r w:rsidRPr="0002510E">
              <w:rPr>
                <w:rFonts w:ascii="Trebuchet MS" w:hAnsi="Trebuchet MS"/>
                <w:lang w:val="ro-RO"/>
              </w:rPr>
              <w:t>Răspuns (dacă nu se aplică, răspundeți doar cu N/A)</w:t>
            </w:r>
          </w:p>
        </w:tc>
      </w:tr>
      <w:tr w:rsidR="00A5127F" w:rsidRPr="0002510E" w:rsidTr="0002510E">
        <w:trPr>
          <w:trHeight w:val="200"/>
        </w:trPr>
        <w:tc>
          <w:tcPr>
            <w:tcW w:w="3810" w:type="dxa"/>
            <w:tcBorders>
              <w:top w:val="single" w:sz="4" w:space="0" w:color="000000"/>
              <w:left w:val="single" w:sz="4" w:space="0" w:color="000000"/>
              <w:bottom w:val="single" w:sz="4" w:space="0" w:color="000000"/>
              <w:right w:val="single" w:sz="4" w:space="0" w:color="000000"/>
            </w:tcBorders>
          </w:tcPr>
          <w:p w:rsidR="00A5127F" w:rsidRPr="0002510E" w:rsidRDefault="00A5127F" w:rsidP="00507885">
            <w:pPr>
              <w:pStyle w:val="P68B1DB1-Normal8"/>
              <w:numPr>
                <w:ilvl w:val="0"/>
                <w:numId w:val="71"/>
              </w:numPr>
              <w:spacing w:line="240" w:lineRule="auto"/>
              <w:rPr>
                <w:rFonts w:ascii="Trebuchet MS" w:hAnsi="Trebuchet MS"/>
                <w:lang w:val="ro-RO"/>
              </w:rPr>
            </w:pPr>
            <w:r w:rsidRPr="0002510E">
              <w:rPr>
                <w:rFonts w:ascii="Trebuchet MS" w:hAnsi="Trebuchet MS"/>
                <w:lang w:val="ro-RO"/>
              </w:rPr>
              <w:t xml:space="preserve">Cum va promova angajamentul </w:t>
            </w:r>
            <w:r w:rsidRPr="0002510E">
              <w:rPr>
                <w:rFonts w:ascii="Trebuchet MS" w:hAnsi="Trebuchet MS"/>
                <w:b/>
                <w:lang w:val="ro-RO"/>
              </w:rPr>
              <w:t>transparența</w:t>
            </w:r>
            <w:r w:rsidRPr="0002510E">
              <w:rPr>
                <w:rFonts w:ascii="Trebuchet MS" w:hAnsi="Trebuchet MS"/>
                <w:lang w:val="ro-RO"/>
              </w:rPr>
              <w:t>?</w:t>
            </w:r>
          </w:p>
          <w:p w:rsidR="00A5127F" w:rsidRPr="0002510E" w:rsidRDefault="00A5127F" w:rsidP="00A5127F">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spacing w:line="240" w:lineRule="auto"/>
              <w:jc w:val="both"/>
              <w:rPr>
                <w:rFonts w:ascii="Trebuchet MS" w:eastAsia="Proxima Nova" w:hAnsi="Trebuchet MS" w:cs="Proxima Nova"/>
                <w:sz w:val="20"/>
              </w:rPr>
            </w:pPr>
            <w:r w:rsidRPr="0002510E">
              <w:rPr>
                <w:rFonts w:ascii="Trebuchet MS" w:eastAsia="Proxima Nova" w:hAnsi="Trebuchet MS" w:cs="Proxima Nova"/>
                <w:sz w:val="20"/>
              </w:rPr>
              <w:t xml:space="preserve">Va îmbunătăți accesul cetățenilor la date și informații de interes public prin publicarea în format deschis și implicarea </w:t>
            </w:r>
            <w:proofErr w:type="spellStart"/>
            <w:r w:rsidRPr="0002510E">
              <w:rPr>
                <w:rFonts w:ascii="Trebuchet MS" w:eastAsia="Proxima Nova" w:hAnsi="Trebuchet MS" w:cs="Proxima Nova"/>
                <w:sz w:val="20"/>
              </w:rPr>
              <w:t>reutilizatorilor</w:t>
            </w:r>
            <w:proofErr w:type="spellEnd"/>
            <w:r w:rsidRPr="0002510E">
              <w:rPr>
                <w:rFonts w:ascii="Trebuchet MS" w:eastAsia="Proxima Nova" w:hAnsi="Trebuchet MS" w:cs="Proxima Nova"/>
                <w:sz w:val="20"/>
              </w:rPr>
              <w:t>.</w:t>
            </w:r>
          </w:p>
        </w:tc>
      </w:tr>
      <w:tr w:rsidR="00A5127F" w:rsidRPr="0002510E" w:rsidTr="0002510E">
        <w:trPr>
          <w:trHeight w:val="200"/>
        </w:trPr>
        <w:tc>
          <w:tcPr>
            <w:tcW w:w="3810" w:type="dxa"/>
            <w:tcBorders>
              <w:top w:val="single" w:sz="4" w:space="0" w:color="000000"/>
              <w:left w:val="single" w:sz="4" w:space="0" w:color="000000"/>
              <w:bottom w:val="single" w:sz="4" w:space="0" w:color="000000"/>
              <w:right w:val="single" w:sz="4" w:space="0" w:color="000000"/>
            </w:tcBorders>
          </w:tcPr>
          <w:p w:rsidR="00A5127F" w:rsidRPr="0002510E" w:rsidRDefault="00A5127F" w:rsidP="00507885">
            <w:pPr>
              <w:pStyle w:val="P68B1DB1-Normal8"/>
              <w:numPr>
                <w:ilvl w:val="0"/>
                <w:numId w:val="71"/>
              </w:numPr>
              <w:spacing w:line="240" w:lineRule="auto"/>
              <w:rPr>
                <w:rFonts w:ascii="Trebuchet MS" w:hAnsi="Trebuchet MS"/>
                <w:lang w:val="ro-RO"/>
              </w:rPr>
            </w:pPr>
            <w:r w:rsidRPr="0002510E">
              <w:rPr>
                <w:rFonts w:ascii="Trebuchet MS" w:hAnsi="Trebuchet MS"/>
                <w:lang w:val="ro-RO"/>
              </w:rPr>
              <w:t xml:space="preserve">Cum va contribui angajamentul la promovarea </w:t>
            </w:r>
            <w:r w:rsidRPr="0002510E">
              <w:rPr>
                <w:rFonts w:ascii="Trebuchet MS" w:hAnsi="Trebuchet MS"/>
                <w:b/>
                <w:lang w:val="ro-RO"/>
              </w:rPr>
              <w:t>responsabilității</w:t>
            </w:r>
            <w:r w:rsidRPr="0002510E">
              <w:rPr>
                <w:rFonts w:ascii="Trebuchet MS" w:hAnsi="Trebuchet MS"/>
                <w:lang w:val="ro-RO"/>
              </w:rPr>
              <w:t>?</w:t>
            </w:r>
          </w:p>
          <w:p w:rsidR="00A5127F" w:rsidRPr="0002510E" w:rsidRDefault="00A5127F" w:rsidP="00A5127F">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spacing w:line="240" w:lineRule="auto"/>
              <w:jc w:val="both"/>
              <w:rPr>
                <w:rFonts w:ascii="Trebuchet MS" w:eastAsia="Proxima Nova" w:hAnsi="Trebuchet MS" w:cs="Proxima Nova"/>
                <w:sz w:val="20"/>
              </w:rPr>
            </w:pPr>
            <w:r w:rsidRPr="0002510E">
              <w:rPr>
                <w:rFonts w:ascii="Trebuchet MS" w:eastAsia="Proxima Nova" w:hAnsi="Trebuchet MS" w:cs="Proxima Nova"/>
                <w:sz w:val="20"/>
              </w:rPr>
              <w:t>Crearea de mecanisme transparente de urmărire a progresului în deschiderea datelor va duce la creșterea responsabilității instituțiilor implicate.</w:t>
            </w:r>
          </w:p>
        </w:tc>
      </w:tr>
      <w:tr w:rsidR="00A5127F" w:rsidRPr="0002510E" w:rsidTr="0002510E">
        <w:trPr>
          <w:trHeight w:val="200"/>
        </w:trPr>
        <w:tc>
          <w:tcPr>
            <w:tcW w:w="3810" w:type="dxa"/>
            <w:tcBorders>
              <w:top w:val="single" w:sz="4" w:space="0" w:color="000000"/>
              <w:left w:val="single" w:sz="4" w:space="0" w:color="000000"/>
              <w:bottom w:val="single" w:sz="4" w:space="0" w:color="000000"/>
              <w:right w:val="single" w:sz="4" w:space="0" w:color="000000"/>
            </w:tcBorders>
          </w:tcPr>
          <w:p w:rsidR="00A5127F" w:rsidRPr="0002510E" w:rsidRDefault="00A5127F" w:rsidP="00507885">
            <w:pPr>
              <w:pStyle w:val="P68B1DB1-Normal8"/>
              <w:numPr>
                <w:ilvl w:val="0"/>
                <w:numId w:val="71"/>
              </w:numPr>
              <w:spacing w:line="240" w:lineRule="auto"/>
              <w:rPr>
                <w:rFonts w:ascii="Trebuchet MS" w:hAnsi="Trebuchet MS"/>
                <w:lang w:val="ro-RO"/>
              </w:rPr>
            </w:pPr>
            <w:r w:rsidRPr="0002510E">
              <w:rPr>
                <w:rFonts w:ascii="Trebuchet MS" w:hAnsi="Trebuchet MS"/>
                <w:lang w:val="ro-RO"/>
              </w:rPr>
              <w:t xml:space="preserve">Cum va îmbunătăți angajamentul </w:t>
            </w:r>
            <w:r w:rsidRPr="0002510E">
              <w:rPr>
                <w:rFonts w:ascii="Trebuchet MS" w:hAnsi="Trebuchet MS"/>
                <w:b/>
                <w:lang w:val="ro-RO"/>
              </w:rPr>
              <w:t>participarea</w:t>
            </w:r>
            <w:r w:rsidRPr="0002510E">
              <w:rPr>
                <w:rFonts w:ascii="Trebuchet MS" w:hAnsi="Trebuchet MS"/>
                <w:lang w:val="ro-RO"/>
              </w:rPr>
              <w:t xml:space="preserve"> cetățenilor la definirea, punerea în aplicare și monitorizarea soluțiilor?</w:t>
            </w:r>
          </w:p>
          <w:p w:rsidR="00A5127F" w:rsidRPr="0002510E" w:rsidRDefault="00A5127F" w:rsidP="00A5127F">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spacing w:line="240" w:lineRule="auto"/>
              <w:jc w:val="both"/>
              <w:rPr>
                <w:rFonts w:ascii="Trebuchet MS" w:eastAsia="Proxima Nova" w:hAnsi="Trebuchet MS" w:cs="Proxima Nova"/>
                <w:sz w:val="20"/>
              </w:rPr>
            </w:pPr>
            <w:r w:rsidRPr="0002510E">
              <w:rPr>
                <w:rFonts w:ascii="Trebuchet MS" w:hAnsi="Trebuchet MS"/>
                <w:sz w:val="20"/>
              </w:rPr>
              <w:t>Implicarea activă a societății civile, mediului privat și academic în colectarea, identificarea, prioritizarea pentru publicare și reutilizarea datelor guvernamentale.</w:t>
            </w:r>
          </w:p>
        </w:tc>
      </w:tr>
    </w:tbl>
    <w:p w:rsidR="00A5127F" w:rsidRDefault="00A5127F" w:rsidP="00A5127F">
      <w:pPr>
        <w:spacing w:line="274" w:lineRule="auto"/>
        <w:jc w:val="both"/>
        <w:rPr>
          <w:rFonts w:ascii="Trebuchet MS" w:eastAsia="Proxima Nova" w:hAnsi="Trebuchet MS" w:cs="Proxima Nova"/>
          <w:sz w:val="21"/>
          <w:lang w:val="ro-RO"/>
        </w:rPr>
      </w:pPr>
    </w:p>
    <w:p w:rsidR="00F5625D" w:rsidRDefault="00F5625D" w:rsidP="00A5127F">
      <w:pPr>
        <w:spacing w:line="274" w:lineRule="auto"/>
        <w:jc w:val="both"/>
        <w:rPr>
          <w:rFonts w:ascii="Trebuchet MS" w:eastAsia="Proxima Nova" w:hAnsi="Trebuchet MS" w:cs="Proxima Nova"/>
          <w:sz w:val="21"/>
          <w:lang w:val="ro-RO"/>
        </w:rPr>
      </w:pPr>
    </w:p>
    <w:p w:rsidR="00F5625D" w:rsidRDefault="00F5625D" w:rsidP="00A5127F">
      <w:pPr>
        <w:spacing w:line="274" w:lineRule="auto"/>
        <w:jc w:val="both"/>
        <w:rPr>
          <w:rFonts w:ascii="Trebuchet MS" w:eastAsia="Proxima Nova" w:hAnsi="Trebuchet MS" w:cs="Proxima Nova"/>
          <w:sz w:val="21"/>
          <w:lang w:val="ro-RO"/>
        </w:rPr>
      </w:pPr>
    </w:p>
    <w:p w:rsidR="00F5625D" w:rsidRPr="0002510E" w:rsidRDefault="00F5625D" w:rsidP="00A5127F">
      <w:pPr>
        <w:spacing w:line="274" w:lineRule="auto"/>
        <w:jc w:val="both"/>
        <w:rPr>
          <w:rFonts w:ascii="Trebuchet MS" w:eastAsia="Proxima Nova" w:hAnsi="Trebuchet MS" w:cs="Proxima Nova"/>
          <w:sz w:val="21"/>
          <w:lang w:val="ro-RO"/>
        </w:rPr>
      </w:pPr>
    </w:p>
    <w:tbl>
      <w:tblPr>
        <w:tblStyle w:val="a3"/>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A5127F" w:rsidRPr="0002510E" w:rsidTr="0002510E">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rsidR="00A5127F" w:rsidRPr="0002510E" w:rsidRDefault="00A5127F" w:rsidP="0002510E">
            <w:pPr>
              <w:pStyle w:val="P68B1DB1-Normal9"/>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Planificarea angajamentelor </w:t>
            </w:r>
          </w:p>
          <w:p w:rsidR="00A5127F" w:rsidRPr="0002510E" w:rsidRDefault="00A5127F" w:rsidP="0002510E">
            <w:pPr>
              <w:pStyle w:val="P68B1DB1-Normal10"/>
              <w:spacing w:line="240" w:lineRule="auto"/>
              <w:jc w:val="both"/>
              <w:rPr>
                <w:rFonts w:ascii="Trebuchet MS" w:hAnsi="Trebuchet MS"/>
                <w:sz w:val="16"/>
                <w:szCs w:val="16"/>
                <w:lang w:val="ro-RO"/>
              </w:rPr>
            </w:pPr>
            <w:r w:rsidRPr="0002510E">
              <w:rPr>
                <w:rFonts w:ascii="Trebuchet MS" w:hAnsi="Trebuchet MS"/>
                <w:sz w:val="16"/>
                <w:szCs w:val="16"/>
                <w:lang w:val="ro-RO"/>
              </w:rPr>
              <w:t>(Acesta este un proces de planificare inițială care analizează jaloanele și realizările preconizate, precum și principalele părți interesate implicate.)</w:t>
            </w:r>
          </w:p>
        </w:tc>
      </w:tr>
      <w:tr w:rsidR="00A5127F" w:rsidRPr="0002510E" w:rsidTr="0002510E">
        <w:trPr>
          <w:trHeight w:val="200"/>
        </w:trPr>
        <w:tc>
          <w:tcPr>
            <w:tcW w:w="2365" w:type="dxa"/>
            <w:tcBorders>
              <w:top w:val="single" w:sz="4" w:space="0" w:color="000000"/>
              <w:left w:val="single" w:sz="4" w:space="0" w:color="000000"/>
              <w:bottom w:val="single" w:sz="4" w:space="0" w:color="000000"/>
              <w:right w:val="single" w:sz="4" w:space="0" w:color="000000"/>
            </w:tcBorders>
          </w:tcPr>
          <w:p w:rsidR="00A5127F" w:rsidRPr="0002510E" w:rsidRDefault="00A5127F" w:rsidP="0002510E">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Etape de referință</w:t>
            </w:r>
          </w:p>
          <w:p w:rsidR="00A5127F" w:rsidRPr="0002510E" w:rsidRDefault="00A5127F" w:rsidP="0002510E">
            <w:pPr>
              <w:pStyle w:val="P68B1DB1-Normal11"/>
              <w:spacing w:line="240" w:lineRule="auto"/>
              <w:rPr>
                <w:rFonts w:ascii="Trebuchet MS" w:hAnsi="Trebuchet MS"/>
                <w:sz w:val="16"/>
                <w:szCs w:val="16"/>
                <w:lang w:val="ro-RO"/>
              </w:rPr>
            </w:pPr>
            <w:r w:rsidRPr="0002510E">
              <w:rPr>
                <w:rFonts w:ascii="Trebuchet MS" w:hAnsi="Trebuchet MS"/>
                <w:sz w:val="16"/>
                <w:szCs w:val="16"/>
                <w:lang w:val="ro-RO"/>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A5127F" w:rsidRPr="0002510E" w:rsidRDefault="00A5127F" w:rsidP="0002510E">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Realizări preconizate</w:t>
            </w:r>
          </w:p>
          <w:p w:rsidR="00A5127F" w:rsidRPr="0002510E" w:rsidRDefault="00A5127F" w:rsidP="0002510E">
            <w:pPr>
              <w:pStyle w:val="P68B1DB1-Normal11"/>
              <w:spacing w:line="240" w:lineRule="auto"/>
              <w:rPr>
                <w:rFonts w:ascii="Trebuchet MS" w:hAnsi="Trebuchet MS"/>
                <w:sz w:val="16"/>
                <w:szCs w:val="16"/>
                <w:lang w:val="ro-RO"/>
              </w:rPr>
            </w:pPr>
          </w:p>
        </w:tc>
        <w:tc>
          <w:tcPr>
            <w:tcW w:w="1469" w:type="dxa"/>
            <w:tcBorders>
              <w:top w:val="single" w:sz="4" w:space="0" w:color="000000"/>
              <w:left w:val="single" w:sz="4" w:space="0" w:color="000000"/>
              <w:bottom w:val="single" w:sz="4" w:space="0" w:color="000000"/>
              <w:right w:val="single" w:sz="4" w:space="0" w:color="000000"/>
            </w:tcBorders>
          </w:tcPr>
          <w:p w:rsidR="00A5127F" w:rsidRPr="0002510E" w:rsidRDefault="00A5127F" w:rsidP="0002510E">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Data de finalizare preconizată</w:t>
            </w:r>
          </w:p>
        </w:tc>
        <w:tc>
          <w:tcPr>
            <w:tcW w:w="3642" w:type="dxa"/>
            <w:gridSpan w:val="3"/>
            <w:tcBorders>
              <w:top w:val="single" w:sz="4" w:space="0" w:color="000000"/>
              <w:left w:val="single" w:sz="4" w:space="0" w:color="000000"/>
              <w:bottom w:val="single" w:sz="4" w:space="0" w:color="000000"/>
              <w:right w:val="single" w:sz="4" w:space="0" w:color="000000"/>
            </w:tcBorders>
          </w:tcPr>
          <w:p w:rsidR="00A5127F" w:rsidRPr="0002510E" w:rsidRDefault="00A5127F" w:rsidP="0002510E">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Părțile interesate </w:t>
            </w:r>
          </w:p>
        </w:tc>
      </w:tr>
      <w:tr w:rsidR="00A5127F" w:rsidRPr="0002510E" w:rsidTr="0002510E">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A5127F" w:rsidRPr="0002510E" w:rsidRDefault="00A5127F" w:rsidP="00F81D4A">
            <w:pPr>
              <w:spacing w:line="240" w:lineRule="auto"/>
              <w:jc w:val="both"/>
              <w:rPr>
                <w:rFonts w:ascii="Trebuchet MS" w:eastAsia="Proxima Nova" w:hAnsi="Trebuchet MS" w:cs="Proxima Nova"/>
                <w:i/>
                <w:sz w:val="16"/>
                <w:szCs w:val="16"/>
              </w:rPr>
            </w:pPr>
            <w:r w:rsidRPr="0002510E">
              <w:rPr>
                <w:rFonts w:ascii="Trebuchet MS" w:hAnsi="Trebuchet MS"/>
                <w:sz w:val="16"/>
                <w:szCs w:val="16"/>
              </w:rPr>
              <w:t xml:space="preserve">1. </w:t>
            </w:r>
            <w:r w:rsidR="00F81D4A" w:rsidRPr="0002510E">
              <w:rPr>
                <w:rFonts w:ascii="Trebuchet MS" w:hAnsi="Trebuchet MS"/>
                <w:sz w:val="16"/>
                <w:szCs w:val="16"/>
              </w:rPr>
              <w:t xml:space="preserve">Identificarea </w:t>
            </w:r>
            <w:r w:rsidRPr="0002510E">
              <w:rPr>
                <w:rFonts w:ascii="Trebuchet MS" w:hAnsi="Trebuchet MS"/>
                <w:sz w:val="16"/>
                <w:szCs w:val="16"/>
              </w:rPr>
              <w:t>instituțiilor voluntare</w:t>
            </w:r>
          </w:p>
        </w:tc>
        <w:tc>
          <w:tcPr>
            <w:tcW w:w="2017" w:type="dxa"/>
            <w:vMerge w:val="restart"/>
            <w:tcBorders>
              <w:top w:val="single" w:sz="4" w:space="0" w:color="000000"/>
              <w:left w:val="single" w:sz="4" w:space="0" w:color="000000"/>
              <w:bottom w:val="single" w:sz="4" w:space="0" w:color="000000"/>
              <w:right w:val="single" w:sz="4" w:space="0" w:color="000000"/>
            </w:tcBorders>
          </w:tcPr>
          <w:p w:rsidR="00A5127F" w:rsidRPr="0002510E" w:rsidRDefault="00A5127F" w:rsidP="00F81D4A">
            <w:pPr>
              <w:spacing w:line="240" w:lineRule="auto"/>
              <w:jc w:val="both"/>
              <w:rPr>
                <w:rFonts w:ascii="Trebuchet MS" w:eastAsia="Proxima Nova" w:hAnsi="Trebuchet MS" w:cs="Proxima Nova"/>
                <w:sz w:val="16"/>
                <w:szCs w:val="16"/>
              </w:rPr>
            </w:pPr>
            <w:r w:rsidRPr="0002510E">
              <w:rPr>
                <w:rFonts w:ascii="Trebuchet MS" w:eastAsia="Proxima Nova" w:hAnsi="Trebuchet MS" w:cs="Proxima Nova"/>
                <w:sz w:val="16"/>
                <w:szCs w:val="16"/>
              </w:rPr>
              <w:t>Formalizarea colaborării inter-instituționale</w:t>
            </w:r>
          </w:p>
        </w:tc>
        <w:tc>
          <w:tcPr>
            <w:tcW w:w="1469" w:type="dxa"/>
            <w:vMerge w:val="restart"/>
            <w:tcBorders>
              <w:top w:val="single" w:sz="4" w:space="0" w:color="000000"/>
              <w:left w:val="single" w:sz="4" w:space="0" w:color="000000"/>
              <w:bottom w:val="single" w:sz="4" w:space="0" w:color="000000"/>
              <w:right w:val="single" w:sz="4" w:space="0" w:color="000000"/>
            </w:tcBorders>
          </w:tcPr>
          <w:p w:rsidR="00A5127F" w:rsidRPr="0002510E" w:rsidRDefault="00A5127F" w:rsidP="00F81D4A">
            <w:pPr>
              <w:spacing w:line="240" w:lineRule="auto"/>
              <w:jc w:val="both"/>
              <w:rPr>
                <w:rFonts w:ascii="Trebuchet MS" w:eastAsia="Proxima Nova" w:hAnsi="Trebuchet MS" w:cs="Proxima Nova"/>
                <w:sz w:val="16"/>
                <w:szCs w:val="16"/>
              </w:rPr>
            </w:pPr>
            <w:r w:rsidRPr="0002510E">
              <w:rPr>
                <w:rFonts w:ascii="Trebuchet MS" w:eastAsia="Proxima Nova" w:hAnsi="Trebuchet MS" w:cs="Proxima Nova"/>
                <w:sz w:val="16"/>
                <w:szCs w:val="16"/>
              </w:rPr>
              <w:t>Noiembrie</w:t>
            </w:r>
          </w:p>
          <w:p w:rsidR="00A5127F" w:rsidRPr="0002510E" w:rsidRDefault="00A5127F" w:rsidP="00F81D4A">
            <w:pPr>
              <w:spacing w:line="240" w:lineRule="auto"/>
              <w:jc w:val="both"/>
              <w:rPr>
                <w:rFonts w:ascii="Trebuchet MS" w:eastAsia="Proxima Nova" w:hAnsi="Trebuchet MS" w:cs="Proxima Nova"/>
                <w:sz w:val="16"/>
                <w:szCs w:val="16"/>
              </w:rPr>
            </w:pPr>
            <w:r w:rsidRPr="0002510E">
              <w:rPr>
                <w:rFonts w:ascii="Trebuchet MS" w:eastAsia="Proxima Nova" w:hAnsi="Trebuchet MS" w:cs="Proxima Nova"/>
                <w:sz w:val="16"/>
                <w:szCs w:val="16"/>
              </w:rPr>
              <w:t>2025</w:t>
            </w:r>
          </w:p>
        </w:tc>
        <w:tc>
          <w:tcPr>
            <w:tcW w:w="3642" w:type="dxa"/>
            <w:gridSpan w:val="3"/>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F81D4A" w:rsidRPr="0002510E">
              <w:rPr>
                <w:rFonts w:ascii="Trebuchet MS" w:hAnsi="Trebuchet MS"/>
                <w:sz w:val="16"/>
                <w:szCs w:val="16"/>
                <w:lang w:val="ro-RO"/>
              </w:rPr>
              <w:t>SGG</w:t>
            </w:r>
          </w:p>
        </w:tc>
      </w:tr>
      <w:tr w:rsidR="00A5127F"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5127F" w:rsidRPr="0002510E" w:rsidRDefault="00A5127F" w:rsidP="00F81D4A">
            <w:pPr>
              <w:widowControl w:val="0"/>
              <w:jc w:val="both"/>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5127F" w:rsidRPr="0002510E" w:rsidRDefault="00A5127F" w:rsidP="00F81D4A">
            <w:pPr>
              <w:widowControl w:val="0"/>
              <w:jc w:val="both"/>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5127F" w:rsidRPr="0002510E" w:rsidRDefault="00A5127F" w:rsidP="00F81D4A">
            <w:pPr>
              <w:widowControl w:val="0"/>
              <w:jc w:val="both"/>
              <w:rPr>
                <w:rFonts w:ascii="Trebuchet MS" w:eastAsia="Proxima Nova" w:hAnsi="Trebuchet MS" w:cs="Proxima Nova"/>
                <w:sz w:val="16"/>
                <w:szCs w:val="16"/>
                <w:lang w:val="ro-RO"/>
              </w:rPr>
            </w:pPr>
          </w:p>
        </w:tc>
        <w:tc>
          <w:tcPr>
            <w:tcW w:w="2493" w:type="dxa"/>
            <w:gridSpan w:val="2"/>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c>
          <w:tcPr>
            <w:tcW w:w="1149" w:type="dxa"/>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widowControl w:val="0"/>
              <w:rPr>
                <w:rFonts w:ascii="Trebuchet MS" w:eastAsia="Proxima Nova" w:hAnsi="Trebuchet MS" w:cs="Proxima Nova"/>
                <w:sz w:val="16"/>
                <w:szCs w:val="16"/>
                <w:u w:val="single"/>
                <w:lang w:val="ro-RO"/>
              </w:rPr>
            </w:pPr>
          </w:p>
        </w:tc>
      </w:tr>
      <w:tr w:rsidR="00A5127F"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5127F" w:rsidRPr="0002510E" w:rsidRDefault="00A5127F" w:rsidP="00F81D4A">
            <w:pPr>
              <w:widowControl w:val="0"/>
              <w:jc w:val="both"/>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5127F" w:rsidRPr="0002510E" w:rsidRDefault="00A5127F" w:rsidP="00F81D4A">
            <w:pPr>
              <w:widowControl w:val="0"/>
              <w:jc w:val="both"/>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5127F" w:rsidRPr="0002510E" w:rsidRDefault="00A5127F" w:rsidP="00F81D4A">
            <w:pPr>
              <w:widowControl w:val="0"/>
              <w:jc w:val="both"/>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auto"/>
              <w:right w:val="single" w:sz="4" w:space="0" w:color="000000"/>
            </w:tcBorders>
          </w:tcPr>
          <w:p w:rsidR="00A5127F" w:rsidRPr="0002510E" w:rsidRDefault="00A5127F" w:rsidP="00A5127F">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A5127F" w:rsidRPr="0002510E" w:rsidRDefault="00A5127F" w:rsidP="00A5127F">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A5127F" w:rsidRPr="0002510E" w:rsidTr="0002510E">
        <w:trPr>
          <w:trHeight w:val="357"/>
        </w:trPr>
        <w:tc>
          <w:tcPr>
            <w:tcW w:w="2365" w:type="dxa"/>
            <w:vMerge/>
            <w:tcBorders>
              <w:top w:val="single" w:sz="4" w:space="0" w:color="000000"/>
              <w:left w:val="single" w:sz="4" w:space="0" w:color="000000"/>
              <w:bottom w:val="single" w:sz="4" w:space="0" w:color="000000"/>
              <w:right w:val="single" w:sz="4" w:space="0" w:color="000000"/>
            </w:tcBorders>
          </w:tcPr>
          <w:p w:rsidR="00A5127F" w:rsidRPr="0002510E" w:rsidRDefault="00A5127F" w:rsidP="00F81D4A">
            <w:pPr>
              <w:widowControl w:val="0"/>
              <w:jc w:val="both"/>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5127F" w:rsidRPr="0002510E" w:rsidRDefault="00A5127F" w:rsidP="00F81D4A">
            <w:pPr>
              <w:widowControl w:val="0"/>
              <w:jc w:val="both"/>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5127F" w:rsidRPr="0002510E" w:rsidRDefault="00A5127F" w:rsidP="00F81D4A">
            <w:pPr>
              <w:widowControl w:val="0"/>
              <w:jc w:val="both"/>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A5127F" w:rsidRPr="0002510E" w:rsidRDefault="00F81D4A" w:rsidP="00A5127F">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Instituțiile voluntare</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A5127F" w:rsidRPr="0002510E" w:rsidRDefault="00A5127F" w:rsidP="00A5127F">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A5127F" w:rsidRPr="0002510E" w:rsidRDefault="00A5127F" w:rsidP="00A5127F">
            <w:pPr>
              <w:spacing w:line="240" w:lineRule="auto"/>
              <w:rPr>
                <w:rFonts w:ascii="Trebuchet MS" w:eastAsia="Proxima Nova" w:hAnsi="Trebuchet MS" w:cs="Proxima Nova"/>
                <w:sz w:val="16"/>
                <w:szCs w:val="16"/>
                <w:lang w:val="ro-RO"/>
              </w:rPr>
            </w:pPr>
          </w:p>
          <w:p w:rsidR="00A5127F" w:rsidRPr="0002510E" w:rsidRDefault="00A5127F" w:rsidP="00A5127F">
            <w:pPr>
              <w:spacing w:line="240" w:lineRule="auto"/>
              <w:rPr>
                <w:rFonts w:ascii="Trebuchet MS" w:eastAsia="Proxima Nova" w:hAnsi="Trebuchet MS" w:cs="Proxima Nova"/>
                <w:sz w:val="16"/>
                <w:szCs w:val="16"/>
                <w:lang w:val="ro-RO"/>
              </w:rPr>
            </w:pPr>
          </w:p>
        </w:tc>
      </w:tr>
      <w:tr w:rsidR="00F81D4A" w:rsidRPr="0002510E" w:rsidTr="0002510E">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spacing w:line="240" w:lineRule="auto"/>
              <w:jc w:val="both"/>
              <w:rPr>
                <w:rFonts w:ascii="Trebuchet MS" w:eastAsia="Proxima Nova" w:hAnsi="Trebuchet MS" w:cs="Proxima Nova"/>
                <w:i/>
                <w:sz w:val="16"/>
                <w:szCs w:val="16"/>
              </w:rPr>
            </w:pPr>
            <w:r w:rsidRPr="0002510E">
              <w:rPr>
                <w:rFonts w:ascii="Trebuchet MS" w:eastAsia="Proxima Nova" w:hAnsi="Trebuchet MS" w:cs="Proxima Nova"/>
                <w:i/>
                <w:sz w:val="16"/>
                <w:szCs w:val="16"/>
              </w:rPr>
              <w:t xml:space="preserve">2. </w:t>
            </w:r>
            <w:r w:rsidRPr="0002510E">
              <w:rPr>
                <w:rFonts w:ascii="Trebuchet MS" w:eastAsia="Proxima Nova" w:hAnsi="Trebuchet MS" w:cs="Proxima Nova"/>
                <w:sz w:val="16"/>
                <w:szCs w:val="16"/>
              </w:rPr>
              <w:t xml:space="preserve">Planificarea individuală cu fiecare instituție a pașilor de urmat, obiectivelor și maparea </w:t>
            </w:r>
            <w:proofErr w:type="spellStart"/>
            <w:r w:rsidRPr="0002510E">
              <w:rPr>
                <w:rFonts w:ascii="Trebuchet MS" w:eastAsia="Proxima Nova" w:hAnsi="Trebuchet MS" w:cs="Proxima Nova"/>
                <w:sz w:val="16"/>
                <w:szCs w:val="16"/>
              </w:rPr>
              <w:t>stakeholderilor</w:t>
            </w:r>
            <w:proofErr w:type="spellEnd"/>
          </w:p>
        </w:tc>
        <w:tc>
          <w:tcPr>
            <w:tcW w:w="2017" w:type="dxa"/>
            <w:vMerge w:val="restart"/>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spacing w:line="240" w:lineRule="auto"/>
              <w:jc w:val="both"/>
              <w:rPr>
                <w:rFonts w:ascii="Trebuchet MS" w:eastAsia="Proxima Nova" w:hAnsi="Trebuchet MS" w:cs="Proxima Nova"/>
                <w:sz w:val="16"/>
                <w:szCs w:val="16"/>
              </w:rPr>
            </w:pPr>
            <w:r w:rsidRPr="0002510E">
              <w:rPr>
                <w:rFonts w:ascii="Trebuchet MS" w:eastAsia="Proxima Nova" w:hAnsi="Trebuchet MS" w:cs="Proxima Nova"/>
                <w:sz w:val="16"/>
                <w:szCs w:val="16"/>
              </w:rPr>
              <w:t>Planuri de lucru asumate la nivel de instituție</w:t>
            </w:r>
          </w:p>
        </w:tc>
        <w:tc>
          <w:tcPr>
            <w:tcW w:w="1469" w:type="dxa"/>
            <w:vMerge w:val="restart"/>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spacing w:line="240" w:lineRule="auto"/>
              <w:jc w:val="both"/>
              <w:rPr>
                <w:rFonts w:ascii="Trebuchet MS" w:eastAsia="Proxima Nova" w:hAnsi="Trebuchet MS" w:cs="Proxima Nova"/>
                <w:sz w:val="16"/>
                <w:szCs w:val="16"/>
              </w:rPr>
            </w:pPr>
            <w:r w:rsidRPr="0002510E">
              <w:rPr>
                <w:rFonts w:ascii="Trebuchet MS" w:eastAsia="Proxima Nova" w:hAnsi="Trebuchet MS" w:cs="Proxima Nova"/>
                <w:sz w:val="16"/>
                <w:szCs w:val="16"/>
              </w:rPr>
              <w:t>Martie 2026</w:t>
            </w:r>
          </w:p>
        </w:tc>
        <w:tc>
          <w:tcPr>
            <w:tcW w:w="3642" w:type="dxa"/>
            <w:gridSpan w:val="3"/>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Instituțiile voluntare</w:t>
            </w:r>
          </w:p>
        </w:tc>
      </w:tr>
      <w:tr w:rsidR="00F81D4A" w:rsidRPr="0002510E" w:rsidTr="0002510E">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F81D4A"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F81D4A"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F81D4A" w:rsidRPr="0002510E" w:rsidRDefault="00F81D4A" w:rsidP="00F81D4A">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SGG</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F81D4A" w:rsidRPr="0002510E" w:rsidRDefault="00F81D4A" w:rsidP="00F81D4A">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spacing w:line="240" w:lineRule="auto"/>
              <w:jc w:val="both"/>
              <w:rPr>
                <w:rFonts w:ascii="Trebuchet MS" w:eastAsia="Proxima Nova" w:hAnsi="Trebuchet MS" w:cs="Proxima Nova"/>
                <w:sz w:val="16"/>
                <w:szCs w:val="16"/>
                <w:lang w:val="ro-RO"/>
              </w:rPr>
            </w:pPr>
          </w:p>
        </w:tc>
      </w:tr>
      <w:tr w:rsidR="00F81D4A" w:rsidRPr="0002510E" w:rsidTr="0002510E">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spacing w:line="240" w:lineRule="auto"/>
              <w:jc w:val="both"/>
              <w:rPr>
                <w:rFonts w:ascii="Trebuchet MS" w:eastAsia="Proxima Nova" w:hAnsi="Trebuchet MS" w:cs="Proxima Nova"/>
                <w:i/>
                <w:sz w:val="16"/>
                <w:szCs w:val="16"/>
              </w:rPr>
            </w:pPr>
            <w:r w:rsidRPr="0002510E">
              <w:rPr>
                <w:rFonts w:ascii="Trebuchet MS" w:eastAsia="Proxima Nova" w:hAnsi="Trebuchet MS" w:cs="Proxima Nova"/>
                <w:sz w:val="16"/>
                <w:szCs w:val="16"/>
              </w:rPr>
              <w:t xml:space="preserve">3. Pilotare: parcurgerea pașilor necesari pentru deschiderea datelor la nivel de instituție, cu suportul SGG și implicarea </w:t>
            </w:r>
            <w:proofErr w:type="spellStart"/>
            <w:r w:rsidRPr="0002510E">
              <w:rPr>
                <w:rFonts w:ascii="Trebuchet MS" w:eastAsia="Proxima Nova" w:hAnsi="Trebuchet MS" w:cs="Proxima Nova"/>
                <w:sz w:val="16"/>
                <w:szCs w:val="16"/>
              </w:rPr>
              <w:t>reutilizatorilor</w:t>
            </w:r>
            <w:proofErr w:type="spellEnd"/>
            <w:r w:rsidRPr="0002510E">
              <w:rPr>
                <w:rFonts w:ascii="Trebuchet MS" w:eastAsia="Proxima Nova" w:hAnsi="Trebuchet MS" w:cs="Proxima Nova"/>
                <w:sz w:val="16"/>
                <w:szCs w:val="16"/>
              </w:rPr>
              <w:t xml:space="preserve"> în toate etapele (ex. proiectare colectare date; identificare, inventariere, prioritizare pentru publicare, publicare, actualizare, cu accent pe creșterea calității datelor și </w:t>
            </w:r>
            <w:proofErr w:type="spellStart"/>
            <w:r w:rsidRPr="0002510E">
              <w:rPr>
                <w:rFonts w:ascii="Trebuchet MS" w:eastAsia="Proxima Nova" w:hAnsi="Trebuchet MS" w:cs="Proxima Nova"/>
                <w:sz w:val="16"/>
                <w:szCs w:val="16"/>
              </w:rPr>
              <w:t>metadatelor</w:t>
            </w:r>
            <w:proofErr w:type="spellEnd"/>
            <w:r w:rsidRPr="0002510E">
              <w:rPr>
                <w:rFonts w:ascii="Trebuchet MS" w:eastAsia="Proxima Nova" w:hAnsi="Trebuchet MS" w:cs="Proxima Nova"/>
                <w:sz w:val="16"/>
                <w:szCs w:val="16"/>
              </w:rPr>
              <w:t>)</w:t>
            </w:r>
          </w:p>
        </w:tc>
        <w:tc>
          <w:tcPr>
            <w:tcW w:w="2017" w:type="dxa"/>
            <w:vMerge w:val="restart"/>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spacing w:line="240" w:lineRule="auto"/>
              <w:jc w:val="both"/>
              <w:rPr>
                <w:rFonts w:ascii="Trebuchet MS" w:eastAsia="Proxima Nova" w:hAnsi="Trebuchet MS" w:cs="Proxima Nova"/>
                <w:sz w:val="16"/>
                <w:szCs w:val="16"/>
              </w:rPr>
            </w:pPr>
            <w:r w:rsidRPr="0002510E">
              <w:rPr>
                <w:rFonts w:ascii="Trebuchet MS" w:eastAsia="Proxima Nova" w:hAnsi="Trebuchet MS" w:cs="Proxima Nova"/>
                <w:sz w:val="16"/>
                <w:szCs w:val="16"/>
              </w:rPr>
              <w:t xml:space="preserve">Inventare de date, planuri de publicare, seturi de date publicate cu calitate ridicată, inclusiv la nivel de </w:t>
            </w:r>
            <w:proofErr w:type="spellStart"/>
            <w:r w:rsidRPr="0002510E">
              <w:rPr>
                <w:rFonts w:ascii="Trebuchet MS" w:eastAsia="Proxima Nova" w:hAnsi="Trebuchet MS" w:cs="Proxima Nova"/>
                <w:sz w:val="16"/>
                <w:szCs w:val="16"/>
              </w:rPr>
              <w:t>metadate</w:t>
            </w:r>
            <w:proofErr w:type="spellEnd"/>
            <w:r w:rsidRPr="0002510E">
              <w:rPr>
                <w:rFonts w:ascii="Trebuchet MS" w:eastAsia="Proxima Nova" w:hAnsi="Trebuchet MS" w:cs="Proxima Nova"/>
                <w:sz w:val="16"/>
                <w:szCs w:val="16"/>
              </w:rPr>
              <w:t xml:space="preserve">, cadre de lucru cu </w:t>
            </w:r>
            <w:proofErr w:type="spellStart"/>
            <w:r w:rsidRPr="0002510E">
              <w:rPr>
                <w:rFonts w:ascii="Trebuchet MS" w:eastAsia="Proxima Nova" w:hAnsi="Trebuchet MS" w:cs="Proxima Nova"/>
                <w:sz w:val="16"/>
                <w:szCs w:val="16"/>
              </w:rPr>
              <w:t>reutilizatorii</w:t>
            </w:r>
            <w:proofErr w:type="spellEnd"/>
          </w:p>
        </w:tc>
        <w:tc>
          <w:tcPr>
            <w:tcW w:w="1469" w:type="dxa"/>
            <w:vMerge w:val="restart"/>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spacing w:line="240" w:lineRule="auto"/>
              <w:jc w:val="both"/>
              <w:rPr>
                <w:rFonts w:ascii="Trebuchet MS" w:eastAsia="Proxima Nova" w:hAnsi="Trebuchet MS" w:cs="Proxima Nova"/>
                <w:sz w:val="16"/>
                <w:szCs w:val="16"/>
              </w:rPr>
            </w:pPr>
            <w:r w:rsidRPr="0002510E">
              <w:rPr>
                <w:rFonts w:ascii="Trebuchet MS" w:eastAsia="Proxima Nova" w:hAnsi="Trebuchet MS" w:cs="Proxima Nova"/>
                <w:sz w:val="16"/>
                <w:szCs w:val="16"/>
              </w:rPr>
              <w:t>Decembrie 2026</w:t>
            </w:r>
          </w:p>
        </w:tc>
        <w:tc>
          <w:tcPr>
            <w:tcW w:w="3642" w:type="dxa"/>
            <w:gridSpan w:val="3"/>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Instituțiile voluntare</w:t>
            </w:r>
          </w:p>
        </w:tc>
      </w:tr>
      <w:tr w:rsidR="00F81D4A" w:rsidRPr="0002510E" w:rsidTr="0002510E">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F81D4A"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F81D4A"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jc w:val="both"/>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F81D4A" w:rsidRPr="0002510E" w:rsidRDefault="00F81D4A" w:rsidP="00F81D4A">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SGG</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F81D4A" w:rsidRPr="0002510E" w:rsidRDefault="00F81D4A" w:rsidP="00F81D4A">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spacing w:line="240" w:lineRule="auto"/>
              <w:jc w:val="both"/>
              <w:rPr>
                <w:rFonts w:ascii="Trebuchet MS" w:eastAsia="Proxima Nova" w:hAnsi="Trebuchet MS" w:cs="Proxima Nova"/>
                <w:sz w:val="16"/>
                <w:szCs w:val="16"/>
                <w:lang w:val="ro-RO"/>
              </w:rPr>
            </w:pPr>
          </w:p>
        </w:tc>
      </w:tr>
      <w:tr w:rsidR="00F81D4A" w:rsidRPr="0002510E" w:rsidTr="0002510E">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spacing w:line="240" w:lineRule="auto"/>
              <w:jc w:val="both"/>
              <w:rPr>
                <w:rFonts w:ascii="Trebuchet MS" w:eastAsia="Proxima Nova" w:hAnsi="Trebuchet MS" w:cs="Proxima Nova"/>
                <w:sz w:val="16"/>
                <w:szCs w:val="16"/>
              </w:rPr>
            </w:pPr>
            <w:r w:rsidRPr="0002510E">
              <w:rPr>
                <w:rFonts w:ascii="Trebuchet MS" w:eastAsia="Proxima Nova" w:hAnsi="Trebuchet MS" w:cs="Proxima Nova"/>
                <w:sz w:val="16"/>
                <w:szCs w:val="16"/>
              </w:rPr>
              <w:t>4. Evenimente dedicate reutilizării datelor publicate și acțiuni de diseminare a bunelor practici, dar și a exemplelor de reutilizare</w:t>
            </w:r>
          </w:p>
        </w:tc>
        <w:tc>
          <w:tcPr>
            <w:tcW w:w="2017" w:type="dxa"/>
            <w:vMerge w:val="restart"/>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spacing w:line="240" w:lineRule="auto"/>
              <w:jc w:val="both"/>
              <w:rPr>
                <w:rFonts w:ascii="Trebuchet MS" w:eastAsia="Proxima Nova" w:hAnsi="Trebuchet MS" w:cs="Proxima Nova"/>
                <w:sz w:val="16"/>
                <w:szCs w:val="16"/>
              </w:rPr>
            </w:pPr>
            <w:r w:rsidRPr="0002510E">
              <w:rPr>
                <w:rFonts w:ascii="Trebuchet MS" w:eastAsia="Proxima Nova" w:hAnsi="Trebuchet MS" w:cs="Proxima Nova"/>
                <w:sz w:val="16"/>
                <w:szCs w:val="16"/>
              </w:rPr>
              <w:t>Selecție de bune practici, orientări, reutilizări</w:t>
            </w:r>
          </w:p>
        </w:tc>
        <w:tc>
          <w:tcPr>
            <w:tcW w:w="1469" w:type="dxa"/>
            <w:vMerge w:val="restart"/>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spacing w:line="240" w:lineRule="auto"/>
              <w:jc w:val="both"/>
              <w:rPr>
                <w:rFonts w:ascii="Trebuchet MS" w:eastAsia="Proxima Nova" w:hAnsi="Trebuchet MS" w:cs="Proxima Nova"/>
                <w:sz w:val="16"/>
                <w:szCs w:val="16"/>
              </w:rPr>
            </w:pPr>
            <w:r w:rsidRPr="0002510E">
              <w:rPr>
                <w:rFonts w:ascii="Trebuchet MS" w:eastAsia="Proxima Nova" w:hAnsi="Trebuchet MS" w:cs="Proxima Nova"/>
                <w:sz w:val="16"/>
                <w:szCs w:val="16"/>
              </w:rPr>
              <w:t>Iunie 2027</w:t>
            </w:r>
          </w:p>
        </w:tc>
        <w:tc>
          <w:tcPr>
            <w:tcW w:w="3642" w:type="dxa"/>
            <w:gridSpan w:val="3"/>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SGG</w:t>
            </w:r>
          </w:p>
        </w:tc>
      </w:tr>
      <w:tr w:rsidR="00F81D4A" w:rsidRPr="0002510E" w:rsidTr="0002510E">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F81D4A"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F81D4A" w:rsidRPr="0002510E" w:rsidTr="0002510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widowControl w:val="0"/>
              <w:rPr>
                <w:rFonts w:ascii="Trebuchet MS" w:eastAsia="Proxima Nova" w:hAnsi="Trebuchet MS" w:cs="Proxima Nova"/>
                <w:sz w:val="16"/>
                <w:szCs w:val="16"/>
                <w:lang w:val="ro-RO"/>
              </w:rPr>
            </w:pPr>
          </w:p>
        </w:tc>
        <w:tc>
          <w:tcPr>
            <w:tcW w:w="1344" w:type="dxa"/>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spacing w:line="240" w:lineRule="auto"/>
              <w:jc w:val="both"/>
              <w:rPr>
                <w:rFonts w:ascii="Trebuchet MS" w:eastAsia="Proxima Nova" w:hAnsi="Trebuchet MS" w:cs="Proxima Nova"/>
                <w:sz w:val="16"/>
                <w:szCs w:val="16"/>
              </w:rPr>
            </w:pPr>
            <w:r w:rsidRPr="0002510E">
              <w:rPr>
                <w:rFonts w:ascii="Trebuchet MS" w:hAnsi="Trebuchet MS"/>
                <w:sz w:val="16"/>
                <w:szCs w:val="16"/>
              </w:rPr>
              <w:t>Instituțiile voluntare</w:t>
            </w:r>
            <w:r w:rsidRPr="0002510E">
              <w:rPr>
                <w:rFonts w:ascii="Trebuchet MS" w:eastAsia="Proxima Nova" w:hAnsi="Trebuchet MS" w:cs="Proxima Nova"/>
                <w:sz w:val="16"/>
                <w:szCs w:val="16"/>
              </w:rPr>
              <w:t xml:space="preserve"> </w:t>
            </w:r>
          </w:p>
        </w:tc>
        <w:tc>
          <w:tcPr>
            <w:tcW w:w="1149" w:type="dxa"/>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spacing w:line="240" w:lineRule="auto"/>
              <w:jc w:val="both"/>
              <w:rPr>
                <w:rFonts w:ascii="Trebuchet MS" w:eastAsia="Proxima Nova" w:hAnsi="Trebuchet MS" w:cs="Proxima Nova"/>
                <w:sz w:val="16"/>
                <w:szCs w:val="16"/>
              </w:rPr>
            </w:pPr>
            <w:r w:rsidRPr="0002510E">
              <w:rPr>
                <w:rFonts w:ascii="Trebuchet MS" w:eastAsia="Proxima Nova" w:hAnsi="Trebuchet MS" w:cs="Proxima Nova"/>
                <w:sz w:val="16"/>
                <w:szCs w:val="16"/>
              </w:rPr>
              <w:t>ONG-uri, mediul academic</w:t>
            </w:r>
          </w:p>
        </w:tc>
        <w:tc>
          <w:tcPr>
            <w:tcW w:w="1149" w:type="dxa"/>
            <w:tcBorders>
              <w:top w:val="single" w:sz="4" w:space="0" w:color="000000"/>
              <w:left w:val="single" w:sz="4" w:space="0" w:color="000000"/>
              <w:bottom w:val="single" w:sz="4" w:space="0" w:color="000000"/>
              <w:right w:val="single" w:sz="4" w:space="0" w:color="000000"/>
            </w:tcBorders>
          </w:tcPr>
          <w:p w:rsidR="00F81D4A" w:rsidRPr="0002510E" w:rsidRDefault="00F81D4A" w:rsidP="00F81D4A">
            <w:pPr>
              <w:spacing w:line="240" w:lineRule="auto"/>
              <w:jc w:val="both"/>
              <w:rPr>
                <w:rFonts w:ascii="Trebuchet MS" w:eastAsia="Proxima Nova" w:hAnsi="Trebuchet MS" w:cs="Proxima Nova"/>
                <w:sz w:val="16"/>
                <w:szCs w:val="16"/>
              </w:rPr>
            </w:pPr>
            <w:r w:rsidRPr="0002510E">
              <w:rPr>
                <w:rFonts w:ascii="Trebuchet MS" w:eastAsia="Proxima Nova" w:hAnsi="Trebuchet MS" w:cs="Proxima Nova"/>
                <w:sz w:val="16"/>
                <w:szCs w:val="16"/>
              </w:rPr>
              <w:t>Sectorul privat</w:t>
            </w:r>
          </w:p>
        </w:tc>
      </w:tr>
    </w:tbl>
    <w:p w:rsidR="00A5127F" w:rsidRDefault="00A5127F" w:rsidP="004955CB">
      <w:pPr>
        <w:pStyle w:val="P68B1DB1-Normal1"/>
        <w:spacing w:after="180" w:line="274" w:lineRule="auto"/>
        <w:rPr>
          <w:rFonts w:ascii="Trebuchet MS" w:hAnsi="Trebuchet MS"/>
          <w:lang w:val="ro-RO"/>
        </w:rPr>
      </w:pPr>
    </w:p>
    <w:p w:rsidR="00760FFF" w:rsidRDefault="00760FFF" w:rsidP="004955CB">
      <w:pPr>
        <w:pStyle w:val="P68B1DB1-Normal1"/>
        <w:spacing w:after="180" w:line="274" w:lineRule="auto"/>
        <w:rPr>
          <w:rFonts w:ascii="Trebuchet MS" w:hAnsi="Trebuchet MS"/>
          <w:lang w:val="ro-RO"/>
        </w:rPr>
      </w:pPr>
    </w:p>
    <w:p w:rsidR="00760FFF" w:rsidRDefault="00760FFF" w:rsidP="004955CB">
      <w:pPr>
        <w:pStyle w:val="P68B1DB1-Normal1"/>
        <w:spacing w:after="180" w:line="274" w:lineRule="auto"/>
        <w:rPr>
          <w:rFonts w:ascii="Trebuchet MS" w:hAnsi="Trebuchet MS"/>
          <w:lang w:val="ro-RO"/>
        </w:rPr>
      </w:pPr>
    </w:p>
    <w:p w:rsidR="00760FFF" w:rsidRDefault="00760FFF" w:rsidP="004955CB">
      <w:pPr>
        <w:pStyle w:val="P68B1DB1-Normal1"/>
        <w:spacing w:after="180" w:line="274" w:lineRule="auto"/>
        <w:rPr>
          <w:rFonts w:ascii="Trebuchet MS" w:hAnsi="Trebuchet MS"/>
          <w:lang w:val="ro-RO"/>
        </w:rPr>
      </w:pPr>
    </w:p>
    <w:p w:rsidR="00760FFF" w:rsidRDefault="00760FFF" w:rsidP="004955CB">
      <w:pPr>
        <w:pStyle w:val="P68B1DB1-Normal1"/>
        <w:spacing w:after="180" w:line="274" w:lineRule="auto"/>
        <w:rPr>
          <w:rFonts w:ascii="Trebuchet MS" w:hAnsi="Trebuchet MS"/>
          <w:lang w:val="ro-RO"/>
        </w:rPr>
      </w:pPr>
    </w:p>
    <w:p w:rsidR="00760FFF" w:rsidRDefault="00760FFF" w:rsidP="004955CB">
      <w:pPr>
        <w:pStyle w:val="P68B1DB1-Normal1"/>
        <w:spacing w:after="180" w:line="274" w:lineRule="auto"/>
        <w:rPr>
          <w:rFonts w:ascii="Trebuchet MS" w:hAnsi="Trebuchet MS"/>
          <w:lang w:val="ro-RO"/>
        </w:rPr>
      </w:pPr>
    </w:p>
    <w:p w:rsidR="00760FFF" w:rsidRPr="0002510E" w:rsidRDefault="00760FFF" w:rsidP="004955CB">
      <w:pPr>
        <w:pStyle w:val="P68B1DB1-Normal1"/>
        <w:spacing w:after="180" w:line="274" w:lineRule="auto"/>
        <w:rPr>
          <w:rFonts w:ascii="Trebuchet MS" w:hAnsi="Trebuchet MS"/>
          <w:lang w:val="ro-RO"/>
        </w:rPr>
      </w:pPr>
    </w:p>
    <w:p w:rsidR="00F5625D" w:rsidRDefault="00F5625D">
      <w:pPr>
        <w:rPr>
          <w:rFonts w:ascii="Trebuchet MS" w:eastAsia="Proxima Nova" w:hAnsi="Trebuchet MS"/>
          <w:b/>
          <w:color w:val="000000" w:themeColor="text1"/>
          <w:lang w:val="ro-RO"/>
        </w:rPr>
      </w:pPr>
      <w:bookmarkStart w:id="8" w:name="_Toc198225662"/>
      <w:r>
        <w:br w:type="page"/>
      </w:r>
    </w:p>
    <w:p w:rsidR="003637D0" w:rsidRPr="0002510E" w:rsidRDefault="00760FFF" w:rsidP="00760FFF">
      <w:pPr>
        <w:pStyle w:val="Style2"/>
      </w:pPr>
      <w:r w:rsidRPr="00760FFF">
        <w:lastRenderedPageBreak/>
        <w:t>5.</w:t>
      </w:r>
      <w:r>
        <w:t xml:space="preserve"> </w:t>
      </w:r>
      <w:r w:rsidR="003637D0" w:rsidRPr="0002510E">
        <w:t>Digitalizarea managementului și implementării proiectelor finanțate din fondurile europene dedicate Afacerilor Interne 2021-2027, prin dezvoltarea, operaționalizarea și optimizarea aplicației informatice ROFED</w:t>
      </w:r>
      <w:bookmarkEnd w:id="8"/>
    </w:p>
    <w:tbl>
      <w:tblPr>
        <w:tblStyle w:val="a"/>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820"/>
        <w:gridCol w:w="2473"/>
        <w:gridCol w:w="2591"/>
        <w:gridCol w:w="2591"/>
      </w:tblGrid>
      <w:tr w:rsidR="00266E42" w:rsidRPr="0002510E" w:rsidTr="003637D0">
        <w:tc>
          <w:tcPr>
            <w:tcW w:w="1820" w:type="dxa"/>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2"/>
              <w:spacing w:line="240" w:lineRule="auto"/>
              <w:rPr>
                <w:rFonts w:ascii="Trebuchet MS" w:hAnsi="Trebuchet MS"/>
                <w:sz w:val="20"/>
                <w:lang w:val="ro-RO"/>
              </w:rPr>
            </w:pPr>
            <w:r w:rsidRPr="0002510E">
              <w:rPr>
                <w:rFonts w:ascii="Trebuchet MS" w:hAnsi="Trebuchet MS"/>
                <w:sz w:val="20"/>
                <w:lang w:val="ro-RO"/>
              </w:rPr>
              <w:t>Denumirea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Digitalizarea managementului și implementării proiectelor finanțate din fondurile europene dedicate Afacerilor Interne 2021-2027, prin dezvoltarea, operaționalizarea și optimizarea aplicației informatice ROFED</w:t>
            </w:r>
          </w:p>
        </w:tc>
      </w:tr>
      <w:tr w:rsidR="00266E42" w:rsidRPr="0002510E" w:rsidTr="003637D0">
        <w:tc>
          <w:tcPr>
            <w:tcW w:w="1820" w:type="dxa"/>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2"/>
              <w:spacing w:line="240" w:lineRule="auto"/>
              <w:rPr>
                <w:rFonts w:ascii="Trebuchet MS" w:hAnsi="Trebuchet MS"/>
                <w:sz w:val="20"/>
                <w:lang w:val="ro-RO"/>
              </w:rPr>
            </w:pPr>
            <w:r w:rsidRPr="0002510E">
              <w:rPr>
                <w:rFonts w:ascii="Trebuchet MS" w:hAnsi="Trebuchet MS"/>
                <w:sz w:val="20"/>
                <w:lang w:val="ro-RO"/>
              </w:rPr>
              <w:t>Scurtă descriere 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3"/>
              <w:spacing w:line="240" w:lineRule="auto"/>
              <w:jc w:val="both"/>
              <w:rPr>
                <w:rFonts w:ascii="Trebuchet MS" w:hAnsi="Trebuchet MS"/>
                <w:i w:val="0"/>
                <w:sz w:val="20"/>
                <w:lang w:val="ro-RO"/>
              </w:rPr>
            </w:pPr>
            <w:r w:rsidRPr="0002510E">
              <w:rPr>
                <w:rFonts w:ascii="Trebuchet MS" w:hAnsi="Trebuchet MS"/>
                <w:i w:val="0"/>
                <w:sz w:val="20"/>
                <w:lang w:val="ro-RO"/>
              </w:rPr>
              <w:t>Modernizarea aplicației ROFED prin dezvoltarea de noi module și optimizarea celor existente, în conformitate cu cerințele identificate pe parcursul utilizării de către beneficiarii finanțării și autoritățile responsabile de gestionarea Programelor Naționale 2021 – 2027 Afaceri Interne</w:t>
            </w:r>
          </w:p>
        </w:tc>
      </w:tr>
      <w:tr w:rsidR="00266E42" w:rsidRPr="0002510E" w:rsidTr="003637D0">
        <w:tc>
          <w:tcPr>
            <w:tcW w:w="1820" w:type="dxa"/>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2"/>
              <w:spacing w:line="240" w:lineRule="auto"/>
              <w:rPr>
                <w:rFonts w:ascii="Trebuchet MS" w:hAnsi="Trebuchet MS"/>
                <w:sz w:val="20"/>
                <w:lang w:val="ro-RO"/>
              </w:rPr>
            </w:pPr>
            <w:r w:rsidRPr="0002510E">
              <w:rPr>
                <w:rFonts w:ascii="Trebuchet MS" w:hAnsi="Trebuchet MS"/>
                <w:sz w:val="20"/>
                <w:lang w:val="ro-RO"/>
              </w:rPr>
              <w:t>Instituția responsabilă</w:t>
            </w:r>
          </w:p>
        </w:tc>
        <w:tc>
          <w:tcPr>
            <w:tcW w:w="7655" w:type="dxa"/>
            <w:gridSpan w:val="3"/>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Ministerul Afacerilor Interne - Direcția Fonduri Externe Nerambursabile</w:t>
            </w:r>
            <w:r w:rsidR="00EB5AAE" w:rsidRPr="0002510E">
              <w:rPr>
                <w:rFonts w:ascii="Trebuchet MS" w:eastAsia="Proxima Nova" w:hAnsi="Trebuchet MS" w:cs="Proxima Nova"/>
                <w:sz w:val="20"/>
                <w:lang w:val="ro-RO"/>
              </w:rPr>
              <w:t xml:space="preserve"> (MAI-DFEN)</w:t>
            </w:r>
          </w:p>
        </w:tc>
      </w:tr>
      <w:tr w:rsidR="00266E42" w:rsidRPr="0002510E" w:rsidTr="003637D0">
        <w:trPr>
          <w:trHeight w:val="270"/>
        </w:trPr>
        <w:tc>
          <w:tcPr>
            <w:tcW w:w="1820" w:type="dxa"/>
            <w:vMerge w:val="restart"/>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2"/>
              <w:spacing w:line="240" w:lineRule="auto"/>
              <w:rPr>
                <w:rFonts w:ascii="Trebuchet MS" w:hAnsi="Trebuchet MS"/>
                <w:sz w:val="20"/>
                <w:lang w:val="ro-RO"/>
              </w:rPr>
            </w:pPr>
            <w:r w:rsidRPr="0002510E">
              <w:rPr>
                <w:rFonts w:ascii="Trebuchet MS" w:hAnsi="Trebuchet MS"/>
                <w:sz w:val="20"/>
                <w:lang w:val="ro-RO"/>
              </w:rPr>
              <w:t>Sprijinirea părților interesate</w:t>
            </w:r>
          </w:p>
        </w:tc>
        <w:tc>
          <w:tcPr>
            <w:tcW w:w="2473" w:type="dxa"/>
            <w:tcBorders>
              <w:top w:val="single" w:sz="4" w:space="0" w:color="000000"/>
              <w:left w:val="single" w:sz="4" w:space="0" w:color="000000"/>
              <w:bottom w:val="single" w:sz="4" w:space="0" w:color="auto"/>
              <w:right w:val="single" w:sz="4" w:space="0" w:color="000000"/>
            </w:tcBorders>
          </w:tcPr>
          <w:p w:rsidR="00266E42" w:rsidRPr="0002510E" w:rsidRDefault="00266E42" w:rsidP="003637D0">
            <w:pPr>
              <w:pStyle w:val="P68B1DB1-Normal2"/>
              <w:spacing w:line="240" w:lineRule="auto"/>
              <w:rPr>
                <w:rFonts w:ascii="Trebuchet MS" w:hAnsi="Trebuchet MS"/>
                <w:sz w:val="20"/>
                <w:lang w:val="ro-RO"/>
              </w:rPr>
            </w:pPr>
            <w:r w:rsidRPr="0002510E">
              <w:rPr>
                <w:rFonts w:ascii="Trebuchet MS" w:hAnsi="Trebuchet MS"/>
                <w:sz w:val="20"/>
                <w:lang w:val="ro-RO"/>
              </w:rPr>
              <w:t>Guvernul</w:t>
            </w:r>
          </w:p>
        </w:tc>
        <w:tc>
          <w:tcPr>
            <w:tcW w:w="2591" w:type="dxa"/>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2"/>
              <w:spacing w:line="240" w:lineRule="auto"/>
              <w:rPr>
                <w:rFonts w:ascii="Trebuchet MS" w:hAnsi="Trebuchet MS"/>
                <w:sz w:val="20"/>
                <w:lang w:val="ro-RO"/>
              </w:rPr>
            </w:pPr>
            <w:r w:rsidRPr="0002510E">
              <w:rPr>
                <w:rFonts w:ascii="Trebuchet MS" w:hAnsi="Trebuchet MS"/>
                <w:sz w:val="20"/>
                <w:lang w:val="ro-RO"/>
              </w:rPr>
              <w:t>Societatea civilă</w:t>
            </w:r>
          </w:p>
        </w:tc>
        <w:tc>
          <w:tcPr>
            <w:tcW w:w="2591" w:type="dxa"/>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2"/>
              <w:spacing w:line="240" w:lineRule="auto"/>
              <w:rPr>
                <w:rFonts w:ascii="Trebuchet MS" w:hAnsi="Trebuchet MS"/>
                <w:sz w:val="20"/>
                <w:lang w:val="ro-RO"/>
              </w:rPr>
            </w:pPr>
            <w:r w:rsidRPr="0002510E">
              <w:rPr>
                <w:rFonts w:ascii="Trebuchet MS" w:hAnsi="Trebuchet MS"/>
                <w:sz w:val="20"/>
                <w:lang w:val="ro-RO"/>
              </w:rPr>
              <w:t>Alți actori (parlamentul, sectorul privat etc.) – doar dacă este cazul</w:t>
            </w:r>
          </w:p>
        </w:tc>
      </w:tr>
      <w:tr w:rsidR="00266E42" w:rsidRPr="0002510E" w:rsidTr="003637D0">
        <w:trPr>
          <w:trHeight w:val="2100"/>
        </w:trPr>
        <w:tc>
          <w:tcPr>
            <w:tcW w:w="1820"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b/>
                <w:sz w:val="20"/>
                <w:lang w:val="ro-RO"/>
              </w:rPr>
            </w:pPr>
          </w:p>
        </w:tc>
        <w:tc>
          <w:tcPr>
            <w:tcW w:w="2473" w:type="dxa"/>
            <w:tcBorders>
              <w:top w:val="single" w:sz="4" w:space="0" w:color="auto"/>
              <w:left w:val="single" w:sz="4" w:space="0" w:color="000000"/>
              <w:bottom w:val="single" w:sz="4" w:space="0" w:color="000000"/>
              <w:right w:val="single" w:sz="4" w:space="0" w:color="000000"/>
            </w:tcBorders>
            <w:shd w:val="clear" w:color="auto" w:fill="FFFFFF"/>
          </w:tcPr>
          <w:p w:rsidR="00266E42" w:rsidRPr="0002510E" w:rsidRDefault="00266E42" w:rsidP="003637D0">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Instituțiile publice implicate în gestionarea finanțării externe acordate României în domeniul Afacerilor Interne pentru perioada 2021-2027, prin utilizarea aplicației ROFED și formularea propunerilor de optimizare și îmbunătățire</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266E42" w:rsidRPr="0002510E" w:rsidRDefault="00266E42" w:rsidP="003637D0">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Organizațiile internaționale, parteneri externi și organizații non-profit implicate în implementarea proiectelor finanțate vor utiliza aplicația ROFED și vor formula propuneri de optimizare și îmbunătățire.</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266E42" w:rsidRPr="0002510E" w:rsidRDefault="00266E42" w:rsidP="003637D0">
            <w:pPr>
              <w:spacing w:line="240" w:lineRule="auto"/>
              <w:rPr>
                <w:rFonts w:ascii="Trebuchet MS" w:eastAsia="Proxima Nova" w:hAnsi="Trebuchet MS" w:cs="Proxima Nova"/>
                <w:sz w:val="20"/>
                <w:lang w:val="ro-RO"/>
              </w:rPr>
            </w:pPr>
          </w:p>
          <w:p w:rsidR="00266E42" w:rsidRPr="0002510E" w:rsidRDefault="00266E42" w:rsidP="003637D0">
            <w:pPr>
              <w:spacing w:line="240" w:lineRule="auto"/>
              <w:rPr>
                <w:rFonts w:ascii="Trebuchet MS" w:eastAsia="Proxima Nova" w:hAnsi="Trebuchet MS" w:cs="Proxima Nova"/>
                <w:sz w:val="20"/>
                <w:lang w:val="ro-RO"/>
              </w:rPr>
            </w:pPr>
          </w:p>
        </w:tc>
      </w:tr>
      <w:tr w:rsidR="00266E42" w:rsidRPr="0002510E" w:rsidTr="003637D0">
        <w:tc>
          <w:tcPr>
            <w:tcW w:w="1820" w:type="dxa"/>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2"/>
              <w:spacing w:line="240" w:lineRule="auto"/>
              <w:rPr>
                <w:rFonts w:ascii="Trebuchet MS" w:hAnsi="Trebuchet MS"/>
                <w:sz w:val="20"/>
                <w:lang w:val="ro-RO"/>
              </w:rPr>
            </w:pPr>
            <w:r w:rsidRPr="0002510E">
              <w:rPr>
                <w:rFonts w:ascii="Trebuchet MS" w:hAnsi="Trebuchet MS"/>
                <w:sz w:val="20"/>
                <w:lang w:val="ro-RO"/>
              </w:rPr>
              <w:t xml:space="preserve">Perioada acoperită </w:t>
            </w:r>
          </w:p>
        </w:tc>
        <w:tc>
          <w:tcPr>
            <w:tcW w:w="7655" w:type="dxa"/>
            <w:gridSpan w:val="3"/>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Iulie 2025 - Septembrie 2026</w:t>
            </w:r>
          </w:p>
        </w:tc>
      </w:tr>
    </w:tbl>
    <w:p w:rsidR="00266E42" w:rsidRPr="0002510E" w:rsidRDefault="00266E42" w:rsidP="00266E42">
      <w:pPr>
        <w:spacing w:after="180" w:line="274" w:lineRule="auto"/>
        <w:jc w:val="both"/>
        <w:rPr>
          <w:rFonts w:ascii="Trebuchet MS" w:eastAsia="Proxima Nova" w:hAnsi="Trebuchet MS" w:cs="Proxima Nova"/>
          <w:sz w:val="21"/>
          <w:lang w:val="ro-RO"/>
        </w:rPr>
      </w:pPr>
    </w:p>
    <w:tbl>
      <w:tblPr>
        <w:tblStyle w:val="a0"/>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266E42" w:rsidRPr="0002510E" w:rsidTr="003637D0">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266E42" w:rsidRPr="0002510E" w:rsidRDefault="00266E42" w:rsidP="003637D0">
            <w:pPr>
              <w:pStyle w:val="P68B1DB1-Normal5"/>
              <w:spacing w:line="240" w:lineRule="auto"/>
              <w:jc w:val="both"/>
              <w:rPr>
                <w:rFonts w:ascii="Trebuchet MS" w:hAnsi="Trebuchet MS"/>
                <w:lang w:val="ro-RO"/>
              </w:rPr>
            </w:pPr>
            <w:r w:rsidRPr="0002510E">
              <w:rPr>
                <w:rFonts w:ascii="Trebuchet MS" w:hAnsi="Trebuchet MS"/>
                <w:lang w:val="ro-RO"/>
              </w:rPr>
              <w:t xml:space="preserve">Definirea problemei </w:t>
            </w:r>
          </w:p>
        </w:tc>
      </w:tr>
      <w:tr w:rsidR="00266E42" w:rsidRPr="0002510E" w:rsidTr="003637D0">
        <w:tc>
          <w:tcPr>
            <w:tcW w:w="9445" w:type="dxa"/>
            <w:tcBorders>
              <w:top w:val="single" w:sz="4" w:space="0" w:color="000000"/>
              <w:left w:val="single" w:sz="4" w:space="0" w:color="000000"/>
              <w:bottom w:val="single" w:sz="4" w:space="0" w:color="000000"/>
              <w:right w:val="single" w:sz="4" w:space="0" w:color="000000"/>
            </w:tcBorders>
          </w:tcPr>
          <w:p w:rsidR="00266E42" w:rsidRPr="0002510E" w:rsidRDefault="00266E42" w:rsidP="00670DA2">
            <w:pPr>
              <w:pStyle w:val="P68B1DB1-Normal6"/>
              <w:numPr>
                <w:ilvl w:val="0"/>
                <w:numId w:val="10"/>
              </w:numPr>
              <w:spacing w:line="240" w:lineRule="auto"/>
              <w:rPr>
                <w:rFonts w:ascii="Trebuchet MS" w:hAnsi="Trebuchet MS"/>
                <w:lang w:val="ro-RO"/>
              </w:rPr>
            </w:pPr>
            <w:r w:rsidRPr="0002510E">
              <w:rPr>
                <w:rFonts w:ascii="Trebuchet MS" w:hAnsi="Trebuchet MS"/>
                <w:lang w:val="ro-RO"/>
              </w:rPr>
              <w:t>Care este problema pe care intenționează să o abordeze angajamentul?</w:t>
            </w:r>
          </w:p>
          <w:p w:rsidR="00266E42" w:rsidRPr="0002510E" w:rsidRDefault="00266E42" w:rsidP="003637D0">
            <w:pPr>
              <w:pStyle w:val="P68B1DB1-Normal7"/>
              <w:spacing w:line="240" w:lineRule="auto"/>
              <w:ind w:left="720"/>
              <w:rPr>
                <w:rFonts w:ascii="Trebuchet MS" w:hAnsi="Trebuchet MS"/>
                <w:lang w:val="ro-RO"/>
              </w:rPr>
            </w:pPr>
          </w:p>
          <w:p w:rsidR="00266E42" w:rsidRPr="0002510E" w:rsidRDefault="00266E42" w:rsidP="00266E4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În conformitate cu prevederile art. 11 din HG nr. 936/2020, MAI a fost desemnat, în calitate de Autoritate de Management pentru cadrul financiar 2021-2027, domeniul afaceri interne, respectiv pentru derularea programelor naționale Fondul pentru Securitate Internă (FSI), Fondul pentru Azil, Migrație și Integrare (FAMI) și Instrumentul de sprijin financiar pentru managementul frontierelor și politica de vize (IMFV).  </w:t>
            </w:r>
          </w:p>
          <w:p w:rsidR="00266E42" w:rsidRPr="0002510E" w:rsidRDefault="00266E42" w:rsidP="00266E4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Începând cu data de 01.01.2023 (conform prevederilor din Regulamentul UE 1060/2021), Statele Membre trebuie să asigure un sistem de schimb electronic de date între beneficiarii proiectelor și autoritățile care gestionează programele de finanțare, care să răspundă cerințelor impuse de legislația UE menționată, și care să includă funcționalități pentru facilitarea managementului și controlului programelor la nivel național, astfel încât România, să respecte obligațiile corelate activităților de monitorizare, management și control în legătură cu utilizarea finanțării externe nerambursabile de beneficiarii proiectelor. </w:t>
            </w:r>
          </w:p>
          <w:p w:rsidR="00266E42" w:rsidRPr="0002510E" w:rsidRDefault="00266E42" w:rsidP="00266E4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Grupul vizat de acest angajament îl reprezintă, pe de-o parte (potențialii) beneficiari ai finanțării din fondurile europene dedicate Afacerilor Interne 2021-2027, respectiv entități Autorități publice centrale, Autorități publice locale, Instituții de învățământ/cercetare, Organizații internaționale/Parteneri externi, Organizații non-profit și pe de altă parte, autoritățile responsabile de implementarea Programelor Naționale în România, respectiv: Autoritatea de Management Afaceri Interne – Direcția Fonduri Externe Nerambursabile din MAI, Organismul Intermediar Financiar Contabil – Direcția Generală Financiară din MAI, Organismul Intermediar Afaceri Interne - Direcția Generală Asistență Tehnică și Mecanisme Financiare din Ministerul Investițiilor și Proiectelor Europene, Organismul Intermediar Fondul azil, migrație și integrare – Inspectoratul General pentru Imigrări din MAI și Autoritatea de Audit din cadrul Curții de Conturi a României. </w:t>
            </w:r>
          </w:p>
          <w:p w:rsidR="00266E42" w:rsidRPr="0002510E" w:rsidRDefault="00266E42" w:rsidP="003637D0">
            <w:pPr>
              <w:spacing w:line="240" w:lineRule="auto"/>
              <w:jc w:val="both"/>
              <w:rPr>
                <w:rFonts w:ascii="Trebuchet MS" w:eastAsia="Proxima Nova" w:hAnsi="Trebuchet MS" w:cs="Proxima Nova"/>
                <w:sz w:val="20"/>
                <w:lang w:val="ro-RO"/>
              </w:rPr>
            </w:pPr>
          </w:p>
        </w:tc>
      </w:tr>
      <w:tr w:rsidR="00266E42" w:rsidRPr="0002510E" w:rsidTr="003637D0">
        <w:tc>
          <w:tcPr>
            <w:tcW w:w="9445" w:type="dxa"/>
            <w:tcBorders>
              <w:top w:val="single" w:sz="4" w:space="0" w:color="000000"/>
              <w:left w:val="single" w:sz="4" w:space="0" w:color="000000"/>
              <w:bottom w:val="single" w:sz="4" w:space="0" w:color="000000"/>
              <w:right w:val="single" w:sz="4" w:space="0" w:color="000000"/>
            </w:tcBorders>
          </w:tcPr>
          <w:p w:rsidR="00266E42" w:rsidRPr="0002510E" w:rsidRDefault="00266E42" w:rsidP="00670DA2">
            <w:pPr>
              <w:pStyle w:val="P68B1DB1-Normal6"/>
              <w:numPr>
                <w:ilvl w:val="0"/>
                <w:numId w:val="10"/>
              </w:numPr>
              <w:spacing w:line="240" w:lineRule="auto"/>
              <w:rPr>
                <w:rFonts w:ascii="Trebuchet MS" w:hAnsi="Trebuchet MS"/>
                <w:lang w:val="ro-RO"/>
              </w:rPr>
            </w:pPr>
            <w:r w:rsidRPr="0002510E">
              <w:rPr>
                <w:rFonts w:ascii="Trebuchet MS" w:hAnsi="Trebuchet MS"/>
                <w:lang w:val="ro-RO"/>
              </w:rPr>
              <w:lastRenderedPageBreak/>
              <w:t>Care sunt cauzele problemei?</w:t>
            </w:r>
          </w:p>
          <w:p w:rsidR="00266E42" w:rsidRPr="0002510E" w:rsidRDefault="00266E42" w:rsidP="003637D0">
            <w:pPr>
              <w:spacing w:line="240" w:lineRule="auto"/>
              <w:jc w:val="both"/>
              <w:rPr>
                <w:rFonts w:ascii="Trebuchet MS" w:eastAsia="Proxima Nova" w:hAnsi="Trebuchet MS" w:cs="Proxima Nova"/>
                <w:sz w:val="20"/>
                <w:lang w:val="ro-RO"/>
              </w:rPr>
            </w:pPr>
          </w:p>
          <w:p w:rsidR="00266E42" w:rsidRPr="0002510E" w:rsidRDefault="00266E42" w:rsidP="00266E4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La momentul elaborării cadrului legal pentru gestionarea finanțării externe acordate României în domeniul Afacerilor Interne pentru perioada 2021-2027, Autoritatea de Management nu dispunea de un sistem de schimb electronic de date între beneficiarii proiectelor și autoritățile care gestionează programele de finanțare. </w:t>
            </w:r>
          </w:p>
          <w:p w:rsidR="00266E42" w:rsidRPr="0002510E" w:rsidRDefault="00266E42" w:rsidP="00266E42">
            <w:pPr>
              <w:spacing w:line="240" w:lineRule="auto"/>
              <w:jc w:val="both"/>
              <w:rPr>
                <w:rFonts w:ascii="Trebuchet MS" w:eastAsia="Proxima Nova" w:hAnsi="Trebuchet MS" w:cs="Proxima Nova"/>
                <w:sz w:val="20"/>
                <w:lang w:val="ro-RO"/>
              </w:rPr>
            </w:pPr>
          </w:p>
          <w:p w:rsidR="00266E42" w:rsidRPr="0002510E" w:rsidRDefault="00266E42" w:rsidP="00266E4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Conform prevederilor din Regulamentul UE 1060/2021, obligația Statelor Membre privind schimbul electronic de date între beneficiarii proiectelor și autoritățile este determinată de necesitatea de a asigura disponibilitatea unor informații actualizate cuprinzătoare privind implementarea programelor, asigurarea unei raportări electronice eficace și în timp util a datelor cantitative.</w:t>
            </w:r>
          </w:p>
        </w:tc>
      </w:tr>
    </w:tbl>
    <w:p w:rsidR="00266E42" w:rsidRPr="0002510E" w:rsidRDefault="00266E42" w:rsidP="00266E42">
      <w:pPr>
        <w:spacing w:after="180" w:line="274" w:lineRule="auto"/>
        <w:jc w:val="both"/>
        <w:rPr>
          <w:rFonts w:ascii="Trebuchet MS" w:eastAsia="Proxima Nova" w:hAnsi="Trebuchet MS" w:cs="Proxima Nova"/>
          <w:sz w:val="21"/>
          <w:lang w:val="ro-RO"/>
        </w:rPr>
      </w:pPr>
    </w:p>
    <w:tbl>
      <w:tblPr>
        <w:tblStyle w:val="a1"/>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266E42" w:rsidRPr="0002510E" w:rsidTr="003637D0">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266E42" w:rsidRPr="0002510E" w:rsidRDefault="00266E42" w:rsidP="003637D0">
            <w:pPr>
              <w:pStyle w:val="P68B1DB1-Normal5"/>
              <w:spacing w:line="240" w:lineRule="auto"/>
              <w:jc w:val="both"/>
              <w:rPr>
                <w:rFonts w:ascii="Trebuchet MS" w:hAnsi="Trebuchet MS"/>
                <w:lang w:val="ro-RO"/>
              </w:rPr>
            </w:pPr>
            <w:r w:rsidRPr="0002510E">
              <w:rPr>
                <w:rFonts w:ascii="Trebuchet MS" w:hAnsi="Trebuchet MS"/>
                <w:lang w:val="ro-RO"/>
              </w:rPr>
              <w:t xml:space="preserve">Descrierea angajamentului </w:t>
            </w:r>
          </w:p>
        </w:tc>
      </w:tr>
      <w:tr w:rsidR="00266E42" w:rsidRPr="0002510E" w:rsidTr="003637D0">
        <w:tc>
          <w:tcPr>
            <w:tcW w:w="9445" w:type="dxa"/>
            <w:tcBorders>
              <w:top w:val="single" w:sz="4" w:space="0" w:color="000000"/>
              <w:left w:val="single" w:sz="4" w:space="0" w:color="000000"/>
              <w:bottom w:val="single" w:sz="4" w:space="0" w:color="000000"/>
              <w:right w:val="single" w:sz="4" w:space="0" w:color="000000"/>
            </w:tcBorders>
          </w:tcPr>
          <w:p w:rsidR="00266E42" w:rsidRPr="0002510E" w:rsidRDefault="00266E42" w:rsidP="00670DA2">
            <w:pPr>
              <w:pStyle w:val="P68B1DB1-Normal6"/>
              <w:numPr>
                <w:ilvl w:val="0"/>
                <w:numId w:val="11"/>
              </w:numPr>
              <w:spacing w:line="240" w:lineRule="auto"/>
              <w:rPr>
                <w:rFonts w:ascii="Trebuchet MS" w:hAnsi="Trebuchet MS"/>
                <w:lang w:val="ro-RO"/>
              </w:rPr>
            </w:pPr>
            <w:r w:rsidRPr="0002510E">
              <w:rPr>
                <w:rFonts w:ascii="Trebuchet MS" w:hAnsi="Trebuchet MS"/>
                <w:lang w:val="ro-RO"/>
              </w:rPr>
              <w:t>Ce s-a făcut până acum pentru a rezolva problema?</w:t>
            </w:r>
          </w:p>
          <w:p w:rsidR="00266E42" w:rsidRPr="0002510E" w:rsidRDefault="00266E42" w:rsidP="003637D0">
            <w:pPr>
              <w:spacing w:line="240" w:lineRule="auto"/>
              <w:ind w:left="720"/>
              <w:jc w:val="both"/>
              <w:rPr>
                <w:rFonts w:ascii="Trebuchet MS" w:eastAsia="Proxima Nova" w:hAnsi="Trebuchet MS" w:cs="Proxima Nova"/>
                <w:sz w:val="20"/>
                <w:lang w:val="ro-RO"/>
              </w:rPr>
            </w:pPr>
          </w:p>
          <w:p w:rsidR="00EB5AAE" w:rsidRPr="0002510E" w:rsidRDefault="00EB5AAE" w:rsidP="00EB5AA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Dezvoltarea aplicației informatice ROFED s-a derulat în două etape, respectiv:</w:t>
            </w:r>
          </w:p>
          <w:p w:rsidR="00EB5AAE" w:rsidRPr="0002510E" w:rsidRDefault="00EB5AAE" w:rsidP="00670DA2">
            <w:pPr>
              <w:numPr>
                <w:ilvl w:val="0"/>
                <w:numId w:val="7"/>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prima etapă a fost reprezentată de definitivarea analizei business, design-ului UI/UX și proiectarea software. Pentru realizarea acestei etape a fost implementat un Contract subsecvent semnat cu un prestator extern, ce a fost finanțat prin proiectul RO2016ATARFAMI-FSI „Consolidarea capacității administrative a Autorității Responsabile pentru managementul si controlul FAMI și FSI”, beneficiar Direcția Fonduri Externe Nerambursabile, în calitate de Autoritate Responsabilă FAMI-FSI. Contractul a fost finalizat în luna mai 2023.</w:t>
            </w:r>
          </w:p>
          <w:p w:rsidR="00EB5AAE" w:rsidRPr="0002510E" w:rsidRDefault="00EB5AAE" w:rsidP="00670DA2">
            <w:pPr>
              <w:numPr>
                <w:ilvl w:val="0"/>
                <w:numId w:val="7"/>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a doua etapă constă în dezvoltarea efectivă a aplicației informatice și, până în prezent, au fost implementate 3 contracte subsecvente de dezvoltare, testare și operaționalizare a aplicației informatice, iar în anul 2024 au fost operaționalizate două module:</w:t>
            </w:r>
          </w:p>
          <w:p w:rsidR="00EB5AAE" w:rsidRPr="0002510E" w:rsidRDefault="00EB5AAE" w:rsidP="00670DA2">
            <w:pPr>
              <w:numPr>
                <w:ilvl w:val="0"/>
                <w:numId w:val="8"/>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Modulul 1 - operaționalizat în iunie 2024 - include funcționalități de definire și publicare apeluri de proiecte, depunere, evaluare și comunicare rezultate aferente evaluării Cererilor de finanțare depuse, contractare proiecte, comunicări între beneficiari și autoritățile responsabile de programe;</w:t>
            </w:r>
          </w:p>
          <w:p w:rsidR="00EB5AAE" w:rsidRPr="0002510E" w:rsidRDefault="00EB5AAE" w:rsidP="00670DA2">
            <w:pPr>
              <w:numPr>
                <w:ilvl w:val="0"/>
                <w:numId w:val="8"/>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Modulul 2 - operaționalizat în august 2024 - include fluxurile privind implementarea și raportarea, completarea/actualizarea REP registrului de evidență proiect, generare și transmitere RP raport progres proiect, generare și transmitere CP cerere de plată proiect, adăugare și publicare anunțuri achiziții privați.</w:t>
            </w:r>
          </w:p>
          <w:p w:rsidR="00EB5AAE" w:rsidRPr="0002510E" w:rsidRDefault="00EB5AAE" w:rsidP="00EB5AA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Suplimentar celor 3 contracte de dezvoltare și operaționalizare module, în primul trimestru din 2025 a fost finalizat un contract de implementare cereri de schimbare identificate de către utilizatori/administratori ca necesare pentru îmbunătățirea ROFED.</w:t>
            </w:r>
          </w:p>
          <w:p w:rsidR="00EB5AAE" w:rsidRPr="0002510E" w:rsidRDefault="00EB5AAE" w:rsidP="00EB5AAE">
            <w:pPr>
              <w:spacing w:line="240" w:lineRule="auto"/>
              <w:jc w:val="both"/>
              <w:rPr>
                <w:rFonts w:ascii="Trebuchet MS" w:eastAsia="Proxima Nova" w:hAnsi="Trebuchet MS" w:cs="Proxima Nova"/>
                <w:sz w:val="20"/>
                <w:lang w:val="ro-RO"/>
              </w:rPr>
            </w:pPr>
          </w:p>
          <w:p w:rsidR="00EB5AAE" w:rsidRPr="0002510E" w:rsidRDefault="00EB5AAE" w:rsidP="003637D0">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ROFED este utilizat de peste 500 de utilizatori, iar în anul 2024 au fost înregistrate peste 1.000 de notificări/comunicări oficiale transmise prin ROFED către Autoritatea de Management, reprezentând cereri/contracte de finanțare, rapoarte de progres, cereri de plată, alte comunicări.</w:t>
            </w:r>
          </w:p>
        </w:tc>
      </w:tr>
      <w:tr w:rsidR="00266E42" w:rsidRPr="0002510E" w:rsidTr="003637D0">
        <w:tc>
          <w:tcPr>
            <w:tcW w:w="9445" w:type="dxa"/>
            <w:tcBorders>
              <w:top w:val="single" w:sz="4" w:space="0" w:color="000000"/>
              <w:left w:val="single" w:sz="4" w:space="0" w:color="000000"/>
              <w:bottom w:val="single" w:sz="4" w:space="0" w:color="000000"/>
              <w:right w:val="single" w:sz="4" w:space="0" w:color="000000"/>
            </w:tcBorders>
          </w:tcPr>
          <w:p w:rsidR="00266E42" w:rsidRPr="0002510E" w:rsidRDefault="00266E42" w:rsidP="00670DA2">
            <w:pPr>
              <w:pStyle w:val="P68B1DB1-Normal6"/>
              <w:numPr>
                <w:ilvl w:val="0"/>
                <w:numId w:val="11"/>
              </w:numPr>
              <w:spacing w:line="240" w:lineRule="auto"/>
              <w:rPr>
                <w:rFonts w:ascii="Trebuchet MS" w:hAnsi="Trebuchet MS"/>
                <w:lang w:val="ro-RO"/>
              </w:rPr>
            </w:pPr>
            <w:r w:rsidRPr="0002510E">
              <w:rPr>
                <w:rFonts w:ascii="Trebuchet MS" w:hAnsi="Trebuchet MS"/>
                <w:lang w:val="ro-RO"/>
              </w:rPr>
              <w:t>Ce soluție propuneți?</w:t>
            </w:r>
          </w:p>
          <w:p w:rsidR="00266E42" w:rsidRPr="0002510E" w:rsidRDefault="00266E42" w:rsidP="003637D0">
            <w:pPr>
              <w:spacing w:line="240" w:lineRule="auto"/>
              <w:ind w:left="720"/>
              <w:rPr>
                <w:rFonts w:ascii="Trebuchet MS" w:eastAsia="Proxima Nova" w:hAnsi="Trebuchet MS" w:cs="Proxima Nova"/>
                <w:i/>
                <w:color w:val="434343"/>
                <w:sz w:val="20"/>
                <w:lang w:val="ro-RO"/>
              </w:rPr>
            </w:pPr>
          </w:p>
          <w:p w:rsidR="00266E42" w:rsidRPr="0002510E" w:rsidRDefault="00EB5AAE" w:rsidP="003637D0">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Continuarea dezvoltării și îmbunătățirii aplicației informatice ROFED este o prioritate pentru Autoritatea de Management Afaceri Interne. Astfel, în luna martie 2025 a fost semnat un contract de prestări servicii dezvoltare software pentru continuarea dezvoltării de module/</w:t>
            </w:r>
            <w:proofErr w:type="spellStart"/>
            <w:r w:rsidRPr="0002510E">
              <w:rPr>
                <w:rFonts w:ascii="Trebuchet MS" w:eastAsia="Proxima Nova" w:hAnsi="Trebuchet MS" w:cs="Proxima Nova"/>
                <w:iCs/>
                <w:sz w:val="20"/>
                <w:lang w:val="ro-RO"/>
              </w:rPr>
              <w:t>submodule</w:t>
            </w:r>
            <w:proofErr w:type="spellEnd"/>
            <w:r w:rsidRPr="0002510E">
              <w:rPr>
                <w:rFonts w:ascii="Trebuchet MS" w:eastAsia="Proxima Nova" w:hAnsi="Trebuchet MS" w:cs="Proxima Nova"/>
                <w:iCs/>
                <w:sz w:val="20"/>
                <w:lang w:val="ro-RO"/>
              </w:rPr>
              <w:t xml:space="preserve"> pentru ROFED, inclusiv implementarea unor optimizări pentru cele existente, cu termen de implementare iulie 2026. Astfel, la finalizarea acestor activități, va fi disponibil un instrument complex și complet pus la dispoziția (potențialilor) beneficiari de finanțare din fondurile europene dedicate Afacerilor Interne, precum și autorităților responsabile pentru managementul Programelor Naționale Afacerilor Interne 2021-2027.</w:t>
            </w:r>
          </w:p>
          <w:p w:rsidR="00EB5AAE" w:rsidRPr="0002510E" w:rsidRDefault="00EB5AAE" w:rsidP="003637D0">
            <w:pPr>
              <w:spacing w:line="240" w:lineRule="auto"/>
              <w:jc w:val="both"/>
              <w:rPr>
                <w:rFonts w:ascii="Trebuchet MS" w:eastAsia="Proxima Nova" w:hAnsi="Trebuchet MS" w:cs="Proxima Nova"/>
                <w:sz w:val="20"/>
                <w:lang w:val="ro-RO"/>
              </w:rPr>
            </w:pPr>
          </w:p>
        </w:tc>
      </w:tr>
      <w:tr w:rsidR="00266E42" w:rsidRPr="0002510E" w:rsidTr="003637D0">
        <w:tc>
          <w:tcPr>
            <w:tcW w:w="9445" w:type="dxa"/>
            <w:tcBorders>
              <w:top w:val="single" w:sz="4" w:space="0" w:color="000000"/>
              <w:left w:val="single" w:sz="4" w:space="0" w:color="000000"/>
              <w:bottom w:val="single" w:sz="4" w:space="0" w:color="000000"/>
              <w:right w:val="single" w:sz="4" w:space="0" w:color="000000"/>
            </w:tcBorders>
          </w:tcPr>
          <w:p w:rsidR="00266E42" w:rsidRPr="0002510E" w:rsidRDefault="00266E42" w:rsidP="00670DA2">
            <w:pPr>
              <w:pStyle w:val="P68B1DB1-Normal6"/>
              <w:numPr>
                <w:ilvl w:val="0"/>
                <w:numId w:val="11"/>
              </w:numPr>
              <w:spacing w:line="240" w:lineRule="auto"/>
              <w:rPr>
                <w:rFonts w:ascii="Trebuchet MS" w:hAnsi="Trebuchet MS"/>
                <w:lang w:val="ro-RO"/>
              </w:rPr>
            </w:pPr>
            <w:r w:rsidRPr="0002510E">
              <w:rPr>
                <w:rFonts w:ascii="Trebuchet MS" w:hAnsi="Trebuchet MS"/>
                <w:lang w:val="ro-RO"/>
              </w:rPr>
              <w:t>Ce rezultate dorim să obținem prin punerea în aplicare a acestui angajament?</w:t>
            </w:r>
          </w:p>
          <w:p w:rsidR="00266E42" w:rsidRPr="0002510E" w:rsidRDefault="00266E42" w:rsidP="003637D0">
            <w:pPr>
              <w:spacing w:line="240" w:lineRule="auto"/>
              <w:ind w:left="720"/>
              <w:rPr>
                <w:rFonts w:ascii="Trebuchet MS" w:eastAsia="Proxima Nova" w:hAnsi="Trebuchet MS" w:cs="Proxima Nova"/>
                <w:sz w:val="20"/>
                <w:lang w:val="ro-RO"/>
              </w:rPr>
            </w:pPr>
          </w:p>
          <w:p w:rsidR="00EB5AAE" w:rsidRPr="0002510E" w:rsidRDefault="00EB5AAE" w:rsidP="00EB5AA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Rezultatele propuse a fi atinse prin finalizarea dezvoltării și optimizarea aplicației informatice ROFED sunt următoarele:</w:t>
            </w:r>
          </w:p>
          <w:p w:rsidR="00EB5AAE" w:rsidRPr="0002510E" w:rsidRDefault="00EB5AAE" w:rsidP="00670DA2">
            <w:pPr>
              <w:numPr>
                <w:ilvl w:val="0"/>
                <w:numId w:val="9"/>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digitalizarea accesării fondurilor europene </w:t>
            </w:r>
            <w:r w:rsidRPr="0002510E">
              <w:rPr>
                <w:rFonts w:ascii="Trebuchet MS" w:eastAsia="Proxima Nova" w:hAnsi="Trebuchet MS" w:cs="Proxima Nova"/>
                <w:iCs/>
                <w:sz w:val="20"/>
                <w:lang w:val="ro-RO"/>
              </w:rPr>
              <w:t>dedicate Afacerilor Interne 2021-2027;</w:t>
            </w:r>
          </w:p>
          <w:p w:rsidR="00EB5AAE" w:rsidRPr="0002510E" w:rsidRDefault="00EB5AAE" w:rsidP="00670DA2">
            <w:pPr>
              <w:numPr>
                <w:ilvl w:val="0"/>
                <w:numId w:val="9"/>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iCs/>
                <w:sz w:val="20"/>
                <w:lang w:val="ro-RO"/>
              </w:rPr>
              <w:lastRenderedPageBreak/>
              <w:t xml:space="preserve">implementarea unor instrumente complete privind managementul digital al proiectelor finanțate din </w:t>
            </w:r>
            <w:r w:rsidRPr="0002510E">
              <w:rPr>
                <w:rFonts w:ascii="Trebuchet MS" w:eastAsia="Proxima Nova" w:hAnsi="Trebuchet MS" w:cs="Proxima Nova"/>
                <w:sz w:val="20"/>
                <w:lang w:val="ro-RO"/>
              </w:rPr>
              <w:t xml:space="preserve">fondurilor europene </w:t>
            </w:r>
            <w:r w:rsidRPr="0002510E">
              <w:rPr>
                <w:rFonts w:ascii="Trebuchet MS" w:eastAsia="Proxima Nova" w:hAnsi="Trebuchet MS" w:cs="Proxima Nova"/>
                <w:iCs/>
                <w:sz w:val="20"/>
                <w:lang w:val="ro-RO"/>
              </w:rPr>
              <w:t>dedicate Afacerilor Interne 2021-2027</w:t>
            </w:r>
          </w:p>
          <w:p w:rsidR="00EB5AAE" w:rsidRPr="0002510E" w:rsidRDefault="00EB5AAE" w:rsidP="00670DA2">
            <w:pPr>
              <w:numPr>
                <w:ilvl w:val="0"/>
                <w:numId w:val="9"/>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iCs/>
                <w:sz w:val="20"/>
                <w:lang w:val="ro-RO"/>
              </w:rPr>
              <w:t>creșterea vizibilității fondurilor europene dedicate Afacerilor Interne 2021-2027;</w:t>
            </w:r>
          </w:p>
          <w:p w:rsidR="00EB5AAE" w:rsidRPr="0002510E" w:rsidRDefault="00EB5AAE" w:rsidP="003637D0">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iCs/>
                <w:sz w:val="20"/>
                <w:lang w:val="ro-RO"/>
              </w:rPr>
              <w:t>creșterea transparenței prin publicarea listei cu operațiunile (proiectele) selectate ca date deschise.</w:t>
            </w:r>
          </w:p>
        </w:tc>
      </w:tr>
    </w:tbl>
    <w:p w:rsidR="00266E42" w:rsidRPr="0002510E" w:rsidRDefault="00266E42" w:rsidP="00266E42">
      <w:pPr>
        <w:spacing w:after="180" w:line="274" w:lineRule="auto"/>
        <w:jc w:val="both"/>
        <w:rPr>
          <w:rFonts w:ascii="Trebuchet MS" w:eastAsia="Proxima Nova" w:hAnsi="Trebuchet MS" w:cs="Proxima Nova"/>
          <w:sz w:val="21"/>
          <w:lang w:val="ro-RO"/>
        </w:rPr>
      </w:pPr>
    </w:p>
    <w:tbl>
      <w:tblPr>
        <w:tblStyle w:val="a2"/>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266E42" w:rsidRPr="0002510E" w:rsidTr="003637D0">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rsidR="00266E42" w:rsidRPr="0002510E" w:rsidRDefault="00266E42" w:rsidP="003637D0">
            <w:pPr>
              <w:pStyle w:val="P68B1DB1-Normal5"/>
              <w:pBdr>
                <w:top w:val="nil"/>
                <w:left w:val="nil"/>
                <w:bottom w:val="nil"/>
                <w:right w:val="nil"/>
                <w:between w:val="nil"/>
              </w:pBdr>
              <w:spacing w:line="240" w:lineRule="auto"/>
              <w:jc w:val="both"/>
              <w:rPr>
                <w:rFonts w:ascii="Trebuchet MS" w:hAnsi="Trebuchet MS"/>
                <w:lang w:val="ro-RO"/>
              </w:rPr>
            </w:pPr>
            <w:r w:rsidRPr="0002510E">
              <w:rPr>
                <w:rFonts w:ascii="Trebuchet MS" w:hAnsi="Trebuchet MS"/>
                <w:lang w:val="ro-RO"/>
              </w:rPr>
              <w:t>Analiza angajamentelor</w:t>
            </w:r>
          </w:p>
        </w:tc>
      </w:tr>
      <w:tr w:rsidR="00266E42" w:rsidRPr="0002510E" w:rsidTr="003637D0">
        <w:trPr>
          <w:trHeight w:val="200"/>
        </w:trPr>
        <w:tc>
          <w:tcPr>
            <w:tcW w:w="3810" w:type="dxa"/>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8"/>
              <w:spacing w:line="240" w:lineRule="auto"/>
              <w:jc w:val="both"/>
              <w:rPr>
                <w:rFonts w:ascii="Trebuchet MS" w:hAnsi="Trebuchet MS"/>
                <w:lang w:val="ro-RO"/>
              </w:rPr>
            </w:pPr>
            <w:r w:rsidRPr="0002510E">
              <w:rPr>
                <w:rFonts w:ascii="Trebuchet MS" w:hAnsi="Trebuchet MS"/>
                <w:lang w:val="ro-RO"/>
              </w:rPr>
              <w:t>Întrebări</w:t>
            </w:r>
          </w:p>
        </w:tc>
        <w:tc>
          <w:tcPr>
            <w:tcW w:w="5640" w:type="dxa"/>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8"/>
              <w:spacing w:line="240" w:lineRule="auto"/>
              <w:jc w:val="both"/>
              <w:rPr>
                <w:rFonts w:ascii="Trebuchet MS" w:hAnsi="Trebuchet MS"/>
                <w:lang w:val="ro-RO"/>
              </w:rPr>
            </w:pPr>
            <w:r w:rsidRPr="0002510E">
              <w:rPr>
                <w:rFonts w:ascii="Trebuchet MS" w:hAnsi="Trebuchet MS"/>
                <w:lang w:val="ro-RO"/>
              </w:rPr>
              <w:t>Răspuns (dacă nu se aplică, răspundeți doar cu N/A)</w:t>
            </w:r>
          </w:p>
        </w:tc>
      </w:tr>
      <w:tr w:rsidR="00EB5AAE" w:rsidRPr="0002510E" w:rsidTr="003637D0">
        <w:trPr>
          <w:trHeight w:val="200"/>
        </w:trPr>
        <w:tc>
          <w:tcPr>
            <w:tcW w:w="3810" w:type="dxa"/>
            <w:tcBorders>
              <w:top w:val="single" w:sz="4" w:space="0" w:color="000000"/>
              <w:left w:val="single" w:sz="4" w:space="0" w:color="000000"/>
              <w:bottom w:val="single" w:sz="4" w:space="0" w:color="000000"/>
              <w:right w:val="single" w:sz="4" w:space="0" w:color="000000"/>
            </w:tcBorders>
          </w:tcPr>
          <w:p w:rsidR="00EB5AAE" w:rsidRPr="0002510E" w:rsidRDefault="00EB5AAE" w:rsidP="00670DA2">
            <w:pPr>
              <w:pStyle w:val="P68B1DB1-Normal8"/>
              <w:numPr>
                <w:ilvl w:val="0"/>
                <w:numId w:val="12"/>
              </w:numPr>
              <w:spacing w:line="240" w:lineRule="auto"/>
              <w:rPr>
                <w:rFonts w:ascii="Trebuchet MS" w:hAnsi="Trebuchet MS"/>
                <w:lang w:val="ro-RO"/>
              </w:rPr>
            </w:pPr>
            <w:r w:rsidRPr="0002510E">
              <w:rPr>
                <w:rFonts w:ascii="Trebuchet MS" w:hAnsi="Trebuchet MS"/>
                <w:lang w:val="ro-RO"/>
              </w:rPr>
              <w:t xml:space="preserve">Cum va promova angajamentul </w:t>
            </w:r>
            <w:r w:rsidRPr="0002510E">
              <w:rPr>
                <w:rFonts w:ascii="Trebuchet MS" w:hAnsi="Trebuchet MS"/>
                <w:b/>
                <w:lang w:val="ro-RO"/>
              </w:rPr>
              <w:t>transparența</w:t>
            </w:r>
            <w:r w:rsidRPr="0002510E">
              <w:rPr>
                <w:rFonts w:ascii="Trebuchet MS" w:hAnsi="Trebuchet MS"/>
                <w:lang w:val="ro-RO"/>
              </w:rPr>
              <w:t>?</w:t>
            </w:r>
          </w:p>
          <w:p w:rsidR="00EB5AAE" w:rsidRPr="0002510E" w:rsidRDefault="00EB5AAE" w:rsidP="00EB5AAE">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După finalizarea dezvoltării și optimizării ROFED, va fi posibilă generarea de rapoarte predefinite din aplicație. Astfel, creșterea transparenței va fi asigurată prin publicarea listei cu operațiunile (proiectele) selectate ca date deschise, precum și a unor rapoarte sinteza privind stadiul implementării programelor naționale. </w:t>
            </w:r>
          </w:p>
        </w:tc>
      </w:tr>
      <w:tr w:rsidR="00EB5AAE" w:rsidRPr="0002510E" w:rsidTr="003637D0">
        <w:trPr>
          <w:trHeight w:val="200"/>
        </w:trPr>
        <w:tc>
          <w:tcPr>
            <w:tcW w:w="3810" w:type="dxa"/>
            <w:tcBorders>
              <w:top w:val="single" w:sz="4" w:space="0" w:color="000000"/>
              <w:left w:val="single" w:sz="4" w:space="0" w:color="000000"/>
              <w:bottom w:val="single" w:sz="4" w:space="0" w:color="000000"/>
              <w:right w:val="single" w:sz="4" w:space="0" w:color="000000"/>
            </w:tcBorders>
          </w:tcPr>
          <w:p w:rsidR="00EB5AAE" w:rsidRPr="0002510E" w:rsidRDefault="00EB5AAE" w:rsidP="00670DA2">
            <w:pPr>
              <w:pStyle w:val="P68B1DB1-Normal8"/>
              <w:numPr>
                <w:ilvl w:val="0"/>
                <w:numId w:val="12"/>
              </w:numPr>
              <w:spacing w:line="240" w:lineRule="auto"/>
              <w:rPr>
                <w:rFonts w:ascii="Trebuchet MS" w:hAnsi="Trebuchet MS"/>
                <w:lang w:val="ro-RO"/>
              </w:rPr>
            </w:pPr>
            <w:r w:rsidRPr="0002510E">
              <w:rPr>
                <w:rFonts w:ascii="Trebuchet MS" w:hAnsi="Trebuchet MS"/>
                <w:lang w:val="ro-RO"/>
              </w:rPr>
              <w:t xml:space="preserve">Cum va contribui angajamentul la promovarea </w:t>
            </w:r>
            <w:r w:rsidRPr="0002510E">
              <w:rPr>
                <w:rFonts w:ascii="Trebuchet MS" w:hAnsi="Trebuchet MS"/>
                <w:b/>
                <w:lang w:val="ro-RO"/>
              </w:rPr>
              <w:t>responsabilității</w:t>
            </w:r>
            <w:r w:rsidRPr="0002510E">
              <w:rPr>
                <w:rFonts w:ascii="Trebuchet MS" w:hAnsi="Trebuchet MS"/>
                <w:lang w:val="ro-RO"/>
              </w:rPr>
              <w:t>?</w:t>
            </w:r>
          </w:p>
          <w:p w:rsidR="00EB5AAE" w:rsidRPr="0002510E" w:rsidRDefault="00EB5AAE" w:rsidP="00EB5AAE">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Angajamentul vine în întâmpinarea nevoilor potențialilor beneficiari, asigurând un instrument complex și complet de accesarea a </w:t>
            </w:r>
            <w:r w:rsidRPr="0002510E">
              <w:rPr>
                <w:rFonts w:ascii="Trebuchet MS" w:eastAsia="Proxima Nova" w:hAnsi="Trebuchet MS" w:cs="Proxima Nova"/>
                <w:iCs/>
                <w:color w:val="000000" w:themeColor="text1"/>
                <w:sz w:val="20"/>
                <w:lang w:val="ro-RO"/>
              </w:rPr>
              <w:t>fondurilor europene dedicate Afacerilor Interne, ce susține politicile specifice guvernării deschise</w:t>
            </w:r>
            <w:r w:rsidRPr="0002510E">
              <w:rPr>
                <w:rFonts w:ascii="Trebuchet MS" w:eastAsia="Proxima Nova" w:hAnsi="Trebuchet MS" w:cs="Proxima Nova"/>
                <w:sz w:val="20"/>
                <w:lang w:val="ro-RO"/>
              </w:rPr>
              <w:t>.</w:t>
            </w:r>
          </w:p>
          <w:p w:rsidR="00EB5AAE" w:rsidRPr="0002510E" w:rsidRDefault="00EB5AAE" w:rsidP="00EB5AA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Includerea angajamentului în Planul Național de Acțiune 2025-2027 va crește vizibilitatea Programelor Naționale Afaceri Interne, fiind astfel create premisele atragerii de noi beneficiari. </w:t>
            </w:r>
          </w:p>
        </w:tc>
      </w:tr>
      <w:tr w:rsidR="00EB5AAE" w:rsidRPr="0002510E" w:rsidTr="003637D0">
        <w:trPr>
          <w:trHeight w:val="200"/>
        </w:trPr>
        <w:tc>
          <w:tcPr>
            <w:tcW w:w="3810" w:type="dxa"/>
            <w:tcBorders>
              <w:top w:val="single" w:sz="4" w:space="0" w:color="000000"/>
              <w:left w:val="single" w:sz="4" w:space="0" w:color="000000"/>
              <w:bottom w:val="single" w:sz="4" w:space="0" w:color="000000"/>
              <w:right w:val="single" w:sz="4" w:space="0" w:color="000000"/>
            </w:tcBorders>
          </w:tcPr>
          <w:p w:rsidR="00EB5AAE" w:rsidRPr="0002510E" w:rsidRDefault="00EB5AAE" w:rsidP="00670DA2">
            <w:pPr>
              <w:pStyle w:val="P68B1DB1-Normal8"/>
              <w:numPr>
                <w:ilvl w:val="0"/>
                <w:numId w:val="12"/>
              </w:numPr>
              <w:spacing w:line="240" w:lineRule="auto"/>
              <w:rPr>
                <w:rFonts w:ascii="Trebuchet MS" w:hAnsi="Trebuchet MS"/>
                <w:lang w:val="ro-RO"/>
              </w:rPr>
            </w:pPr>
            <w:r w:rsidRPr="0002510E">
              <w:rPr>
                <w:rFonts w:ascii="Trebuchet MS" w:hAnsi="Trebuchet MS"/>
                <w:lang w:val="ro-RO"/>
              </w:rPr>
              <w:t xml:space="preserve">Cum va îmbunătăți angajamentul </w:t>
            </w:r>
            <w:r w:rsidRPr="0002510E">
              <w:rPr>
                <w:rFonts w:ascii="Trebuchet MS" w:hAnsi="Trebuchet MS"/>
                <w:b/>
                <w:lang w:val="ro-RO"/>
              </w:rPr>
              <w:t>participarea</w:t>
            </w:r>
            <w:r w:rsidRPr="0002510E">
              <w:rPr>
                <w:rFonts w:ascii="Trebuchet MS" w:hAnsi="Trebuchet MS"/>
                <w:lang w:val="ro-RO"/>
              </w:rPr>
              <w:t xml:space="preserve"> cetățenilor la definirea, punerea în aplicare și monitorizarea soluțiilor?</w:t>
            </w:r>
          </w:p>
          <w:p w:rsidR="00EB5AAE" w:rsidRPr="0002510E" w:rsidRDefault="00EB5AAE" w:rsidP="00EB5AAE">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Publicarea unor date deschise sintetice și prietenoase are potențialul de a atrage noi persoane interesate, datele deschise vor facilita implicarea activă a cetățenilor și grupurilor de cetățeni.</w:t>
            </w:r>
          </w:p>
        </w:tc>
      </w:tr>
    </w:tbl>
    <w:p w:rsidR="00266E42" w:rsidRPr="0002510E" w:rsidRDefault="00266E42" w:rsidP="00266E42">
      <w:pPr>
        <w:spacing w:line="274" w:lineRule="auto"/>
        <w:jc w:val="both"/>
        <w:rPr>
          <w:rFonts w:ascii="Trebuchet MS" w:eastAsia="Proxima Nova" w:hAnsi="Trebuchet MS" w:cs="Proxima Nova"/>
          <w:sz w:val="21"/>
          <w:lang w:val="ro-RO"/>
        </w:rPr>
      </w:pPr>
    </w:p>
    <w:tbl>
      <w:tblPr>
        <w:tblStyle w:val="a3"/>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266E42" w:rsidRPr="0002510E" w:rsidTr="003637D0">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rsidR="00266E42" w:rsidRPr="0002510E" w:rsidRDefault="00266E42" w:rsidP="003637D0">
            <w:pPr>
              <w:pStyle w:val="P68B1DB1-Normal9"/>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Planificarea angajamentelor </w:t>
            </w:r>
          </w:p>
          <w:p w:rsidR="00266E42" w:rsidRPr="0002510E" w:rsidRDefault="00266E42" w:rsidP="003637D0">
            <w:pPr>
              <w:pStyle w:val="P68B1DB1-Normal10"/>
              <w:spacing w:line="240" w:lineRule="auto"/>
              <w:jc w:val="both"/>
              <w:rPr>
                <w:rFonts w:ascii="Trebuchet MS" w:hAnsi="Trebuchet MS"/>
                <w:sz w:val="16"/>
                <w:szCs w:val="16"/>
                <w:lang w:val="ro-RO"/>
              </w:rPr>
            </w:pPr>
            <w:r w:rsidRPr="0002510E">
              <w:rPr>
                <w:rFonts w:ascii="Trebuchet MS" w:hAnsi="Trebuchet MS"/>
                <w:sz w:val="16"/>
                <w:szCs w:val="16"/>
                <w:lang w:val="ro-RO"/>
              </w:rPr>
              <w:t>(Acesta este un proces de planificare inițială care analizează jaloanele și realizările preconizate, precum și principalele părți interesate implicate.)</w:t>
            </w:r>
          </w:p>
        </w:tc>
      </w:tr>
      <w:tr w:rsidR="00266E42" w:rsidRPr="0002510E" w:rsidTr="003637D0">
        <w:trPr>
          <w:trHeight w:val="200"/>
        </w:trPr>
        <w:tc>
          <w:tcPr>
            <w:tcW w:w="2365" w:type="dxa"/>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Etape de referință</w:t>
            </w:r>
          </w:p>
          <w:p w:rsidR="00266E42" w:rsidRPr="0002510E" w:rsidRDefault="00266E42" w:rsidP="00EB5AAE">
            <w:pPr>
              <w:pStyle w:val="P68B1DB1-Normal11"/>
              <w:spacing w:line="240" w:lineRule="auto"/>
              <w:rPr>
                <w:rFonts w:ascii="Trebuchet MS" w:hAnsi="Trebuchet MS"/>
                <w:sz w:val="16"/>
                <w:szCs w:val="16"/>
                <w:lang w:val="ro-RO"/>
              </w:rPr>
            </w:pPr>
            <w:r w:rsidRPr="0002510E">
              <w:rPr>
                <w:rFonts w:ascii="Trebuchet MS" w:hAnsi="Trebuchet MS"/>
                <w:sz w:val="16"/>
                <w:szCs w:val="16"/>
                <w:lang w:val="ro-RO"/>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Realizări preconizate</w:t>
            </w:r>
          </w:p>
          <w:p w:rsidR="00266E42" w:rsidRPr="0002510E" w:rsidRDefault="00266E42" w:rsidP="00EB5AAE">
            <w:pPr>
              <w:pStyle w:val="P68B1DB1-Normal11"/>
              <w:spacing w:line="240" w:lineRule="auto"/>
              <w:rPr>
                <w:rFonts w:ascii="Trebuchet MS" w:hAnsi="Trebuchet MS"/>
                <w:sz w:val="16"/>
                <w:szCs w:val="16"/>
                <w:lang w:val="ro-RO"/>
              </w:rPr>
            </w:pPr>
          </w:p>
        </w:tc>
        <w:tc>
          <w:tcPr>
            <w:tcW w:w="1469" w:type="dxa"/>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Data de finalizare preconizată</w:t>
            </w:r>
          </w:p>
        </w:tc>
        <w:tc>
          <w:tcPr>
            <w:tcW w:w="3642" w:type="dxa"/>
            <w:gridSpan w:val="3"/>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Părțile interesate </w:t>
            </w:r>
          </w:p>
        </w:tc>
      </w:tr>
      <w:tr w:rsidR="00266E42"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266E42" w:rsidRPr="0002510E" w:rsidRDefault="00EB5AAE"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Dezvoltarea, testarea și operaționalizarea modulelor ce fac obiectul contractului de prestări servicii încheiat în martie 2025</w:t>
            </w:r>
          </w:p>
        </w:tc>
        <w:tc>
          <w:tcPr>
            <w:tcW w:w="2017" w:type="dxa"/>
            <w:vMerge w:val="restart"/>
            <w:tcBorders>
              <w:top w:val="single" w:sz="4" w:space="0" w:color="000000"/>
              <w:left w:val="single" w:sz="4" w:space="0" w:color="000000"/>
              <w:bottom w:val="single" w:sz="4" w:space="0" w:color="000000"/>
              <w:right w:val="single" w:sz="4" w:space="0" w:color="000000"/>
            </w:tcBorders>
          </w:tcPr>
          <w:p w:rsidR="00266E42" w:rsidRPr="0002510E" w:rsidRDefault="00EB5AAE"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4 module/ funcționalități noi implementate/ operaționalizate în ROFED</w:t>
            </w:r>
          </w:p>
        </w:tc>
        <w:tc>
          <w:tcPr>
            <w:tcW w:w="1469" w:type="dxa"/>
            <w:vMerge w:val="restart"/>
            <w:tcBorders>
              <w:top w:val="single" w:sz="4" w:space="0" w:color="000000"/>
              <w:left w:val="single" w:sz="4" w:space="0" w:color="000000"/>
              <w:bottom w:val="single" w:sz="4" w:space="0" w:color="000000"/>
              <w:right w:val="single" w:sz="4" w:space="0" w:color="000000"/>
            </w:tcBorders>
          </w:tcPr>
          <w:p w:rsidR="00266E42" w:rsidRPr="0002510E" w:rsidRDefault="00EB5AAE"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Iulie 2026</w:t>
            </w:r>
          </w:p>
        </w:tc>
        <w:tc>
          <w:tcPr>
            <w:tcW w:w="3642" w:type="dxa"/>
            <w:gridSpan w:val="3"/>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EB5AAE" w:rsidRPr="0002510E">
              <w:rPr>
                <w:rFonts w:ascii="Trebuchet MS" w:hAnsi="Trebuchet MS"/>
                <w:sz w:val="16"/>
                <w:szCs w:val="16"/>
                <w:lang w:val="ro-RO"/>
              </w:rPr>
              <w:t>MAI-DFEN</w:t>
            </w:r>
          </w:p>
        </w:tc>
      </w:tr>
      <w:tr w:rsidR="00266E42"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lang w:val="ro-RO"/>
              </w:rPr>
            </w:pPr>
          </w:p>
        </w:tc>
        <w:tc>
          <w:tcPr>
            <w:tcW w:w="2493" w:type="dxa"/>
            <w:gridSpan w:val="2"/>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c>
          <w:tcPr>
            <w:tcW w:w="1149" w:type="dxa"/>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u w:val="single"/>
                <w:lang w:val="ro-RO"/>
              </w:rPr>
            </w:pPr>
          </w:p>
        </w:tc>
      </w:tr>
      <w:tr w:rsidR="00266E42" w:rsidRPr="0002510E" w:rsidTr="00EB5AA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auto"/>
              <w:right w:val="single" w:sz="4" w:space="0" w:color="000000"/>
            </w:tcBorders>
          </w:tcPr>
          <w:p w:rsidR="00266E42" w:rsidRPr="0002510E" w:rsidRDefault="00266E42"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266E42" w:rsidRPr="0002510E" w:rsidRDefault="00C342A2" w:rsidP="003637D0">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266E42" w:rsidRPr="0002510E" w:rsidTr="00EB5AAE">
        <w:trPr>
          <w:trHeight w:val="1088"/>
        </w:trPr>
        <w:tc>
          <w:tcPr>
            <w:tcW w:w="2365"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266E42" w:rsidRPr="0002510E" w:rsidRDefault="00EB5AAE" w:rsidP="003637D0">
            <w:pPr>
              <w:spacing w:line="240" w:lineRule="auto"/>
              <w:rPr>
                <w:rFonts w:ascii="Trebuchet MS" w:eastAsia="Proxima Nova" w:hAnsi="Trebuchet MS" w:cs="Proxima Nova"/>
                <w:i/>
                <w:sz w:val="16"/>
                <w:szCs w:val="16"/>
                <w:lang w:val="ro-RO"/>
              </w:rPr>
            </w:pPr>
            <w:r w:rsidRPr="0002510E">
              <w:rPr>
                <w:rFonts w:ascii="Trebuchet MS" w:eastAsia="Proxima Nova" w:hAnsi="Trebuchet MS" w:cs="Proxima Nova"/>
                <w:sz w:val="16"/>
                <w:szCs w:val="16"/>
                <w:lang w:val="ro-RO"/>
              </w:rPr>
              <w:t>Instituțiile publice implicate în gestionarea finanțării externe acordate României în domeniul Afacerilor Interne pentru perioada 2021-2027</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266E42" w:rsidRPr="0002510E" w:rsidRDefault="00EB5AAE" w:rsidP="003637D0">
            <w:pPr>
              <w:spacing w:line="240" w:lineRule="auto"/>
              <w:rPr>
                <w:rFonts w:ascii="Trebuchet MS" w:eastAsia="Proxima Nova" w:hAnsi="Trebuchet MS" w:cs="Proxima Nova"/>
                <w:i/>
                <w:sz w:val="16"/>
                <w:szCs w:val="16"/>
                <w:lang w:val="ro-RO"/>
              </w:rPr>
            </w:pPr>
            <w:r w:rsidRPr="0002510E">
              <w:rPr>
                <w:rFonts w:ascii="Trebuchet MS" w:eastAsia="Proxima Nova" w:hAnsi="Trebuchet MS" w:cs="Proxima Nova"/>
                <w:sz w:val="16"/>
                <w:szCs w:val="16"/>
                <w:lang w:val="ro-RO"/>
              </w:rPr>
              <w:t>Organizațiile internaționale, parteneri externi și organizații non-profit implicate în implementarea proiectelor finanțate</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266E42" w:rsidRPr="0002510E" w:rsidRDefault="00266E42" w:rsidP="003637D0">
            <w:pPr>
              <w:spacing w:line="240" w:lineRule="auto"/>
              <w:rPr>
                <w:rFonts w:ascii="Trebuchet MS" w:eastAsia="Proxima Nova" w:hAnsi="Trebuchet MS" w:cs="Proxima Nova"/>
                <w:sz w:val="16"/>
                <w:szCs w:val="16"/>
                <w:lang w:val="ro-RO"/>
              </w:rPr>
            </w:pPr>
          </w:p>
          <w:p w:rsidR="00266E42" w:rsidRPr="0002510E" w:rsidRDefault="00266E42" w:rsidP="003637D0">
            <w:pPr>
              <w:spacing w:line="240" w:lineRule="auto"/>
              <w:rPr>
                <w:rFonts w:ascii="Trebuchet MS" w:eastAsia="Proxima Nova" w:hAnsi="Trebuchet MS" w:cs="Proxima Nova"/>
                <w:sz w:val="16"/>
                <w:szCs w:val="16"/>
                <w:lang w:val="ro-RO"/>
              </w:rPr>
            </w:pPr>
          </w:p>
        </w:tc>
      </w:tr>
      <w:tr w:rsidR="00266E42"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Definirea de rapoarte  dinamice pe baza informațiilor referitoare la proiectele depuse/</w:t>
            </w:r>
          </w:p>
          <w:p w:rsidR="00266E42" w:rsidRPr="0002510E" w:rsidRDefault="00EB5AAE" w:rsidP="00EB5AA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contractate în ROFED, pentru asigurarea unui sistem transparent de monitorizare și evaluare</w:t>
            </w:r>
          </w:p>
        </w:tc>
        <w:tc>
          <w:tcPr>
            <w:tcW w:w="2017" w:type="dxa"/>
            <w:vMerge w:val="restart"/>
            <w:tcBorders>
              <w:top w:val="single" w:sz="4" w:space="0" w:color="000000"/>
              <w:left w:val="single" w:sz="4" w:space="0" w:color="000000"/>
              <w:bottom w:val="single" w:sz="4" w:space="0" w:color="000000"/>
              <w:right w:val="single" w:sz="4" w:space="0" w:color="000000"/>
            </w:tcBorders>
          </w:tcPr>
          <w:p w:rsidR="00266E42" w:rsidRPr="0002510E" w:rsidRDefault="00EB5AAE"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5 rapoarte dinamice definite și implementate în ROFED, puse la dispoziția autorităților responsabile de programe/ instituțiilor beneficiare</w:t>
            </w:r>
          </w:p>
        </w:tc>
        <w:tc>
          <w:tcPr>
            <w:tcW w:w="1469" w:type="dxa"/>
            <w:vMerge w:val="restart"/>
            <w:tcBorders>
              <w:top w:val="single" w:sz="4" w:space="0" w:color="000000"/>
              <w:left w:val="single" w:sz="4" w:space="0" w:color="000000"/>
              <w:bottom w:val="single" w:sz="4" w:space="0" w:color="000000"/>
              <w:right w:val="single" w:sz="4" w:space="0" w:color="000000"/>
            </w:tcBorders>
          </w:tcPr>
          <w:p w:rsidR="00266E42" w:rsidRPr="0002510E" w:rsidRDefault="00EB5AAE"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August 2026</w:t>
            </w:r>
          </w:p>
        </w:tc>
        <w:tc>
          <w:tcPr>
            <w:tcW w:w="3642" w:type="dxa"/>
            <w:gridSpan w:val="3"/>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EB5AAE" w:rsidRPr="0002510E">
              <w:rPr>
                <w:rFonts w:ascii="Trebuchet MS" w:hAnsi="Trebuchet MS"/>
                <w:sz w:val="16"/>
                <w:szCs w:val="16"/>
                <w:lang w:val="ro-RO"/>
              </w:rPr>
              <w:t>MAI-DFEN</w:t>
            </w:r>
          </w:p>
        </w:tc>
      </w:tr>
      <w:tr w:rsidR="00266E42" w:rsidRPr="0002510E" w:rsidTr="003637D0">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266E42"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266E42" w:rsidRPr="0002510E" w:rsidRDefault="00266E42"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266E42" w:rsidRPr="0002510E" w:rsidRDefault="00C342A2" w:rsidP="003637D0">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EB5AAE"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EB5AAE" w:rsidRPr="0002510E" w:rsidRDefault="00EB5AAE" w:rsidP="00EB5AAE">
            <w:pPr>
              <w:spacing w:line="240" w:lineRule="auto"/>
              <w:rPr>
                <w:rFonts w:ascii="Trebuchet MS" w:eastAsia="Proxima Nova" w:hAnsi="Trebuchet MS" w:cs="Proxima Nova"/>
                <w:i/>
                <w:sz w:val="16"/>
                <w:szCs w:val="16"/>
                <w:lang w:val="ro-RO"/>
              </w:rPr>
            </w:pPr>
            <w:r w:rsidRPr="0002510E">
              <w:rPr>
                <w:rFonts w:ascii="Trebuchet MS" w:eastAsia="Proxima Nova" w:hAnsi="Trebuchet MS" w:cs="Proxima Nova"/>
                <w:sz w:val="16"/>
                <w:szCs w:val="16"/>
                <w:lang w:val="ro-RO"/>
              </w:rPr>
              <w:t xml:space="preserve">Instituțiile publice implicate în gestionarea finanțării externe acordate României în domeniul Afacerilor Interne pentru </w:t>
            </w:r>
            <w:r w:rsidRPr="0002510E">
              <w:rPr>
                <w:rFonts w:ascii="Trebuchet MS" w:eastAsia="Proxima Nova" w:hAnsi="Trebuchet MS" w:cs="Proxima Nova"/>
                <w:sz w:val="16"/>
                <w:szCs w:val="16"/>
                <w:lang w:val="ro-RO"/>
              </w:rPr>
              <w:lastRenderedPageBreak/>
              <w:t>perioada 2021-2027</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EB5AAE" w:rsidRPr="0002510E" w:rsidRDefault="00EB5AAE" w:rsidP="00EB5AAE">
            <w:pPr>
              <w:spacing w:line="240" w:lineRule="auto"/>
              <w:rPr>
                <w:rFonts w:ascii="Trebuchet MS" w:eastAsia="Proxima Nova" w:hAnsi="Trebuchet MS" w:cs="Proxima Nova"/>
                <w:i/>
                <w:sz w:val="16"/>
                <w:szCs w:val="16"/>
                <w:lang w:val="ro-RO"/>
              </w:rPr>
            </w:pPr>
            <w:r w:rsidRPr="0002510E">
              <w:rPr>
                <w:rFonts w:ascii="Trebuchet MS" w:eastAsia="Proxima Nova" w:hAnsi="Trebuchet MS" w:cs="Proxima Nova"/>
                <w:sz w:val="16"/>
                <w:szCs w:val="16"/>
                <w:lang w:val="ro-RO"/>
              </w:rPr>
              <w:lastRenderedPageBreak/>
              <w:t>Organizațiile internaționale, parteneri externi și organizații non-profit implicate în implementarea proiectelor finanțate</w:t>
            </w:r>
          </w:p>
        </w:tc>
        <w:tc>
          <w:tcPr>
            <w:tcW w:w="1149" w:type="dxa"/>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spacing w:line="240" w:lineRule="auto"/>
              <w:jc w:val="both"/>
              <w:rPr>
                <w:rFonts w:ascii="Trebuchet MS" w:eastAsia="Proxima Nova" w:hAnsi="Trebuchet MS" w:cs="Proxima Nova"/>
                <w:sz w:val="16"/>
                <w:szCs w:val="16"/>
                <w:lang w:val="ro-RO"/>
              </w:rPr>
            </w:pPr>
          </w:p>
        </w:tc>
      </w:tr>
      <w:tr w:rsidR="00EB5AAE"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Publicarea listei proiectelor selectate (operațiuni) ca date deschise pe portalul data.gov.ro</w:t>
            </w:r>
          </w:p>
        </w:tc>
        <w:tc>
          <w:tcPr>
            <w:tcW w:w="2017" w:type="dxa"/>
            <w:vMerge w:val="restart"/>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Set de date deschise publicat și actualizat periodic</w:t>
            </w:r>
          </w:p>
        </w:tc>
        <w:tc>
          <w:tcPr>
            <w:tcW w:w="1469" w:type="dxa"/>
            <w:vMerge w:val="restart"/>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Septembrie 2026</w:t>
            </w:r>
          </w:p>
        </w:tc>
        <w:tc>
          <w:tcPr>
            <w:tcW w:w="3642" w:type="dxa"/>
            <w:gridSpan w:val="3"/>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MAI-DFEN</w:t>
            </w:r>
          </w:p>
        </w:tc>
      </w:tr>
      <w:tr w:rsidR="00EB5AAE" w:rsidRPr="0002510E" w:rsidTr="003637D0">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EB5AAE"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EB5AAE" w:rsidRPr="0002510E" w:rsidRDefault="00C342A2" w:rsidP="00EB5AAE">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EB5AAE"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EB5AAE" w:rsidRPr="0002510E" w:rsidRDefault="00EB5AAE" w:rsidP="00EB5AAE">
            <w:pPr>
              <w:spacing w:line="240" w:lineRule="auto"/>
              <w:rPr>
                <w:rFonts w:ascii="Trebuchet MS" w:eastAsia="Proxima Nova" w:hAnsi="Trebuchet MS" w:cs="Proxima Nova"/>
                <w:i/>
                <w:sz w:val="16"/>
                <w:szCs w:val="16"/>
                <w:lang w:val="ro-RO"/>
              </w:rPr>
            </w:pPr>
            <w:r w:rsidRPr="0002510E">
              <w:rPr>
                <w:rFonts w:ascii="Trebuchet MS" w:eastAsia="Proxima Nova" w:hAnsi="Trebuchet MS" w:cs="Proxima Nova"/>
                <w:sz w:val="16"/>
                <w:szCs w:val="16"/>
                <w:lang w:val="ro-RO"/>
              </w:rPr>
              <w:t>Instituțiile publice implicate în gestionarea finanțării externe acordate României în domeniul Afacerilor Interne pentru perioada 2021-2027</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EB5AAE" w:rsidRPr="0002510E" w:rsidRDefault="00EB5AAE" w:rsidP="00EB5AAE">
            <w:pPr>
              <w:spacing w:line="240" w:lineRule="auto"/>
              <w:rPr>
                <w:rFonts w:ascii="Trebuchet MS" w:eastAsia="Proxima Nova" w:hAnsi="Trebuchet MS" w:cs="Proxima Nova"/>
                <w:i/>
                <w:sz w:val="16"/>
                <w:szCs w:val="16"/>
                <w:lang w:val="ro-RO"/>
              </w:rPr>
            </w:pPr>
            <w:r w:rsidRPr="0002510E">
              <w:rPr>
                <w:rFonts w:ascii="Trebuchet MS" w:eastAsia="Proxima Nova" w:hAnsi="Trebuchet MS" w:cs="Proxima Nova"/>
                <w:sz w:val="16"/>
                <w:szCs w:val="16"/>
                <w:lang w:val="ro-RO"/>
              </w:rPr>
              <w:t>Organizațiile internaționale, parteneri externi și organizații non-profit implicate în implementarea proiectelor finanțate</w:t>
            </w:r>
          </w:p>
        </w:tc>
        <w:tc>
          <w:tcPr>
            <w:tcW w:w="1149" w:type="dxa"/>
            <w:tcBorders>
              <w:top w:val="single" w:sz="4" w:space="0" w:color="000000"/>
              <w:left w:val="single" w:sz="4" w:space="0" w:color="000000"/>
              <w:bottom w:val="single" w:sz="4" w:space="0" w:color="000000"/>
              <w:right w:val="single" w:sz="4" w:space="0" w:color="000000"/>
            </w:tcBorders>
          </w:tcPr>
          <w:p w:rsidR="00EB5AAE" w:rsidRPr="0002510E" w:rsidRDefault="00EB5AAE" w:rsidP="00EB5AAE">
            <w:pPr>
              <w:spacing w:line="240" w:lineRule="auto"/>
              <w:jc w:val="both"/>
              <w:rPr>
                <w:rFonts w:ascii="Trebuchet MS" w:eastAsia="Proxima Nova" w:hAnsi="Trebuchet MS" w:cs="Proxima Nova"/>
                <w:sz w:val="16"/>
                <w:szCs w:val="16"/>
                <w:lang w:val="ro-RO"/>
              </w:rPr>
            </w:pPr>
          </w:p>
        </w:tc>
      </w:tr>
    </w:tbl>
    <w:p w:rsidR="00313487" w:rsidRPr="0002510E" w:rsidRDefault="00313487" w:rsidP="004955CB">
      <w:pPr>
        <w:pStyle w:val="P68B1DB1-Normal1"/>
        <w:spacing w:after="180" w:line="274" w:lineRule="auto"/>
        <w:rPr>
          <w:rFonts w:ascii="Trebuchet MS" w:hAnsi="Trebuchet MS"/>
          <w:lang w:val="ro-RO"/>
        </w:rPr>
      </w:pPr>
    </w:p>
    <w:p w:rsidR="00313487" w:rsidRPr="0002510E" w:rsidRDefault="00313487" w:rsidP="004955CB">
      <w:pPr>
        <w:pStyle w:val="P68B1DB1-Normal1"/>
        <w:spacing w:after="180" w:line="274" w:lineRule="auto"/>
        <w:rPr>
          <w:rFonts w:ascii="Trebuchet MS" w:hAnsi="Trebuchet MS"/>
          <w:lang w:val="ro-RO"/>
        </w:rPr>
      </w:pPr>
    </w:p>
    <w:p w:rsidR="001E7C7E" w:rsidRDefault="001E7C7E" w:rsidP="004955CB">
      <w:pPr>
        <w:pStyle w:val="P68B1DB1-Normal1"/>
        <w:spacing w:after="180" w:line="274" w:lineRule="auto"/>
        <w:rPr>
          <w:rFonts w:ascii="Trebuchet MS" w:hAnsi="Trebuchet MS"/>
          <w:lang w:val="ro-RO"/>
        </w:rPr>
      </w:pPr>
    </w:p>
    <w:p w:rsidR="00760FFF" w:rsidRDefault="00760FFF" w:rsidP="004955CB">
      <w:pPr>
        <w:pStyle w:val="P68B1DB1-Normal1"/>
        <w:spacing w:after="180" w:line="274" w:lineRule="auto"/>
        <w:rPr>
          <w:rFonts w:ascii="Trebuchet MS" w:hAnsi="Trebuchet MS"/>
          <w:lang w:val="ro-RO"/>
        </w:rPr>
      </w:pPr>
    </w:p>
    <w:p w:rsidR="00760FFF" w:rsidRDefault="00760FFF" w:rsidP="004955CB">
      <w:pPr>
        <w:pStyle w:val="P68B1DB1-Normal1"/>
        <w:spacing w:after="180" w:line="274" w:lineRule="auto"/>
        <w:rPr>
          <w:rFonts w:ascii="Trebuchet MS" w:hAnsi="Trebuchet MS"/>
          <w:lang w:val="ro-RO"/>
        </w:rPr>
      </w:pPr>
    </w:p>
    <w:p w:rsidR="00760FFF" w:rsidRDefault="00760FFF" w:rsidP="004955CB">
      <w:pPr>
        <w:pStyle w:val="P68B1DB1-Normal1"/>
        <w:spacing w:after="180" w:line="274" w:lineRule="auto"/>
        <w:rPr>
          <w:rFonts w:ascii="Trebuchet MS" w:hAnsi="Trebuchet MS"/>
          <w:lang w:val="ro-RO"/>
        </w:rPr>
      </w:pPr>
    </w:p>
    <w:p w:rsidR="00760FFF" w:rsidRDefault="00760FFF" w:rsidP="004955CB">
      <w:pPr>
        <w:pStyle w:val="P68B1DB1-Normal1"/>
        <w:spacing w:after="180" w:line="274" w:lineRule="auto"/>
        <w:rPr>
          <w:rFonts w:ascii="Trebuchet MS" w:hAnsi="Trebuchet MS"/>
          <w:lang w:val="ro-RO"/>
        </w:rPr>
      </w:pPr>
    </w:p>
    <w:p w:rsidR="00760FFF" w:rsidRDefault="00760FFF" w:rsidP="004955CB">
      <w:pPr>
        <w:pStyle w:val="P68B1DB1-Normal1"/>
        <w:spacing w:after="180" w:line="274" w:lineRule="auto"/>
        <w:rPr>
          <w:rFonts w:ascii="Trebuchet MS" w:hAnsi="Trebuchet MS"/>
          <w:lang w:val="ro-RO"/>
        </w:rPr>
      </w:pPr>
    </w:p>
    <w:p w:rsidR="00760FFF" w:rsidRDefault="00760FFF" w:rsidP="004955CB">
      <w:pPr>
        <w:pStyle w:val="P68B1DB1-Normal1"/>
        <w:spacing w:after="180" w:line="274" w:lineRule="auto"/>
        <w:rPr>
          <w:rFonts w:ascii="Trebuchet MS" w:hAnsi="Trebuchet MS"/>
          <w:lang w:val="ro-RO"/>
        </w:rPr>
      </w:pPr>
    </w:p>
    <w:p w:rsidR="00760FFF" w:rsidRDefault="00760FFF" w:rsidP="004955CB">
      <w:pPr>
        <w:pStyle w:val="P68B1DB1-Normal1"/>
        <w:spacing w:after="180" w:line="274" w:lineRule="auto"/>
        <w:rPr>
          <w:rFonts w:ascii="Trebuchet MS" w:hAnsi="Trebuchet MS"/>
          <w:lang w:val="ro-RO"/>
        </w:rPr>
      </w:pPr>
    </w:p>
    <w:p w:rsidR="00760FFF" w:rsidRDefault="00760FFF" w:rsidP="004955CB">
      <w:pPr>
        <w:pStyle w:val="P68B1DB1-Normal1"/>
        <w:spacing w:after="180" w:line="274" w:lineRule="auto"/>
        <w:rPr>
          <w:rFonts w:ascii="Trebuchet MS" w:hAnsi="Trebuchet MS"/>
          <w:lang w:val="ro-RO"/>
        </w:rPr>
      </w:pPr>
    </w:p>
    <w:p w:rsidR="00760FFF" w:rsidRDefault="00760FFF" w:rsidP="004955CB">
      <w:pPr>
        <w:pStyle w:val="P68B1DB1-Normal1"/>
        <w:spacing w:after="180" w:line="274" w:lineRule="auto"/>
        <w:rPr>
          <w:rFonts w:ascii="Trebuchet MS" w:hAnsi="Trebuchet MS"/>
          <w:lang w:val="ro-RO"/>
        </w:rPr>
      </w:pPr>
    </w:p>
    <w:p w:rsidR="00F5625D" w:rsidRDefault="00F5625D">
      <w:pPr>
        <w:rPr>
          <w:rFonts w:ascii="Trebuchet MS" w:eastAsia="Proxima Nova" w:hAnsi="Trebuchet MS"/>
          <w:b/>
          <w:color w:val="000000" w:themeColor="text1"/>
          <w:lang w:val="ro-RO"/>
        </w:rPr>
      </w:pPr>
      <w:bookmarkStart w:id="9" w:name="_Toc198225663"/>
      <w:r>
        <w:br w:type="page"/>
      </w:r>
    </w:p>
    <w:p w:rsidR="00760FFF" w:rsidRDefault="006F138C" w:rsidP="006F138C">
      <w:pPr>
        <w:pStyle w:val="Style2"/>
      </w:pPr>
      <w:r>
        <w:lastRenderedPageBreak/>
        <w:t>6.</w:t>
      </w:r>
      <w:r w:rsidR="00760FFF" w:rsidRPr="0002510E">
        <w:t xml:space="preserve">Testare mecanism de </w:t>
      </w:r>
      <w:proofErr w:type="spellStart"/>
      <w:r w:rsidR="00760FFF" w:rsidRPr="0002510E">
        <w:t>co</w:t>
      </w:r>
      <w:proofErr w:type="spellEnd"/>
      <w:r w:rsidR="00760FFF" w:rsidRPr="0002510E">
        <w:t>-creare a serviciilor de e-guvernare și accelerare a adopției Cărții Electronice de Identitate (CEI).</w:t>
      </w:r>
      <w:bookmarkEnd w:id="9"/>
    </w:p>
    <w:p w:rsidR="00F5625D" w:rsidRPr="00F5625D" w:rsidRDefault="00F5625D" w:rsidP="00F5625D">
      <w:pPr>
        <w:pStyle w:val="Style1"/>
      </w:pPr>
    </w:p>
    <w:tbl>
      <w:tblPr>
        <w:tblStyle w:val="a"/>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820"/>
        <w:gridCol w:w="2473"/>
        <w:gridCol w:w="2591"/>
        <w:gridCol w:w="2591"/>
      </w:tblGrid>
      <w:tr w:rsidR="001E7C7E" w:rsidRPr="0002510E" w:rsidTr="003637D0">
        <w:tc>
          <w:tcPr>
            <w:tcW w:w="1820"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2"/>
              <w:spacing w:line="240" w:lineRule="auto"/>
              <w:rPr>
                <w:rFonts w:ascii="Trebuchet MS" w:hAnsi="Trebuchet MS"/>
                <w:sz w:val="20"/>
                <w:lang w:val="ro-RO"/>
              </w:rPr>
            </w:pPr>
            <w:r w:rsidRPr="0002510E">
              <w:rPr>
                <w:rFonts w:ascii="Trebuchet MS" w:hAnsi="Trebuchet MS"/>
                <w:sz w:val="20"/>
                <w:lang w:val="ro-RO"/>
              </w:rPr>
              <w:t>Denumirea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Testare mecanism de </w:t>
            </w:r>
            <w:proofErr w:type="spellStart"/>
            <w:r w:rsidRPr="0002510E">
              <w:rPr>
                <w:rFonts w:ascii="Trebuchet MS" w:eastAsia="Proxima Nova" w:hAnsi="Trebuchet MS" w:cs="Proxima Nova"/>
                <w:sz w:val="20"/>
                <w:lang w:val="ro-RO"/>
              </w:rPr>
              <w:t>co</w:t>
            </w:r>
            <w:proofErr w:type="spellEnd"/>
            <w:r w:rsidRPr="0002510E">
              <w:rPr>
                <w:rFonts w:ascii="Trebuchet MS" w:eastAsia="Proxima Nova" w:hAnsi="Trebuchet MS" w:cs="Proxima Nova"/>
                <w:sz w:val="20"/>
                <w:lang w:val="ro-RO"/>
              </w:rPr>
              <w:t>-creare a serviciilor de e-guvernare și accelerare a adopției Cărții Electronice de Identitate (CEI).</w:t>
            </w:r>
          </w:p>
        </w:tc>
      </w:tr>
      <w:tr w:rsidR="001E7C7E" w:rsidRPr="0002510E" w:rsidTr="003637D0">
        <w:tc>
          <w:tcPr>
            <w:tcW w:w="1820"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2"/>
              <w:spacing w:line="240" w:lineRule="auto"/>
              <w:rPr>
                <w:rFonts w:ascii="Trebuchet MS" w:hAnsi="Trebuchet MS"/>
                <w:sz w:val="20"/>
                <w:lang w:val="ro-RO"/>
              </w:rPr>
            </w:pPr>
            <w:r w:rsidRPr="0002510E">
              <w:rPr>
                <w:rFonts w:ascii="Trebuchet MS" w:hAnsi="Trebuchet MS"/>
                <w:sz w:val="20"/>
                <w:lang w:val="ro-RO"/>
              </w:rPr>
              <w:t>Scurtă descriere 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3"/>
              <w:spacing w:line="240" w:lineRule="auto"/>
              <w:jc w:val="both"/>
              <w:rPr>
                <w:rFonts w:ascii="Trebuchet MS" w:hAnsi="Trebuchet MS"/>
                <w:i w:val="0"/>
                <w:sz w:val="20"/>
                <w:lang w:val="ro-RO"/>
              </w:rPr>
            </w:pPr>
            <w:r w:rsidRPr="0002510E">
              <w:rPr>
                <w:rFonts w:ascii="Trebuchet MS" w:hAnsi="Trebuchet MS"/>
                <w:i w:val="0"/>
                <w:color w:val="auto"/>
                <w:sz w:val="20"/>
                <w:lang w:val="ro-RO"/>
              </w:rPr>
              <w:t xml:space="preserve">Testarea modalităților de colaborare în vederea </w:t>
            </w:r>
            <w:proofErr w:type="spellStart"/>
            <w:r w:rsidRPr="0002510E">
              <w:rPr>
                <w:rFonts w:ascii="Trebuchet MS" w:hAnsi="Trebuchet MS"/>
                <w:i w:val="0"/>
                <w:color w:val="auto"/>
                <w:sz w:val="20"/>
                <w:lang w:val="ro-RO"/>
              </w:rPr>
              <w:t>co</w:t>
            </w:r>
            <w:proofErr w:type="spellEnd"/>
            <w:r w:rsidRPr="0002510E">
              <w:rPr>
                <w:rFonts w:ascii="Trebuchet MS" w:hAnsi="Trebuchet MS"/>
                <w:i w:val="0"/>
                <w:color w:val="auto"/>
                <w:sz w:val="20"/>
                <w:lang w:val="ro-RO"/>
              </w:rPr>
              <w:t>-creației serviciilor de   e-guvernare în cadrul Laboratorului de Inovare, cu implicarea societății civile și a ministerelor relevante, inclusiv  a măsurilor strategice pentru accelerarea adopției CEI în rândul cetățenilor, un instrument esențial pentru dezvoltarea accesului cetățenilor la servicii digitale.</w:t>
            </w:r>
          </w:p>
        </w:tc>
      </w:tr>
      <w:tr w:rsidR="001E7C7E" w:rsidRPr="0002510E" w:rsidTr="003637D0">
        <w:tc>
          <w:tcPr>
            <w:tcW w:w="1820"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2"/>
              <w:spacing w:line="240" w:lineRule="auto"/>
              <w:rPr>
                <w:rFonts w:ascii="Trebuchet MS" w:hAnsi="Trebuchet MS"/>
                <w:sz w:val="20"/>
                <w:lang w:val="ro-RO"/>
              </w:rPr>
            </w:pPr>
            <w:r w:rsidRPr="0002510E">
              <w:rPr>
                <w:rFonts w:ascii="Trebuchet MS" w:hAnsi="Trebuchet MS"/>
                <w:sz w:val="20"/>
                <w:lang w:val="ro-RO"/>
              </w:rPr>
              <w:t>Instituția responsabilă</w:t>
            </w:r>
          </w:p>
        </w:tc>
        <w:tc>
          <w:tcPr>
            <w:tcW w:w="7655" w:type="dxa"/>
            <w:gridSpan w:val="3"/>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Secretariatul General al Guvernului (SGG) – Laboratorul de inovare</w:t>
            </w:r>
          </w:p>
        </w:tc>
      </w:tr>
      <w:tr w:rsidR="001E7C7E" w:rsidRPr="0002510E" w:rsidTr="003637D0">
        <w:trPr>
          <w:trHeight w:val="270"/>
        </w:trPr>
        <w:tc>
          <w:tcPr>
            <w:tcW w:w="1820" w:type="dxa"/>
            <w:vMerge w:val="restart"/>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2"/>
              <w:spacing w:line="240" w:lineRule="auto"/>
              <w:rPr>
                <w:rFonts w:ascii="Trebuchet MS" w:hAnsi="Trebuchet MS"/>
                <w:sz w:val="20"/>
                <w:lang w:val="ro-RO"/>
              </w:rPr>
            </w:pPr>
            <w:r w:rsidRPr="0002510E">
              <w:rPr>
                <w:rFonts w:ascii="Trebuchet MS" w:hAnsi="Trebuchet MS"/>
                <w:sz w:val="20"/>
                <w:lang w:val="ro-RO"/>
              </w:rPr>
              <w:t>Sprijinirea părților interesate</w:t>
            </w:r>
          </w:p>
        </w:tc>
        <w:tc>
          <w:tcPr>
            <w:tcW w:w="2473" w:type="dxa"/>
            <w:tcBorders>
              <w:top w:val="single" w:sz="4" w:space="0" w:color="000000"/>
              <w:left w:val="single" w:sz="4" w:space="0" w:color="000000"/>
              <w:bottom w:val="single" w:sz="4" w:space="0" w:color="auto"/>
              <w:right w:val="single" w:sz="4" w:space="0" w:color="000000"/>
            </w:tcBorders>
          </w:tcPr>
          <w:p w:rsidR="001E7C7E" w:rsidRPr="0002510E" w:rsidRDefault="001E7C7E" w:rsidP="003637D0">
            <w:pPr>
              <w:pStyle w:val="P68B1DB1-Normal2"/>
              <w:spacing w:line="240" w:lineRule="auto"/>
              <w:rPr>
                <w:rFonts w:ascii="Trebuchet MS" w:hAnsi="Trebuchet MS"/>
                <w:sz w:val="20"/>
                <w:lang w:val="ro-RO"/>
              </w:rPr>
            </w:pPr>
            <w:r w:rsidRPr="0002510E">
              <w:rPr>
                <w:rFonts w:ascii="Trebuchet MS" w:hAnsi="Trebuchet MS"/>
                <w:sz w:val="20"/>
                <w:lang w:val="ro-RO"/>
              </w:rPr>
              <w:t>Guvernul</w:t>
            </w:r>
          </w:p>
        </w:tc>
        <w:tc>
          <w:tcPr>
            <w:tcW w:w="2591"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2"/>
              <w:spacing w:line="240" w:lineRule="auto"/>
              <w:rPr>
                <w:rFonts w:ascii="Trebuchet MS" w:hAnsi="Trebuchet MS"/>
                <w:sz w:val="20"/>
                <w:lang w:val="ro-RO"/>
              </w:rPr>
            </w:pPr>
            <w:r w:rsidRPr="0002510E">
              <w:rPr>
                <w:rFonts w:ascii="Trebuchet MS" w:hAnsi="Trebuchet MS"/>
                <w:sz w:val="20"/>
                <w:lang w:val="ro-RO"/>
              </w:rPr>
              <w:t>Societatea civilă</w:t>
            </w:r>
          </w:p>
        </w:tc>
        <w:tc>
          <w:tcPr>
            <w:tcW w:w="2591"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2"/>
              <w:spacing w:line="240" w:lineRule="auto"/>
              <w:rPr>
                <w:rFonts w:ascii="Trebuchet MS" w:hAnsi="Trebuchet MS"/>
                <w:sz w:val="20"/>
                <w:lang w:val="ro-RO"/>
              </w:rPr>
            </w:pPr>
            <w:r w:rsidRPr="0002510E">
              <w:rPr>
                <w:rFonts w:ascii="Trebuchet MS" w:hAnsi="Trebuchet MS"/>
                <w:sz w:val="20"/>
                <w:lang w:val="ro-RO"/>
              </w:rPr>
              <w:t>Alți actori (parlamentul, sectorul privat etc.) – doar dacă este cazul</w:t>
            </w:r>
          </w:p>
        </w:tc>
      </w:tr>
      <w:tr w:rsidR="001E7C7E" w:rsidRPr="0002510E" w:rsidTr="003637D0">
        <w:trPr>
          <w:trHeight w:val="2100"/>
        </w:trPr>
        <w:tc>
          <w:tcPr>
            <w:tcW w:w="1820"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b/>
                <w:sz w:val="20"/>
                <w:lang w:val="ro-RO"/>
              </w:rPr>
            </w:pPr>
          </w:p>
        </w:tc>
        <w:tc>
          <w:tcPr>
            <w:tcW w:w="2473" w:type="dxa"/>
            <w:tcBorders>
              <w:top w:val="single" w:sz="4" w:space="0" w:color="auto"/>
              <w:left w:val="single" w:sz="4" w:space="0" w:color="000000"/>
              <w:bottom w:val="single" w:sz="4" w:space="0" w:color="000000"/>
              <w:right w:val="single" w:sz="4" w:space="0" w:color="000000"/>
            </w:tcBorders>
            <w:shd w:val="clear" w:color="auto" w:fill="FFFFFF"/>
          </w:tcPr>
          <w:p w:rsidR="001E7C7E" w:rsidRPr="0002510E" w:rsidRDefault="001E7C7E" w:rsidP="001E7C7E">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Ministerul Afacerilor Interne – MAI</w:t>
            </w:r>
          </w:p>
          <w:p w:rsidR="001E7C7E" w:rsidRPr="0002510E" w:rsidRDefault="001E7C7E" w:rsidP="001E7C7E">
            <w:pPr>
              <w:spacing w:line="240" w:lineRule="auto"/>
              <w:rPr>
                <w:rFonts w:ascii="Trebuchet MS" w:eastAsia="Proxima Nova" w:hAnsi="Trebuchet MS" w:cs="Proxima Nova"/>
                <w:sz w:val="20"/>
                <w:lang w:val="ro-RO"/>
              </w:rPr>
            </w:pPr>
          </w:p>
          <w:p w:rsidR="001E7C7E" w:rsidRPr="0002510E" w:rsidRDefault="001E7C7E" w:rsidP="001E7C7E">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Ministerul Finanțelor prin Centrul Național de Informații Financiare </w:t>
            </w:r>
            <w:r w:rsidR="007551B5">
              <w:rPr>
                <w:rFonts w:ascii="Trebuchet MS" w:eastAsia="Proxima Nova" w:hAnsi="Trebuchet MS" w:cs="Proxima Nova"/>
                <w:sz w:val="20"/>
                <w:lang w:val="ro-RO"/>
              </w:rPr>
              <w:t>–</w:t>
            </w:r>
            <w:r w:rsidRPr="0002510E">
              <w:rPr>
                <w:rFonts w:ascii="Trebuchet MS" w:eastAsia="Proxima Nova" w:hAnsi="Trebuchet MS" w:cs="Proxima Nova"/>
                <w:sz w:val="20"/>
                <w:lang w:val="ro-RO"/>
              </w:rPr>
              <w:t xml:space="preserve"> CNIF</w:t>
            </w:r>
            <w:r w:rsidR="007551B5">
              <w:rPr>
                <w:rFonts w:ascii="Trebuchet MS" w:eastAsia="Proxima Nova" w:hAnsi="Trebuchet MS" w:cs="Proxima Nova"/>
                <w:sz w:val="20"/>
                <w:lang w:val="ro-RO"/>
              </w:rPr>
              <w:t>(TBC)</w:t>
            </w:r>
            <w:bookmarkStart w:id="10" w:name="_GoBack"/>
            <w:bookmarkEnd w:id="10"/>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1E7C7E" w:rsidRPr="0002510E" w:rsidRDefault="001E7C7E" w:rsidP="001E7C7E">
            <w:pPr>
              <w:spacing w:line="240" w:lineRule="auto"/>
              <w:rPr>
                <w:rFonts w:ascii="Trebuchet MS" w:eastAsia="Proxima Nova" w:hAnsi="Trebuchet MS" w:cs="Proxima Nova"/>
                <w:sz w:val="20"/>
                <w:lang w:val="ro-RO"/>
              </w:rPr>
            </w:pPr>
            <w:proofErr w:type="spellStart"/>
            <w:r w:rsidRPr="0002510E">
              <w:rPr>
                <w:rFonts w:ascii="Trebuchet MS" w:eastAsia="Proxima Nova" w:hAnsi="Trebuchet MS" w:cs="Proxima Nova"/>
                <w:sz w:val="20"/>
                <w:lang w:val="ro-RO"/>
              </w:rPr>
              <w:t>Edge</w:t>
            </w:r>
            <w:proofErr w:type="spellEnd"/>
            <w:r w:rsidRPr="0002510E">
              <w:rPr>
                <w:rFonts w:ascii="Trebuchet MS" w:eastAsia="Proxima Nova" w:hAnsi="Trebuchet MS" w:cs="Proxima Nova"/>
                <w:sz w:val="20"/>
                <w:lang w:val="ro-RO"/>
              </w:rPr>
              <w:t xml:space="preserve"> Institute - EI </w:t>
            </w:r>
          </w:p>
          <w:p w:rsidR="001E7C7E" w:rsidRPr="0002510E" w:rsidRDefault="001E7C7E" w:rsidP="001E7C7E">
            <w:pPr>
              <w:spacing w:line="240" w:lineRule="auto"/>
              <w:rPr>
                <w:rFonts w:ascii="Trebuchet MS" w:eastAsia="Proxima Nova" w:hAnsi="Trebuchet MS" w:cs="Proxima Nova"/>
                <w:sz w:val="20"/>
                <w:lang w:val="ro-RO"/>
              </w:rPr>
            </w:pPr>
          </w:p>
          <w:p w:rsidR="001E7C7E" w:rsidRPr="0002510E" w:rsidRDefault="001E7C7E" w:rsidP="001E7C7E">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Andrei Nicoară - AN</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1E7C7E" w:rsidRPr="0002510E" w:rsidRDefault="001E7C7E" w:rsidP="003637D0">
            <w:pPr>
              <w:spacing w:line="240" w:lineRule="auto"/>
              <w:rPr>
                <w:rFonts w:ascii="Trebuchet MS" w:eastAsia="Proxima Nova" w:hAnsi="Trebuchet MS" w:cs="Proxima Nova"/>
                <w:sz w:val="20"/>
                <w:lang w:val="ro-RO"/>
              </w:rPr>
            </w:pPr>
          </w:p>
          <w:p w:rsidR="001E7C7E" w:rsidRPr="0002510E" w:rsidRDefault="001E7C7E" w:rsidP="003637D0">
            <w:pPr>
              <w:spacing w:line="240" w:lineRule="auto"/>
              <w:rPr>
                <w:rFonts w:ascii="Trebuchet MS" w:eastAsia="Proxima Nova" w:hAnsi="Trebuchet MS" w:cs="Proxima Nova"/>
                <w:sz w:val="20"/>
                <w:lang w:val="ro-RO"/>
              </w:rPr>
            </w:pPr>
          </w:p>
        </w:tc>
      </w:tr>
      <w:tr w:rsidR="001E7C7E" w:rsidRPr="0002510E" w:rsidTr="003637D0">
        <w:tc>
          <w:tcPr>
            <w:tcW w:w="1820"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2"/>
              <w:spacing w:line="240" w:lineRule="auto"/>
              <w:rPr>
                <w:rFonts w:ascii="Trebuchet MS" w:hAnsi="Trebuchet MS"/>
                <w:sz w:val="20"/>
                <w:lang w:val="ro-RO"/>
              </w:rPr>
            </w:pPr>
            <w:r w:rsidRPr="0002510E">
              <w:rPr>
                <w:rFonts w:ascii="Trebuchet MS" w:hAnsi="Trebuchet MS"/>
                <w:sz w:val="20"/>
                <w:lang w:val="ro-RO"/>
              </w:rPr>
              <w:t xml:space="preserve">Perioada acoperită </w:t>
            </w:r>
          </w:p>
        </w:tc>
        <w:tc>
          <w:tcPr>
            <w:tcW w:w="7655" w:type="dxa"/>
            <w:gridSpan w:val="3"/>
            <w:tcBorders>
              <w:top w:val="single" w:sz="4" w:space="0" w:color="000000"/>
              <w:left w:val="single" w:sz="4" w:space="0" w:color="000000"/>
              <w:bottom w:val="single" w:sz="4" w:space="0" w:color="000000"/>
              <w:right w:val="single" w:sz="4" w:space="0" w:color="000000"/>
            </w:tcBorders>
          </w:tcPr>
          <w:p w:rsidR="001E7C7E" w:rsidRPr="0002510E" w:rsidRDefault="001E7C7E" w:rsidP="001E7C7E">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Iunie 2025 – Mai 2026</w:t>
            </w:r>
          </w:p>
        </w:tc>
      </w:tr>
    </w:tbl>
    <w:p w:rsidR="001E7C7E" w:rsidRPr="0002510E" w:rsidRDefault="001E7C7E" w:rsidP="001E7C7E">
      <w:pPr>
        <w:spacing w:after="180" w:line="274" w:lineRule="auto"/>
        <w:jc w:val="both"/>
        <w:rPr>
          <w:rFonts w:ascii="Trebuchet MS" w:eastAsia="Proxima Nova" w:hAnsi="Trebuchet MS" w:cs="Proxima Nova"/>
          <w:sz w:val="21"/>
          <w:lang w:val="ro-RO"/>
        </w:rPr>
      </w:pPr>
    </w:p>
    <w:tbl>
      <w:tblPr>
        <w:tblStyle w:val="a0"/>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1E7C7E" w:rsidRPr="0002510E" w:rsidTr="003637D0">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1E7C7E" w:rsidRPr="0002510E" w:rsidRDefault="001E7C7E" w:rsidP="003637D0">
            <w:pPr>
              <w:pStyle w:val="P68B1DB1-Normal5"/>
              <w:spacing w:line="240" w:lineRule="auto"/>
              <w:jc w:val="both"/>
              <w:rPr>
                <w:rFonts w:ascii="Trebuchet MS" w:hAnsi="Trebuchet MS"/>
                <w:lang w:val="ro-RO"/>
              </w:rPr>
            </w:pPr>
            <w:r w:rsidRPr="0002510E">
              <w:rPr>
                <w:rFonts w:ascii="Trebuchet MS" w:hAnsi="Trebuchet MS"/>
                <w:lang w:val="ro-RO"/>
              </w:rPr>
              <w:t xml:space="preserve">Definirea problemei </w:t>
            </w:r>
          </w:p>
        </w:tc>
      </w:tr>
      <w:tr w:rsidR="001E7C7E" w:rsidRPr="0002510E" w:rsidTr="003637D0">
        <w:tc>
          <w:tcPr>
            <w:tcW w:w="9445" w:type="dxa"/>
            <w:tcBorders>
              <w:top w:val="single" w:sz="4" w:space="0" w:color="000000"/>
              <w:left w:val="single" w:sz="4" w:space="0" w:color="000000"/>
              <w:bottom w:val="single" w:sz="4" w:space="0" w:color="000000"/>
              <w:right w:val="single" w:sz="4" w:space="0" w:color="000000"/>
            </w:tcBorders>
          </w:tcPr>
          <w:p w:rsidR="001E7C7E" w:rsidRPr="0002510E" w:rsidRDefault="001E7C7E" w:rsidP="00670DA2">
            <w:pPr>
              <w:pStyle w:val="P68B1DB1-Normal6"/>
              <w:numPr>
                <w:ilvl w:val="0"/>
                <w:numId w:val="13"/>
              </w:numPr>
              <w:spacing w:line="240" w:lineRule="auto"/>
              <w:rPr>
                <w:rFonts w:ascii="Trebuchet MS" w:hAnsi="Trebuchet MS"/>
                <w:lang w:val="ro-RO"/>
              </w:rPr>
            </w:pPr>
            <w:r w:rsidRPr="0002510E">
              <w:rPr>
                <w:rFonts w:ascii="Trebuchet MS" w:hAnsi="Trebuchet MS"/>
                <w:lang w:val="ro-RO"/>
              </w:rPr>
              <w:t>Care este problema pe care intenționează să o abordeze angajamentul?</w:t>
            </w:r>
          </w:p>
          <w:p w:rsidR="001E7C7E" w:rsidRPr="0002510E" w:rsidRDefault="001E7C7E" w:rsidP="003637D0">
            <w:pPr>
              <w:pStyle w:val="P68B1DB1-Normal7"/>
              <w:spacing w:line="240" w:lineRule="auto"/>
              <w:ind w:left="720"/>
              <w:rPr>
                <w:rFonts w:ascii="Trebuchet MS" w:hAnsi="Trebuchet MS"/>
                <w:lang w:val="ro-RO"/>
              </w:rPr>
            </w:pPr>
          </w:p>
          <w:p w:rsidR="001E7C7E" w:rsidRPr="0002510E" w:rsidRDefault="001E7C7E" w:rsidP="001E7C7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Cetățenii întâmpină dificultăți atât în utilizarea serviciilor de e-guvernare (deja existente) cât și ceea ce privește numărul relativ redus al acestora sau gradul de sofisticare insuficient (foarte multe sunt la nivelul 1 de sofisticare, din maximum 5). Acestea sunt de cele mai multe ori incomplete, neintuitive, organizate deficitar și nealiniate ca experiență a utilizatorului mai multor instituții publice. Chiar și în interiorul aceleiași instituții experiența utilizatorului diferă în funcție de data și furnizorul respectivului serviciu.</w:t>
            </w:r>
          </w:p>
          <w:p w:rsidR="001E7C7E" w:rsidRPr="0002510E" w:rsidRDefault="001E7C7E" w:rsidP="001E7C7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Lipsește o paradigmă de construcție a serviciilor electronice axată pe cetățean, pe nevoile și perspectiva acestuia.</w:t>
            </w:r>
          </w:p>
          <w:p w:rsidR="001E7C7E" w:rsidRPr="0002510E" w:rsidRDefault="001E7C7E" w:rsidP="001E7C7E">
            <w:pPr>
              <w:spacing w:line="240" w:lineRule="auto"/>
              <w:jc w:val="both"/>
              <w:rPr>
                <w:rFonts w:ascii="Trebuchet MS" w:eastAsia="Proxima Nova" w:hAnsi="Trebuchet MS" w:cs="Proxima Nova"/>
                <w:sz w:val="20"/>
                <w:lang w:val="ro-RO"/>
              </w:rPr>
            </w:pPr>
          </w:p>
        </w:tc>
      </w:tr>
      <w:tr w:rsidR="001E7C7E" w:rsidRPr="0002510E" w:rsidTr="003637D0">
        <w:tc>
          <w:tcPr>
            <w:tcW w:w="9445" w:type="dxa"/>
            <w:tcBorders>
              <w:top w:val="single" w:sz="4" w:space="0" w:color="000000"/>
              <w:left w:val="single" w:sz="4" w:space="0" w:color="000000"/>
              <w:bottom w:val="single" w:sz="4" w:space="0" w:color="000000"/>
              <w:right w:val="single" w:sz="4" w:space="0" w:color="000000"/>
            </w:tcBorders>
          </w:tcPr>
          <w:p w:rsidR="001E7C7E" w:rsidRPr="0002510E" w:rsidRDefault="001E7C7E" w:rsidP="00670DA2">
            <w:pPr>
              <w:pStyle w:val="P68B1DB1-Normal6"/>
              <w:numPr>
                <w:ilvl w:val="0"/>
                <w:numId w:val="13"/>
              </w:numPr>
              <w:spacing w:line="240" w:lineRule="auto"/>
              <w:rPr>
                <w:rFonts w:ascii="Trebuchet MS" w:hAnsi="Trebuchet MS"/>
                <w:lang w:val="ro-RO"/>
              </w:rPr>
            </w:pPr>
            <w:r w:rsidRPr="0002510E">
              <w:rPr>
                <w:rFonts w:ascii="Trebuchet MS" w:hAnsi="Trebuchet MS"/>
                <w:lang w:val="ro-RO"/>
              </w:rPr>
              <w:t>Care sunt cauzele problemei?</w:t>
            </w:r>
          </w:p>
          <w:p w:rsidR="001E7C7E" w:rsidRPr="0002510E" w:rsidRDefault="001E7C7E" w:rsidP="003637D0">
            <w:pPr>
              <w:spacing w:line="240" w:lineRule="auto"/>
              <w:jc w:val="both"/>
              <w:rPr>
                <w:rFonts w:ascii="Trebuchet MS" w:eastAsia="Proxima Nova" w:hAnsi="Trebuchet MS" w:cs="Proxima Nova"/>
                <w:sz w:val="20"/>
                <w:lang w:val="ro-RO"/>
              </w:rPr>
            </w:pPr>
          </w:p>
          <w:p w:rsidR="001E7C7E" w:rsidRPr="0002510E" w:rsidRDefault="001E7C7E" w:rsidP="001E7C7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Includerea proiectării experienței de utilizator în cadrul producției sistemului informatic fără a exista constrângeri prealabile sub forma de ghiduri, biblioteci de elemente funcționale sau KPI orientate spre utilizator, rezultând astfel o varietate contraproductivă.</w:t>
            </w:r>
          </w:p>
          <w:p w:rsidR="001E7C7E" w:rsidRPr="0002510E" w:rsidRDefault="001E7C7E" w:rsidP="001E7C7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Lipsa unei metodologii sau a unei bune practici cu privire la înțelegerea nevoii utilizatorilor, la nivelul instituțiilor publice.</w:t>
            </w:r>
          </w:p>
          <w:p w:rsidR="001E7C7E" w:rsidRPr="0002510E" w:rsidRDefault="001E7C7E" w:rsidP="001E7C7E">
            <w:pPr>
              <w:spacing w:line="240" w:lineRule="auto"/>
              <w:jc w:val="both"/>
              <w:rPr>
                <w:rFonts w:ascii="Trebuchet MS" w:eastAsia="Proxima Nova" w:hAnsi="Trebuchet MS" w:cs="Proxima Nova"/>
                <w:sz w:val="20"/>
                <w:lang w:val="ro-RO"/>
              </w:rPr>
            </w:pPr>
          </w:p>
          <w:p w:rsidR="001E7C7E" w:rsidRPr="0002510E" w:rsidRDefault="001E7C7E" w:rsidP="001E7C7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Lipsa resurselor tehnice și insuficiența experților TIC, la nivelul implementărilor de sisteme publice, care să permită reglaje permanente și includerea unor noi oportunități esențiale precum autentificarea prin intermediul Cărții Electronice de Identitate CEI.</w:t>
            </w:r>
          </w:p>
          <w:p w:rsidR="001E7C7E" w:rsidRPr="0002510E" w:rsidRDefault="001E7C7E" w:rsidP="001E7C7E">
            <w:pPr>
              <w:spacing w:line="240" w:lineRule="auto"/>
              <w:jc w:val="both"/>
              <w:rPr>
                <w:rFonts w:ascii="Trebuchet MS" w:eastAsia="Proxima Nova" w:hAnsi="Trebuchet MS" w:cs="Proxima Nova"/>
                <w:sz w:val="20"/>
                <w:lang w:val="ro-RO"/>
              </w:rPr>
            </w:pPr>
          </w:p>
        </w:tc>
      </w:tr>
    </w:tbl>
    <w:p w:rsidR="001E7C7E" w:rsidRDefault="001E7C7E" w:rsidP="001E7C7E">
      <w:pPr>
        <w:spacing w:after="180" w:line="274" w:lineRule="auto"/>
        <w:jc w:val="both"/>
        <w:rPr>
          <w:rFonts w:ascii="Trebuchet MS" w:eastAsia="Proxima Nova" w:hAnsi="Trebuchet MS" w:cs="Proxima Nova"/>
          <w:sz w:val="21"/>
          <w:lang w:val="ro-RO"/>
        </w:rPr>
      </w:pPr>
    </w:p>
    <w:p w:rsidR="00F5625D" w:rsidRPr="0002510E" w:rsidRDefault="00F5625D" w:rsidP="001E7C7E">
      <w:pPr>
        <w:spacing w:after="180" w:line="274" w:lineRule="auto"/>
        <w:jc w:val="both"/>
        <w:rPr>
          <w:rFonts w:ascii="Trebuchet MS" w:eastAsia="Proxima Nova" w:hAnsi="Trebuchet MS" w:cs="Proxima Nova"/>
          <w:sz w:val="21"/>
          <w:lang w:val="ro-RO"/>
        </w:rPr>
      </w:pPr>
    </w:p>
    <w:tbl>
      <w:tblPr>
        <w:tblStyle w:val="a1"/>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1E7C7E" w:rsidRPr="0002510E" w:rsidTr="003637D0">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1E7C7E" w:rsidRPr="0002510E" w:rsidRDefault="001E7C7E" w:rsidP="003637D0">
            <w:pPr>
              <w:pStyle w:val="P68B1DB1-Normal5"/>
              <w:spacing w:line="240" w:lineRule="auto"/>
              <w:jc w:val="both"/>
              <w:rPr>
                <w:rFonts w:ascii="Trebuchet MS" w:hAnsi="Trebuchet MS"/>
                <w:lang w:val="ro-RO"/>
              </w:rPr>
            </w:pPr>
            <w:r w:rsidRPr="0002510E">
              <w:rPr>
                <w:rFonts w:ascii="Trebuchet MS" w:hAnsi="Trebuchet MS"/>
                <w:lang w:val="ro-RO"/>
              </w:rPr>
              <w:lastRenderedPageBreak/>
              <w:t xml:space="preserve">Descrierea angajamentului </w:t>
            </w:r>
          </w:p>
        </w:tc>
      </w:tr>
      <w:tr w:rsidR="001E7C7E" w:rsidRPr="0002510E" w:rsidTr="003637D0">
        <w:tc>
          <w:tcPr>
            <w:tcW w:w="9445" w:type="dxa"/>
            <w:tcBorders>
              <w:top w:val="single" w:sz="4" w:space="0" w:color="000000"/>
              <w:left w:val="single" w:sz="4" w:space="0" w:color="000000"/>
              <w:bottom w:val="single" w:sz="4" w:space="0" w:color="000000"/>
              <w:right w:val="single" w:sz="4" w:space="0" w:color="000000"/>
            </w:tcBorders>
          </w:tcPr>
          <w:p w:rsidR="001E7C7E" w:rsidRPr="0002510E" w:rsidRDefault="001E7C7E" w:rsidP="00670DA2">
            <w:pPr>
              <w:pStyle w:val="P68B1DB1-Normal6"/>
              <w:numPr>
                <w:ilvl w:val="0"/>
                <w:numId w:val="14"/>
              </w:numPr>
              <w:spacing w:line="240" w:lineRule="auto"/>
              <w:rPr>
                <w:rFonts w:ascii="Trebuchet MS" w:hAnsi="Trebuchet MS"/>
                <w:lang w:val="ro-RO"/>
              </w:rPr>
            </w:pPr>
            <w:r w:rsidRPr="0002510E">
              <w:rPr>
                <w:rFonts w:ascii="Trebuchet MS" w:hAnsi="Trebuchet MS"/>
                <w:lang w:val="ro-RO"/>
              </w:rPr>
              <w:t>Ce s-a făcut până acum pentru a rezolva problema?</w:t>
            </w:r>
          </w:p>
          <w:p w:rsidR="001E7C7E" w:rsidRPr="0002510E" w:rsidRDefault="001E7C7E" w:rsidP="003637D0">
            <w:pPr>
              <w:spacing w:line="240" w:lineRule="auto"/>
              <w:ind w:left="720"/>
              <w:jc w:val="both"/>
              <w:rPr>
                <w:rFonts w:ascii="Trebuchet MS" w:eastAsia="Proxima Nova" w:hAnsi="Trebuchet MS" w:cs="Proxima Nova"/>
                <w:sz w:val="20"/>
                <w:lang w:val="ro-RO"/>
              </w:rPr>
            </w:pPr>
          </w:p>
          <w:p w:rsidR="001E7C7E" w:rsidRPr="0002510E" w:rsidRDefault="001E7C7E" w:rsidP="001E7C7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SGG a publicat în 2019 un Ghid de identitate vizuală, pentru administrația publică centrală, la adresa </w:t>
            </w:r>
            <w:hyperlink r:id="rId9">
              <w:r w:rsidRPr="0002510E">
                <w:rPr>
                  <w:rStyle w:val="Hyperlink"/>
                  <w:rFonts w:ascii="Trebuchet MS" w:eastAsia="Proxima Nova" w:hAnsi="Trebuchet MS" w:cs="Proxima Nova"/>
                  <w:sz w:val="20"/>
                  <w:lang w:val="ro-RO"/>
                </w:rPr>
                <w:t>https://identitate.gov.ro/</w:t>
              </w:r>
            </w:hyperlink>
            <w:r w:rsidRPr="0002510E">
              <w:rPr>
                <w:rFonts w:ascii="Trebuchet MS" w:eastAsia="Proxima Nova" w:hAnsi="Trebuchet MS" w:cs="Proxima Nova"/>
                <w:sz w:val="20"/>
                <w:lang w:val="ro-RO"/>
              </w:rPr>
              <w:t>.</w:t>
            </w:r>
          </w:p>
          <w:p w:rsidR="001E7C7E" w:rsidRPr="0002510E" w:rsidRDefault="001E7C7E" w:rsidP="001E7C7E">
            <w:pPr>
              <w:spacing w:line="240" w:lineRule="auto"/>
              <w:jc w:val="both"/>
              <w:rPr>
                <w:rFonts w:ascii="Trebuchet MS" w:eastAsia="Proxima Nova" w:hAnsi="Trebuchet MS" w:cs="Proxima Nova"/>
                <w:sz w:val="20"/>
                <w:lang w:val="ro-RO"/>
              </w:rPr>
            </w:pPr>
          </w:p>
          <w:p w:rsidR="001E7C7E" w:rsidRPr="0002510E" w:rsidRDefault="001E7C7E" w:rsidP="001E7C7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Există, la  nivelul MAI, portalul  de servicii electronice hub.mai.gov.ro (dezvoltare integrală complet in-</w:t>
            </w:r>
            <w:proofErr w:type="spellStart"/>
            <w:r w:rsidRPr="0002510E">
              <w:rPr>
                <w:rFonts w:ascii="Trebuchet MS" w:eastAsia="Proxima Nova" w:hAnsi="Trebuchet MS" w:cs="Proxima Nova"/>
                <w:sz w:val="20"/>
                <w:lang w:val="ro-RO"/>
              </w:rPr>
              <w:t>house</w:t>
            </w:r>
            <w:proofErr w:type="spellEnd"/>
            <w:r w:rsidRPr="0002510E">
              <w:rPr>
                <w:rFonts w:ascii="Trebuchet MS" w:eastAsia="Proxima Nova" w:hAnsi="Trebuchet MS" w:cs="Proxima Nova"/>
                <w:sz w:val="20"/>
                <w:lang w:val="ro-RO"/>
              </w:rPr>
              <w:t>) iar la nivelul MFP există Spațiul Privat Virtual.</w:t>
            </w:r>
          </w:p>
          <w:p w:rsidR="001E7C7E" w:rsidRPr="0002510E" w:rsidRDefault="001E7C7E" w:rsidP="001E7C7E">
            <w:pPr>
              <w:spacing w:line="240" w:lineRule="auto"/>
              <w:jc w:val="both"/>
              <w:rPr>
                <w:rFonts w:ascii="Trebuchet MS" w:eastAsia="Proxima Nova" w:hAnsi="Trebuchet MS" w:cs="Proxima Nova"/>
                <w:sz w:val="20"/>
                <w:lang w:val="ro-RO"/>
              </w:rPr>
            </w:pPr>
          </w:p>
          <w:p w:rsidR="001E7C7E" w:rsidRPr="0002510E" w:rsidRDefault="001E7C7E" w:rsidP="001E7C7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Pentru uniformizarea experienței de utilizare a fost promovată ca soluție politică concentrarea tuturor serviciilor electronice într-o singură „aplicație unică a statului” - o abordare care de 2 ani nu a produs niciun rezultat și ar o perspectivă pesimistă având în vedere modificările instituționale necesare.</w:t>
            </w:r>
          </w:p>
          <w:p w:rsidR="001E7C7E" w:rsidRPr="0002510E" w:rsidRDefault="001E7C7E" w:rsidP="001E7C7E">
            <w:pPr>
              <w:spacing w:line="240" w:lineRule="auto"/>
              <w:jc w:val="both"/>
              <w:rPr>
                <w:rFonts w:ascii="Trebuchet MS" w:eastAsia="Proxima Nova" w:hAnsi="Trebuchet MS" w:cs="Proxima Nova"/>
                <w:sz w:val="20"/>
                <w:lang w:val="ro-RO"/>
              </w:rPr>
            </w:pPr>
          </w:p>
          <w:p w:rsidR="001E7C7E" w:rsidRPr="0002510E" w:rsidRDefault="001E7C7E" w:rsidP="001E7C7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De asemenea, MAI a demarat eliberarea CEI în județul Cluj și municipiul București. </w:t>
            </w:r>
          </w:p>
          <w:p w:rsidR="001E7C7E" w:rsidRPr="0002510E" w:rsidRDefault="001E7C7E" w:rsidP="003637D0">
            <w:pPr>
              <w:spacing w:line="240" w:lineRule="auto"/>
              <w:jc w:val="both"/>
              <w:rPr>
                <w:rFonts w:ascii="Trebuchet MS" w:eastAsia="Proxima Nova" w:hAnsi="Trebuchet MS" w:cs="Proxima Nova"/>
                <w:sz w:val="20"/>
                <w:lang w:val="ro-RO"/>
              </w:rPr>
            </w:pPr>
          </w:p>
        </w:tc>
      </w:tr>
      <w:tr w:rsidR="001E7C7E" w:rsidRPr="0002510E" w:rsidTr="003637D0">
        <w:tc>
          <w:tcPr>
            <w:tcW w:w="9445" w:type="dxa"/>
            <w:tcBorders>
              <w:top w:val="single" w:sz="4" w:space="0" w:color="000000"/>
              <w:left w:val="single" w:sz="4" w:space="0" w:color="000000"/>
              <w:bottom w:val="single" w:sz="4" w:space="0" w:color="000000"/>
              <w:right w:val="single" w:sz="4" w:space="0" w:color="000000"/>
            </w:tcBorders>
          </w:tcPr>
          <w:p w:rsidR="001E7C7E" w:rsidRPr="0002510E" w:rsidRDefault="001E7C7E" w:rsidP="00670DA2">
            <w:pPr>
              <w:pStyle w:val="P68B1DB1-Normal6"/>
              <w:numPr>
                <w:ilvl w:val="0"/>
                <w:numId w:val="14"/>
              </w:numPr>
              <w:spacing w:line="240" w:lineRule="auto"/>
              <w:rPr>
                <w:rFonts w:ascii="Trebuchet MS" w:hAnsi="Trebuchet MS"/>
                <w:lang w:val="ro-RO"/>
              </w:rPr>
            </w:pPr>
            <w:r w:rsidRPr="0002510E">
              <w:rPr>
                <w:rFonts w:ascii="Trebuchet MS" w:hAnsi="Trebuchet MS"/>
                <w:lang w:val="ro-RO"/>
              </w:rPr>
              <w:t>Ce soluție propuneți?</w:t>
            </w:r>
          </w:p>
          <w:p w:rsidR="001E7C7E" w:rsidRPr="0002510E" w:rsidRDefault="001E7C7E" w:rsidP="003637D0">
            <w:pPr>
              <w:spacing w:line="240" w:lineRule="auto"/>
              <w:ind w:left="720"/>
              <w:rPr>
                <w:rFonts w:ascii="Trebuchet MS" w:eastAsia="Proxima Nova" w:hAnsi="Trebuchet MS" w:cs="Proxima Nova"/>
                <w:i/>
                <w:color w:val="434343"/>
                <w:sz w:val="20"/>
                <w:lang w:val="ro-RO"/>
              </w:rPr>
            </w:pPr>
          </w:p>
          <w:p w:rsidR="001E7C7E" w:rsidRPr="0002510E" w:rsidRDefault="001E7C7E" w:rsidP="001E7C7E">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 xml:space="preserve">Testarea unei noi abordări instituționale în care „experiența de utilizare” are un statut de sine stătător, devenind obiectiv de implementat în construcția serviciilor electronice. </w:t>
            </w:r>
          </w:p>
          <w:p w:rsidR="00C342A2" w:rsidRPr="0002510E" w:rsidRDefault="00C342A2" w:rsidP="001E7C7E">
            <w:pPr>
              <w:spacing w:line="240" w:lineRule="auto"/>
              <w:jc w:val="both"/>
              <w:rPr>
                <w:rFonts w:ascii="Trebuchet MS" w:eastAsia="Proxima Nova" w:hAnsi="Trebuchet MS" w:cs="Proxima Nova"/>
                <w:iCs/>
                <w:sz w:val="20"/>
                <w:lang w:val="ro-RO"/>
              </w:rPr>
            </w:pPr>
          </w:p>
          <w:p w:rsidR="001E7C7E" w:rsidRPr="0002510E" w:rsidRDefault="001E7C7E" w:rsidP="001E7C7E">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Identificarea unor măsuri strategice pentru: informarea corectă și proactivă a cetățenilor privind beneficiile CEI prin campanii naționale de comunicare; transformarea personalului din cadrul S.P.C.L.E.P și a personalului consular în ambasadori ai CEI; lansarea unor servicii digitale dedicate minorilor și accesibile cu CEI; extinderea integrării CEI în servicii publice dar și private.</w:t>
            </w:r>
          </w:p>
          <w:p w:rsidR="00C342A2" w:rsidRPr="0002510E" w:rsidRDefault="00C342A2" w:rsidP="001E7C7E">
            <w:pPr>
              <w:spacing w:line="240" w:lineRule="auto"/>
              <w:jc w:val="both"/>
              <w:rPr>
                <w:rFonts w:ascii="Trebuchet MS" w:eastAsia="Proxima Nova" w:hAnsi="Trebuchet MS" w:cs="Proxima Nova"/>
                <w:iCs/>
                <w:sz w:val="20"/>
                <w:lang w:val="ro-RO"/>
              </w:rPr>
            </w:pPr>
          </w:p>
          <w:p w:rsidR="001E7C7E" w:rsidRPr="0002510E" w:rsidRDefault="001E7C7E" w:rsidP="001E7C7E">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Pregătirea noilor servicii prin strategii anterioare, de anticipare a viitorului serviciu către cetățeni, în vederea definirii necesităților utilizatorilor aplicabile produsului și identificării scenariilor de utilizare cheie specifice.</w:t>
            </w:r>
          </w:p>
          <w:p w:rsidR="00C342A2" w:rsidRPr="0002510E" w:rsidRDefault="00C342A2" w:rsidP="001E7C7E">
            <w:pPr>
              <w:spacing w:line="240" w:lineRule="auto"/>
              <w:jc w:val="both"/>
              <w:rPr>
                <w:rFonts w:ascii="Trebuchet MS" w:eastAsia="Proxima Nova" w:hAnsi="Trebuchet MS" w:cs="Proxima Nova"/>
                <w:iCs/>
                <w:sz w:val="20"/>
                <w:lang w:val="ro-RO"/>
              </w:rPr>
            </w:pPr>
          </w:p>
          <w:p w:rsidR="001E7C7E" w:rsidRPr="0002510E" w:rsidRDefault="001E7C7E" w:rsidP="001E7C7E">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Noua abordare va implica încă de la început, în paralel, două ministere pentru a studia gradul de divergență intra-guvernamentală necesară dar și acceptabilă pentru utilizator.</w:t>
            </w:r>
          </w:p>
          <w:p w:rsidR="00C342A2" w:rsidRPr="0002510E" w:rsidRDefault="00C342A2" w:rsidP="001E7C7E">
            <w:pPr>
              <w:spacing w:line="240" w:lineRule="auto"/>
              <w:jc w:val="both"/>
              <w:rPr>
                <w:rFonts w:ascii="Trebuchet MS" w:eastAsia="Proxima Nova" w:hAnsi="Trebuchet MS" w:cs="Proxima Nova"/>
                <w:iCs/>
                <w:sz w:val="20"/>
                <w:lang w:val="ro-RO"/>
              </w:rPr>
            </w:pPr>
          </w:p>
          <w:p w:rsidR="001E7C7E" w:rsidRPr="0002510E" w:rsidRDefault="001E7C7E" w:rsidP="001E7C7E">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Vor fi testate metodologii și soluții specifice mediului privat, utilizate anterior în creația de produse de mare succes comercial.</w:t>
            </w:r>
          </w:p>
          <w:p w:rsidR="00C342A2" w:rsidRPr="0002510E" w:rsidRDefault="00C342A2" w:rsidP="001E7C7E">
            <w:pPr>
              <w:spacing w:line="240" w:lineRule="auto"/>
              <w:jc w:val="both"/>
              <w:rPr>
                <w:rFonts w:ascii="Trebuchet MS" w:eastAsia="Proxima Nova" w:hAnsi="Trebuchet MS" w:cs="Proxima Nova"/>
                <w:iCs/>
                <w:sz w:val="20"/>
                <w:lang w:val="ro-RO"/>
              </w:rPr>
            </w:pPr>
          </w:p>
          <w:p w:rsidR="001E7C7E" w:rsidRPr="0002510E" w:rsidRDefault="001E7C7E" w:rsidP="001E7C7E">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 xml:space="preserve">Va fi testată utilizarea „Laboratorului de inovare” al SGG ca un cadru de interacțiune între executiv și specialiști din societatea civilă în procesul de </w:t>
            </w:r>
            <w:proofErr w:type="spellStart"/>
            <w:r w:rsidRPr="0002510E">
              <w:rPr>
                <w:rFonts w:ascii="Trebuchet MS" w:eastAsia="Proxima Nova" w:hAnsi="Trebuchet MS" w:cs="Proxima Nova"/>
                <w:iCs/>
                <w:sz w:val="20"/>
                <w:lang w:val="ro-RO"/>
              </w:rPr>
              <w:t>co</w:t>
            </w:r>
            <w:proofErr w:type="spellEnd"/>
            <w:r w:rsidRPr="0002510E">
              <w:rPr>
                <w:rFonts w:ascii="Trebuchet MS" w:eastAsia="Proxima Nova" w:hAnsi="Trebuchet MS" w:cs="Proxima Nova"/>
                <w:iCs/>
                <w:sz w:val="20"/>
                <w:lang w:val="ro-RO"/>
              </w:rPr>
              <w:t>-creație a serviciilor publice digitale.</w:t>
            </w:r>
          </w:p>
          <w:p w:rsidR="00C342A2" w:rsidRPr="0002510E" w:rsidRDefault="00C342A2" w:rsidP="001E7C7E">
            <w:pPr>
              <w:spacing w:line="240" w:lineRule="auto"/>
              <w:jc w:val="both"/>
              <w:rPr>
                <w:rFonts w:ascii="Trebuchet MS" w:eastAsia="Proxima Nova" w:hAnsi="Trebuchet MS" w:cs="Proxima Nova"/>
                <w:iCs/>
                <w:sz w:val="20"/>
                <w:lang w:val="ro-RO"/>
              </w:rPr>
            </w:pPr>
          </w:p>
          <w:p w:rsidR="001E7C7E" w:rsidRPr="0002510E" w:rsidRDefault="001E7C7E" w:rsidP="001E7C7E">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Rezultatul imediat va fi îmbunătățirea utilizării serviciilor din marile portaluri: HUB MAI și SPV. Buna documentare a procesului va permite reutilizarea sa și a rezultatelor sale, intermediare sau finale, în cadrul altor instituții publice.</w:t>
            </w:r>
          </w:p>
          <w:p w:rsidR="00C342A2" w:rsidRPr="0002510E" w:rsidRDefault="00C342A2" w:rsidP="001E7C7E">
            <w:pPr>
              <w:spacing w:line="240" w:lineRule="auto"/>
              <w:jc w:val="both"/>
              <w:rPr>
                <w:rFonts w:ascii="Trebuchet MS" w:eastAsia="Proxima Nova" w:hAnsi="Trebuchet MS" w:cs="Proxima Nova"/>
                <w:iCs/>
                <w:sz w:val="20"/>
                <w:lang w:val="ro-RO"/>
              </w:rPr>
            </w:pPr>
          </w:p>
          <w:p w:rsidR="001E7C7E" w:rsidRPr="0002510E" w:rsidRDefault="001E7C7E" w:rsidP="001E7C7E">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 xml:space="preserve">Experiența acumulată va întări Laboratorul de Inovare </w:t>
            </w:r>
            <w:r w:rsidR="00C342A2" w:rsidRPr="0002510E">
              <w:rPr>
                <w:rFonts w:ascii="Trebuchet MS" w:eastAsia="Proxima Nova" w:hAnsi="Trebuchet MS" w:cs="Proxima Nova"/>
                <w:iCs/>
                <w:sz w:val="20"/>
                <w:lang w:val="ro-RO"/>
              </w:rPr>
              <w:t>fundamentând</w:t>
            </w:r>
            <w:r w:rsidRPr="0002510E">
              <w:rPr>
                <w:rFonts w:ascii="Trebuchet MS" w:eastAsia="Proxima Nova" w:hAnsi="Trebuchet MS" w:cs="Proxima Nova"/>
                <w:iCs/>
                <w:sz w:val="20"/>
                <w:lang w:val="ro-RO"/>
              </w:rPr>
              <w:t xml:space="preserve"> includerea inovării în misiunea instituțiilor publice.</w:t>
            </w:r>
          </w:p>
          <w:p w:rsidR="00C342A2" w:rsidRPr="0002510E" w:rsidRDefault="00C342A2" w:rsidP="001E7C7E">
            <w:pPr>
              <w:spacing w:line="240" w:lineRule="auto"/>
              <w:jc w:val="both"/>
              <w:rPr>
                <w:rFonts w:ascii="Trebuchet MS" w:eastAsia="Proxima Nova" w:hAnsi="Trebuchet MS" w:cs="Proxima Nova"/>
                <w:iCs/>
                <w:sz w:val="20"/>
                <w:lang w:val="ro-RO"/>
              </w:rPr>
            </w:pPr>
          </w:p>
          <w:p w:rsidR="001E7C7E" w:rsidRPr="0002510E" w:rsidRDefault="001E7C7E" w:rsidP="001E7C7E">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Va fi testată o modalitate de comunicare mai deschisă către cetățeni înainte și după lansarea serviciului electronic în vederea identificării și coagulării elementelor de sprijin din societatea civilă precum asociații profesionale sau alt tip de intermediari care contribuie la utilizarea serviciului de către cetățeni.</w:t>
            </w:r>
          </w:p>
          <w:p w:rsidR="001E7C7E" w:rsidRPr="0002510E" w:rsidRDefault="001E7C7E" w:rsidP="003637D0">
            <w:pPr>
              <w:spacing w:line="240" w:lineRule="auto"/>
              <w:jc w:val="both"/>
              <w:rPr>
                <w:rFonts w:ascii="Trebuchet MS" w:eastAsia="Proxima Nova" w:hAnsi="Trebuchet MS" w:cs="Proxima Nova"/>
                <w:sz w:val="20"/>
                <w:lang w:val="ro-RO"/>
              </w:rPr>
            </w:pPr>
          </w:p>
        </w:tc>
      </w:tr>
      <w:tr w:rsidR="001E7C7E" w:rsidRPr="0002510E" w:rsidTr="003637D0">
        <w:tc>
          <w:tcPr>
            <w:tcW w:w="9445" w:type="dxa"/>
            <w:tcBorders>
              <w:top w:val="single" w:sz="4" w:space="0" w:color="000000"/>
              <w:left w:val="single" w:sz="4" w:space="0" w:color="000000"/>
              <w:bottom w:val="single" w:sz="4" w:space="0" w:color="000000"/>
              <w:right w:val="single" w:sz="4" w:space="0" w:color="000000"/>
            </w:tcBorders>
          </w:tcPr>
          <w:p w:rsidR="001E7C7E" w:rsidRPr="0002510E" w:rsidRDefault="001E7C7E" w:rsidP="00670DA2">
            <w:pPr>
              <w:pStyle w:val="P68B1DB1-Normal6"/>
              <w:numPr>
                <w:ilvl w:val="0"/>
                <w:numId w:val="14"/>
              </w:numPr>
              <w:spacing w:line="240" w:lineRule="auto"/>
              <w:rPr>
                <w:rFonts w:ascii="Trebuchet MS" w:hAnsi="Trebuchet MS"/>
                <w:lang w:val="ro-RO"/>
              </w:rPr>
            </w:pPr>
            <w:r w:rsidRPr="0002510E">
              <w:rPr>
                <w:rFonts w:ascii="Trebuchet MS" w:hAnsi="Trebuchet MS"/>
                <w:lang w:val="ro-RO"/>
              </w:rPr>
              <w:t>Ce rezultate dorim să obținem prin punerea în aplicare a acestui angajament?</w:t>
            </w:r>
          </w:p>
          <w:p w:rsidR="001E7C7E" w:rsidRPr="0002510E" w:rsidRDefault="001E7C7E" w:rsidP="003637D0">
            <w:pPr>
              <w:spacing w:line="240" w:lineRule="auto"/>
              <w:ind w:left="720"/>
              <w:rPr>
                <w:rFonts w:ascii="Trebuchet MS" w:eastAsia="Proxima Nova" w:hAnsi="Trebuchet MS" w:cs="Proxima Nova"/>
                <w:sz w:val="20"/>
                <w:lang w:val="ro-RO"/>
              </w:rPr>
            </w:pPr>
          </w:p>
          <w:p w:rsidR="00C342A2" w:rsidRPr="0002510E" w:rsidRDefault="00C342A2" w:rsidP="00C342A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Uniformizarea experienței de utilizare a cetățeanului cu privire la serviciile electronice oferite de MAI și MFP crescând astfel </w:t>
            </w:r>
            <w:proofErr w:type="spellStart"/>
            <w:r w:rsidRPr="0002510E">
              <w:rPr>
                <w:rFonts w:ascii="Trebuchet MS" w:eastAsia="Proxima Nova" w:hAnsi="Trebuchet MS" w:cs="Proxima Nova"/>
                <w:sz w:val="20"/>
                <w:lang w:val="ro-RO"/>
              </w:rPr>
              <w:t>uzabilitatea</w:t>
            </w:r>
            <w:proofErr w:type="spellEnd"/>
            <w:r w:rsidRPr="0002510E">
              <w:rPr>
                <w:rFonts w:ascii="Trebuchet MS" w:eastAsia="Proxima Nova" w:hAnsi="Trebuchet MS" w:cs="Proxima Nova"/>
                <w:sz w:val="20"/>
                <w:lang w:val="ro-RO"/>
              </w:rPr>
              <w:t xml:space="preserve"> acestora - prin producerea unui Ghid UX și sprijin în aplicarea acestuia.</w:t>
            </w:r>
          </w:p>
          <w:p w:rsidR="00C342A2" w:rsidRPr="0002510E" w:rsidRDefault="00C342A2" w:rsidP="00C342A2">
            <w:pPr>
              <w:spacing w:line="240" w:lineRule="auto"/>
              <w:jc w:val="both"/>
              <w:rPr>
                <w:rFonts w:ascii="Trebuchet MS" w:eastAsia="Proxima Nova" w:hAnsi="Trebuchet MS" w:cs="Proxima Nova"/>
                <w:sz w:val="20"/>
                <w:lang w:val="ro-RO"/>
              </w:rPr>
            </w:pPr>
          </w:p>
          <w:p w:rsidR="00C342A2" w:rsidRPr="0002510E" w:rsidRDefault="00C342A2" w:rsidP="00C342A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Creșterea încrederii cetățenilor în servicii de e-guvernare.</w:t>
            </w:r>
          </w:p>
          <w:p w:rsidR="00C342A2" w:rsidRPr="0002510E" w:rsidRDefault="00C342A2" w:rsidP="00C342A2">
            <w:pPr>
              <w:spacing w:line="240" w:lineRule="auto"/>
              <w:jc w:val="both"/>
              <w:rPr>
                <w:rFonts w:ascii="Trebuchet MS" w:eastAsia="Proxima Nova" w:hAnsi="Trebuchet MS" w:cs="Proxima Nova"/>
                <w:sz w:val="20"/>
                <w:lang w:val="ro-RO"/>
              </w:rPr>
            </w:pPr>
          </w:p>
          <w:p w:rsidR="00C342A2" w:rsidRPr="0002510E" w:rsidRDefault="00C342A2" w:rsidP="00C342A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Accelerarea adopției CEI, integrare extinsă în campanii de comunicare.</w:t>
            </w:r>
          </w:p>
          <w:p w:rsidR="00C342A2" w:rsidRPr="0002510E" w:rsidRDefault="00C342A2" w:rsidP="00C342A2">
            <w:pPr>
              <w:spacing w:line="240" w:lineRule="auto"/>
              <w:jc w:val="both"/>
              <w:rPr>
                <w:rFonts w:ascii="Trebuchet MS" w:eastAsia="Proxima Nova" w:hAnsi="Trebuchet MS" w:cs="Proxima Nova"/>
                <w:sz w:val="20"/>
                <w:lang w:val="ro-RO"/>
              </w:rPr>
            </w:pPr>
          </w:p>
          <w:p w:rsidR="00C342A2" w:rsidRPr="0002510E" w:rsidRDefault="00C342A2" w:rsidP="00C342A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Reorganizarea prezentării serviciilor electronice pornind de la perspectiva și interesul cetățeanului - prin studii de piață, focus grup, orientare pe produs, etc. - cu identificare adaptărilor necesare administrație publice. Demonstrarea utilizării acestora în conceperea strategiilor guvernamentale.</w:t>
            </w:r>
          </w:p>
          <w:p w:rsidR="00C342A2" w:rsidRPr="0002510E" w:rsidRDefault="00C342A2" w:rsidP="00C342A2">
            <w:pPr>
              <w:spacing w:line="240" w:lineRule="auto"/>
              <w:jc w:val="both"/>
              <w:rPr>
                <w:rFonts w:ascii="Trebuchet MS" w:eastAsia="Proxima Nova" w:hAnsi="Trebuchet MS" w:cs="Proxima Nova"/>
                <w:sz w:val="20"/>
                <w:lang w:val="ro-RO"/>
              </w:rPr>
            </w:pPr>
          </w:p>
          <w:p w:rsidR="00C342A2" w:rsidRPr="0002510E" w:rsidRDefault="00C342A2" w:rsidP="00C342A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Încurajarea indirectă a utilizării acestor servicii prin sprijinirea activităților profesionale intermediare (servicii contabile, bancare, imobiliare, transporturi, etc.) - prin punerea la dispoziția acestora a unor ghiduri și exemple de cod care facilitează integrarea serviciilor în aplicațiile profesionale.</w:t>
            </w:r>
          </w:p>
          <w:p w:rsidR="00C342A2" w:rsidRPr="0002510E" w:rsidRDefault="00C342A2" w:rsidP="00C342A2">
            <w:pPr>
              <w:spacing w:line="240" w:lineRule="auto"/>
              <w:jc w:val="both"/>
              <w:rPr>
                <w:rFonts w:ascii="Trebuchet MS" w:eastAsia="Proxima Nova" w:hAnsi="Trebuchet MS" w:cs="Proxima Nova"/>
                <w:sz w:val="20"/>
                <w:lang w:val="ro-RO"/>
              </w:rPr>
            </w:pPr>
          </w:p>
          <w:p w:rsidR="00C342A2" w:rsidRPr="0002510E" w:rsidRDefault="00C342A2" w:rsidP="00C342A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Încurajarea directă a utilizării de către cetățeni prin comunicarea existenței acestora și demonstrarea beneficiilor oferite - prin evenimente publice de tip </w:t>
            </w:r>
            <w:proofErr w:type="spellStart"/>
            <w:r w:rsidRPr="0002510E">
              <w:rPr>
                <w:rFonts w:ascii="Trebuchet MS" w:eastAsia="Proxima Nova" w:hAnsi="Trebuchet MS" w:cs="Proxima Nova"/>
                <w:sz w:val="20"/>
                <w:lang w:val="ro-RO"/>
              </w:rPr>
              <w:t>townhall</w:t>
            </w:r>
            <w:proofErr w:type="spellEnd"/>
            <w:r w:rsidRPr="0002510E">
              <w:rPr>
                <w:rFonts w:ascii="Trebuchet MS" w:eastAsia="Proxima Nova" w:hAnsi="Trebuchet MS" w:cs="Proxima Nova"/>
                <w:sz w:val="20"/>
                <w:lang w:val="ro-RO"/>
              </w:rPr>
              <w:t xml:space="preserve"> în care să fie adresate preocupările acestora.</w:t>
            </w:r>
          </w:p>
          <w:p w:rsidR="00C342A2" w:rsidRPr="0002510E" w:rsidRDefault="00C342A2" w:rsidP="00C342A2">
            <w:pPr>
              <w:spacing w:line="240" w:lineRule="auto"/>
              <w:jc w:val="both"/>
              <w:rPr>
                <w:rFonts w:ascii="Trebuchet MS" w:eastAsia="Proxima Nova" w:hAnsi="Trebuchet MS" w:cs="Proxima Nova"/>
                <w:sz w:val="20"/>
                <w:lang w:val="ro-RO"/>
              </w:rPr>
            </w:pPr>
          </w:p>
          <w:p w:rsidR="00C342A2" w:rsidRPr="0002510E" w:rsidRDefault="00C342A2" w:rsidP="00C342A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Documentarea celor de mai sus în cadrul Laboratorului de inovare al SGG în vederea replicării în alte instituții guvernamentale.</w:t>
            </w:r>
          </w:p>
          <w:p w:rsidR="001E7C7E" w:rsidRPr="0002510E" w:rsidRDefault="001E7C7E" w:rsidP="003637D0">
            <w:pPr>
              <w:spacing w:line="240" w:lineRule="auto"/>
              <w:jc w:val="both"/>
              <w:rPr>
                <w:rFonts w:ascii="Trebuchet MS" w:eastAsia="Proxima Nova" w:hAnsi="Trebuchet MS" w:cs="Proxima Nova"/>
                <w:sz w:val="20"/>
                <w:lang w:val="ro-RO"/>
              </w:rPr>
            </w:pPr>
          </w:p>
        </w:tc>
      </w:tr>
    </w:tbl>
    <w:p w:rsidR="001E7C7E" w:rsidRPr="0002510E" w:rsidRDefault="001E7C7E" w:rsidP="001E7C7E">
      <w:pPr>
        <w:spacing w:after="180" w:line="274" w:lineRule="auto"/>
        <w:jc w:val="both"/>
        <w:rPr>
          <w:rFonts w:ascii="Trebuchet MS" w:eastAsia="Proxima Nova" w:hAnsi="Trebuchet MS" w:cs="Proxima Nova"/>
          <w:sz w:val="21"/>
          <w:lang w:val="ro-RO"/>
        </w:rPr>
      </w:pPr>
    </w:p>
    <w:tbl>
      <w:tblPr>
        <w:tblStyle w:val="a2"/>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1E7C7E" w:rsidRPr="0002510E" w:rsidTr="003637D0">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rsidR="001E7C7E" w:rsidRPr="0002510E" w:rsidRDefault="001E7C7E" w:rsidP="003637D0">
            <w:pPr>
              <w:pStyle w:val="P68B1DB1-Normal5"/>
              <w:pBdr>
                <w:top w:val="nil"/>
                <w:left w:val="nil"/>
                <w:bottom w:val="nil"/>
                <w:right w:val="nil"/>
                <w:between w:val="nil"/>
              </w:pBdr>
              <w:spacing w:line="240" w:lineRule="auto"/>
              <w:jc w:val="both"/>
              <w:rPr>
                <w:rFonts w:ascii="Trebuchet MS" w:hAnsi="Trebuchet MS"/>
                <w:lang w:val="ro-RO"/>
              </w:rPr>
            </w:pPr>
            <w:r w:rsidRPr="0002510E">
              <w:rPr>
                <w:rFonts w:ascii="Trebuchet MS" w:hAnsi="Trebuchet MS"/>
                <w:lang w:val="ro-RO"/>
              </w:rPr>
              <w:t>Analiza angajamentelor</w:t>
            </w:r>
          </w:p>
        </w:tc>
      </w:tr>
      <w:tr w:rsidR="001E7C7E" w:rsidRPr="0002510E" w:rsidTr="003637D0">
        <w:trPr>
          <w:trHeight w:val="200"/>
        </w:trPr>
        <w:tc>
          <w:tcPr>
            <w:tcW w:w="3810"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8"/>
              <w:spacing w:line="240" w:lineRule="auto"/>
              <w:jc w:val="both"/>
              <w:rPr>
                <w:rFonts w:ascii="Trebuchet MS" w:hAnsi="Trebuchet MS"/>
                <w:lang w:val="ro-RO"/>
              </w:rPr>
            </w:pPr>
            <w:r w:rsidRPr="0002510E">
              <w:rPr>
                <w:rFonts w:ascii="Trebuchet MS" w:hAnsi="Trebuchet MS"/>
                <w:lang w:val="ro-RO"/>
              </w:rPr>
              <w:t>Întrebări</w:t>
            </w:r>
          </w:p>
        </w:tc>
        <w:tc>
          <w:tcPr>
            <w:tcW w:w="5640"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8"/>
              <w:spacing w:line="240" w:lineRule="auto"/>
              <w:jc w:val="both"/>
              <w:rPr>
                <w:rFonts w:ascii="Trebuchet MS" w:hAnsi="Trebuchet MS"/>
                <w:lang w:val="ro-RO"/>
              </w:rPr>
            </w:pPr>
            <w:r w:rsidRPr="0002510E">
              <w:rPr>
                <w:rFonts w:ascii="Trebuchet MS" w:hAnsi="Trebuchet MS"/>
                <w:lang w:val="ro-RO"/>
              </w:rPr>
              <w:t>Răspuns (dacă nu se aplică, răspundeți doar cu N/A)</w:t>
            </w:r>
          </w:p>
        </w:tc>
      </w:tr>
      <w:tr w:rsidR="001E7C7E" w:rsidRPr="0002510E" w:rsidTr="003637D0">
        <w:trPr>
          <w:trHeight w:val="200"/>
        </w:trPr>
        <w:tc>
          <w:tcPr>
            <w:tcW w:w="3810" w:type="dxa"/>
            <w:tcBorders>
              <w:top w:val="single" w:sz="4" w:space="0" w:color="000000"/>
              <w:left w:val="single" w:sz="4" w:space="0" w:color="000000"/>
              <w:bottom w:val="single" w:sz="4" w:space="0" w:color="000000"/>
              <w:right w:val="single" w:sz="4" w:space="0" w:color="000000"/>
            </w:tcBorders>
          </w:tcPr>
          <w:p w:rsidR="001E7C7E" w:rsidRPr="0002510E" w:rsidRDefault="001E7C7E" w:rsidP="00670DA2">
            <w:pPr>
              <w:pStyle w:val="P68B1DB1-Normal8"/>
              <w:numPr>
                <w:ilvl w:val="0"/>
                <w:numId w:val="15"/>
              </w:numPr>
              <w:spacing w:line="240" w:lineRule="auto"/>
              <w:rPr>
                <w:rFonts w:ascii="Trebuchet MS" w:hAnsi="Trebuchet MS"/>
                <w:lang w:val="ro-RO"/>
              </w:rPr>
            </w:pPr>
            <w:r w:rsidRPr="0002510E">
              <w:rPr>
                <w:rFonts w:ascii="Trebuchet MS" w:hAnsi="Trebuchet MS"/>
                <w:lang w:val="ro-RO"/>
              </w:rPr>
              <w:t xml:space="preserve">Cum va promova angajamentul </w:t>
            </w:r>
            <w:r w:rsidRPr="0002510E">
              <w:rPr>
                <w:rFonts w:ascii="Trebuchet MS" w:hAnsi="Trebuchet MS"/>
                <w:b/>
                <w:lang w:val="ro-RO"/>
              </w:rPr>
              <w:t>transparența</w:t>
            </w:r>
            <w:r w:rsidRPr="0002510E">
              <w:rPr>
                <w:rFonts w:ascii="Trebuchet MS" w:hAnsi="Trebuchet MS"/>
                <w:lang w:val="ro-RO"/>
              </w:rPr>
              <w:t>?</w:t>
            </w:r>
          </w:p>
          <w:p w:rsidR="001E7C7E" w:rsidRPr="0002510E" w:rsidRDefault="001E7C7E" w:rsidP="003637D0">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1E7C7E" w:rsidRPr="0002510E" w:rsidRDefault="00C342A2" w:rsidP="003637D0">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Prin creșterea gradului de utilizare a serviciilor digitale va crește numărul persoanelor care adresează rapid și eficient informații și date guvernamentale. Accesarea directă a acestora va reduce riscurile cu privire la trunchierea sau reinterpretarea de către intermediari, crescând gradul de transparență guvernamentală.</w:t>
            </w:r>
          </w:p>
        </w:tc>
      </w:tr>
      <w:tr w:rsidR="001E7C7E" w:rsidRPr="0002510E" w:rsidTr="003637D0">
        <w:trPr>
          <w:trHeight w:val="200"/>
        </w:trPr>
        <w:tc>
          <w:tcPr>
            <w:tcW w:w="3810" w:type="dxa"/>
            <w:tcBorders>
              <w:top w:val="single" w:sz="4" w:space="0" w:color="000000"/>
              <w:left w:val="single" w:sz="4" w:space="0" w:color="000000"/>
              <w:bottom w:val="single" w:sz="4" w:space="0" w:color="000000"/>
              <w:right w:val="single" w:sz="4" w:space="0" w:color="000000"/>
            </w:tcBorders>
          </w:tcPr>
          <w:p w:rsidR="001E7C7E" w:rsidRPr="0002510E" w:rsidRDefault="001E7C7E" w:rsidP="00670DA2">
            <w:pPr>
              <w:pStyle w:val="P68B1DB1-Normal8"/>
              <w:numPr>
                <w:ilvl w:val="0"/>
                <w:numId w:val="15"/>
              </w:numPr>
              <w:spacing w:line="240" w:lineRule="auto"/>
              <w:rPr>
                <w:rFonts w:ascii="Trebuchet MS" w:hAnsi="Trebuchet MS"/>
                <w:lang w:val="ro-RO"/>
              </w:rPr>
            </w:pPr>
            <w:r w:rsidRPr="0002510E">
              <w:rPr>
                <w:rFonts w:ascii="Trebuchet MS" w:hAnsi="Trebuchet MS"/>
                <w:lang w:val="ro-RO"/>
              </w:rPr>
              <w:t xml:space="preserve">Cum va contribui angajamentul la promovarea </w:t>
            </w:r>
            <w:r w:rsidRPr="0002510E">
              <w:rPr>
                <w:rFonts w:ascii="Trebuchet MS" w:hAnsi="Trebuchet MS"/>
                <w:b/>
                <w:lang w:val="ro-RO"/>
              </w:rPr>
              <w:t>responsabilității</w:t>
            </w:r>
            <w:r w:rsidRPr="0002510E">
              <w:rPr>
                <w:rFonts w:ascii="Trebuchet MS" w:hAnsi="Trebuchet MS"/>
                <w:lang w:val="ro-RO"/>
              </w:rPr>
              <w:t>?</w:t>
            </w:r>
          </w:p>
          <w:p w:rsidR="001E7C7E" w:rsidRPr="0002510E" w:rsidRDefault="001E7C7E" w:rsidP="003637D0">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1E7C7E" w:rsidRPr="0002510E" w:rsidRDefault="00C342A2" w:rsidP="003637D0">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Deservirea publicului prin mijloace digitale impune, prin natura sa, o mai bună trasabilitate a derulării procedurii administrative. Toate elementele din acest angajament produc rezultate vizibile public și atrag astfel responsabilitatea partenerilor.</w:t>
            </w:r>
          </w:p>
        </w:tc>
      </w:tr>
      <w:tr w:rsidR="001E7C7E" w:rsidRPr="0002510E" w:rsidTr="003637D0">
        <w:trPr>
          <w:trHeight w:val="200"/>
        </w:trPr>
        <w:tc>
          <w:tcPr>
            <w:tcW w:w="3810" w:type="dxa"/>
            <w:tcBorders>
              <w:top w:val="single" w:sz="4" w:space="0" w:color="000000"/>
              <w:left w:val="single" w:sz="4" w:space="0" w:color="000000"/>
              <w:bottom w:val="single" w:sz="4" w:space="0" w:color="000000"/>
              <w:right w:val="single" w:sz="4" w:space="0" w:color="000000"/>
            </w:tcBorders>
          </w:tcPr>
          <w:p w:rsidR="001E7C7E" w:rsidRPr="00F5625D" w:rsidRDefault="001E7C7E" w:rsidP="003637D0">
            <w:pPr>
              <w:pStyle w:val="P68B1DB1-Normal8"/>
              <w:numPr>
                <w:ilvl w:val="0"/>
                <w:numId w:val="15"/>
              </w:numPr>
              <w:spacing w:line="240" w:lineRule="auto"/>
              <w:rPr>
                <w:rFonts w:ascii="Trebuchet MS" w:hAnsi="Trebuchet MS"/>
                <w:lang w:val="ro-RO"/>
              </w:rPr>
            </w:pPr>
            <w:r w:rsidRPr="0002510E">
              <w:rPr>
                <w:rFonts w:ascii="Trebuchet MS" w:hAnsi="Trebuchet MS"/>
                <w:lang w:val="ro-RO"/>
              </w:rPr>
              <w:t xml:space="preserve">Cum va îmbunătăți angajamentul </w:t>
            </w:r>
            <w:r w:rsidRPr="0002510E">
              <w:rPr>
                <w:rFonts w:ascii="Trebuchet MS" w:hAnsi="Trebuchet MS"/>
                <w:b/>
                <w:lang w:val="ro-RO"/>
              </w:rPr>
              <w:t>participarea</w:t>
            </w:r>
            <w:r w:rsidRPr="0002510E">
              <w:rPr>
                <w:rFonts w:ascii="Trebuchet MS" w:hAnsi="Trebuchet MS"/>
                <w:lang w:val="ro-RO"/>
              </w:rPr>
              <w:t xml:space="preserve"> cetățenilor la definirea, punerea în aplicare și monitorizarea soluțiilor?</w:t>
            </w:r>
          </w:p>
        </w:tc>
        <w:tc>
          <w:tcPr>
            <w:tcW w:w="5640" w:type="dxa"/>
            <w:tcBorders>
              <w:top w:val="single" w:sz="4" w:space="0" w:color="000000"/>
              <w:left w:val="single" w:sz="4" w:space="0" w:color="000000"/>
              <w:bottom w:val="single" w:sz="4" w:space="0" w:color="000000"/>
              <w:right w:val="single" w:sz="4" w:space="0" w:color="000000"/>
            </w:tcBorders>
          </w:tcPr>
          <w:p w:rsidR="001E7C7E" w:rsidRPr="0002510E" w:rsidRDefault="00C342A2" w:rsidP="003637D0">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Acest angajament este construit și pe experiența anterioară de dialog public în cadrul unor sisteme cu o lansare dificilă precum </w:t>
            </w:r>
            <w:proofErr w:type="spellStart"/>
            <w:r w:rsidRPr="0002510E">
              <w:rPr>
                <w:rFonts w:ascii="Trebuchet MS" w:eastAsia="Proxima Nova" w:hAnsi="Trebuchet MS" w:cs="Proxima Nova"/>
                <w:bCs/>
                <w:sz w:val="20"/>
                <w:lang w:val="ro-RO"/>
              </w:rPr>
              <w:t>eFactura</w:t>
            </w:r>
            <w:proofErr w:type="spellEnd"/>
            <w:r w:rsidRPr="0002510E">
              <w:rPr>
                <w:rFonts w:ascii="Trebuchet MS" w:eastAsia="Proxima Nova" w:hAnsi="Trebuchet MS" w:cs="Proxima Nova"/>
                <w:bCs/>
                <w:sz w:val="20"/>
                <w:lang w:val="ro-RO"/>
              </w:rPr>
              <w:t>. Componentele sale de dialog public sunt propuse a se desfășura la acel moment în care impactul este maxim în implementarea procesului.</w:t>
            </w:r>
          </w:p>
        </w:tc>
      </w:tr>
    </w:tbl>
    <w:p w:rsidR="001E7C7E" w:rsidRPr="0002510E" w:rsidRDefault="001E7C7E" w:rsidP="001E7C7E">
      <w:pPr>
        <w:spacing w:line="274" w:lineRule="auto"/>
        <w:jc w:val="both"/>
        <w:rPr>
          <w:rFonts w:ascii="Trebuchet MS" w:eastAsia="Proxima Nova" w:hAnsi="Trebuchet MS" w:cs="Proxima Nova"/>
          <w:sz w:val="21"/>
          <w:lang w:val="ro-RO"/>
        </w:rPr>
      </w:pPr>
    </w:p>
    <w:tbl>
      <w:tblPr>
        <w:tblStyle w:val="a3"/>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1E7C7E" w:rsidRPr="0002510E" w:rsidTr="003637D0">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rsidR="001E7C7E" w:rsidRPr="0002510E" w:rsidRDefault="001E7C7E" w:rsidP="003637D0">
            <w:pPr>
              <w:pStyle w:val="P68B1DB1-Normal9"/>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Planificarea angajamentelor </w:t>
            </w:r>
          </w:p>
          <w:p w:rsidR="001E7C7E" w:rsidRPr="0002510E" w:rsidRDefault="001E7C7E" w:rsidP="003637D0">
            <w:pPr>
              <w:pStyle w:val="P68B1DB1-Normal10"/>
              <w:spacing w:line="240" w:lineRule="auto"/>
              <w:jc w:val="both"/>
              <w:rPr>
                <w:rFonts w:ascii="Trebuchet MS" w:hAnsi="Trebuchet MS"/>
                <w:sz w:val="16"/>
                <w:szCs w:val="16"/>
                <w:lang w:val="ro-RO"/>
              </w:rPr>
            </w:pPr>
            <w:r w:rsidRPr="0002510E">
              <w:rPr>
                <w:rFonts w:ascii="Trebuchet MS" w:hAnsi="Trebuchet MS"/>
                <w:sz w:val="16"/>
                <w:szCs w:val="16"/>
                <w:lang w:val="ro-RO"/>
              </w:rPr>
              <w:t>(Acesta este un proces de planificare inițială care analizează jaloanele și realizările preconizate, precum și principalele părți interesate implicate.)</w:t>
            </w:r>
          </w:p>
        </w:tc>
      </w:tr>
      <w:tr w:rsidR="001E7C7E" w:rsidRPr="0002510E" w:rsidTr="003637D0">
        <w:trPr>
          <w:trHeight w:val="200"/>
        </w:trPr>
        <w:tc>
          <w:tcPr>
            <w:tcW w:w="2365"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Etape de referință</w:t>
            </w:r>
          </w:p>
          <w:p w:rsidR="001E7C7E" w:rsidRPr="0002510E" w:rsidRDefault="001E7C7E" w:rsidP="003637D0">
            <w:pPr>
              <w:pStyle w:val="P68B1DB1-Normal11"/>
              <w:spacing w:line="240" w:lineRule="auto"/>
              <w:rPr>
                <w:rFonts w:ascii="Trebuchet MS" w:hAnsi="Trebuchet MS"/>
                <w:sz w:val="16"/>
                <w:szCs w:val="16"/>
                <w:lang w:val="ro-RO"/>
              </w:rPr>
            </w:pPr>
            <w:r w:rsidRPr="0002510E">
              <w:rPr>
                <w:rFonts w:ascii="Trebuchet MS" w:hAnsi="Trebuchet MS"/>
                <w:sz w:val="16"/>
                <w:szCs w:val="16"/>
                <w:lang w:val="ro-RO"/>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Realizări preconizate</w:t>
            </w:r>
          </w:p>
          <w:p w:rsidR="001E7C7E" w:rsidRPr="0002510E" w:rsidRDefault="001E7C7E" w:rsidP="003637D0">
            <w:pPr>
              <w:pStyle w:val="P68B1DB1-Normal11"/>
              <w:spacing w:line="240" w:lineRule="auto"/>
              <w:rPr>
                <w:rFonts w:ascii="Trebuchet MS" w:hAnsi="Trebuchet MS"/>
                <w:sz w:val="16"/>
                <w:szCs w:val="16"/>
                <w:lang w:val="ro-RO"/>
              </w:rPr>
            </w:pPr>
          </w:p>
        </w:tc>
        <w:tc>
          <w:tcPr>
            <w:tcW w:w="1469"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Data de finalizare preconizată</w:t>
            </w:r>
          </w:p>
        </w:tc>
        <w:tc>
          <w:tcPr>
            <w:tcW w:w="3642" w:type="dxa"/>
            <w:gridSpan w:val="3"/>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Părțile interesate </w:t>
            </w:r>
          </w:p>
        </w:tc>
      </w:tr>
      <w:tr w:rsidR="001E7C7E"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1E7C7E" w:rsidRPr="0002510E" w:rsidRDefault="00C342A2"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Planificare internă proces de revizuire UX pentru HUB MAI și SPV</w:t>
            </w:r>
          </w:p>
        </w:tc>
        <w:tc>
          <w:tcPr>
            <w:tcW w:w="2017" w:type="dxa"/>
            <w:vMerge w:val="restart"/>
            <w:tcBorders>
              <w:top w:val="single" w:sz="4" w:space="0" w:color="000000"/>
              <w:left w:val="single" w:sz="4" w:space="0" w:color="000000"/>
              <w:bottom w:val="single" w:sz="4" w:space="0" w:color="000000"/>
              <w:right w:val="single" w:sz="4" w:space="0" w:color="000000"/>
            </w:tcBorders>
          </w:tcPr>
          <w:p w:rsidR="001E7C7E" w:rsidRPr="0002510E" w:rsidRDefault="00C342A2"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Documente interne (conform ROI, ROF, etc.)</w:t>
            </w:r>
          </w:p>
        </w:tc>
        <w:tc>
          <w:tcPr>
            <w:tcW w:w="1469" w:type="dxa"/>
            <w:vMerge w:val="restart"/>
            <w:tcBorders>
              <w:top w:val="single" w:sz="4" w:space="0" w:color="000000"/>
              <w:left w:val="single" w:sz="4" w:space="0" w:color="000000"/>
              <w:bottom w:val="single" w:sz="4" w:space="0" w:color="000000"/>
              <w:right w:val="single" w:sz="4" w:space="0" w:color="000000"/>
            </w:tcBorders>
          </w:tcPr>
          <w:p w:rsidR="001E7C7E" w:rsidRPr="0002510E" w:rsidRDefault="00C342A2"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Septembrie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1E7C7E" w:rsidRPr="0002510E" w:rsidRDefault="001E7C7E" w:rsidP="00C342A2">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C342A2" w:rsidRPr="0002510E">
              <w:rPr>
                <w:rFonts w:ascii="Trebuchet MS" w:hAnsi="Trebuchet MS"/>
                <w:sz w:val="16"/>
                <w:szCs w:val="16"/>
                <w:lang w:val="ro-RO"/>
              </w:rPr>
              <w:t>MAI, CNIF</w:t>
            </w:r>
          </w:p>
        </w:tc>
      </w:tr>
      <w:tr w:rsidR="001E7C7E"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2493" w:type="dxa"/>
            <w:gridSpan w:val="2"/>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c>
          <w:tcPr>
            <w:tcW w:w="1149"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u w:val="single"/>
                <w:lang w:val="ro-RO"/>
              </w:rPr>
            </w:pPr>
          </w:p>
        </w:tc>
      </w:tr>
      <w:tr w:rsidR="001E7C7E"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auto"/>
              <w:right w:val="single" w:sz="4" w:space="0" w:color="000000"/>
            </w:tcBorders>
          </w:tcPr>
          <w:p w:rsidR="001E7C7E" w:rsidRPr="0002510E" w:rsidRDefault="001E7C7E"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1E7C7E" w:rsidRPr="0002510E" w:rsidRDefault="00C342A2" w:rsidP="003637D0">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1E7C7E" w:rsidRPr="0002510E" w:rsidTr="00C342A2">
        <w:trPr>
          <w:trHeight w:val="357"/>
        </w:trPr>
        <w:tc>
          <w:tcPr>
            <w:tcW w:w="2365"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1E7C7E" w:rsidRPr="0002510E" w:rsidRDefault="00C342A2" w:rsidP="003637D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SGG</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E7C7E" w:rsidRPr="0002510E" w:rsidRDefault="001E7C7E" w:rsidP="003637D0">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E7C7E" w:rsidRPr="0002510E" w:rsidRDefault="001E7C7E" w:rsidP="003637D0">
            <w:pPr>
              <w:spacing w:line="240" w:lineRule="auto"/>
              <w:rPr>
                <w:rFonts w:ascii="Trebuchet MS" w:eastAsia="Proxima Nova" w:hAnsi="Trebuchet MS" w:cs="Proxima Nova"/>
                <w:sz w:val="16"/>
                <w:szCs w:val="16"/>
                <w:lang w:val="ro-RO"/>
              </w:rPr>
            </w:pPr>
          </w:p>
          <w:p w:rsidR="001E7C7E" w:rsidRPr="0002510E" w:rsidRDefault="001E7C7E" w:rsidP="003637D0">
            <w:pPr>
              <w:spacing w:line="240" w:lineRule="auto"/>
              <w:rPr>
                <w:rFonts w:ascii="Trebuchet MS" w:eastAsia="Proxima Nova" w:hAnsi="Trebuchet MS" w:cs="Proxima Nova"/>
                <w:sz w:val="16"/>
                <w:szCs w:val="16"/>
                <w:lang w:val="ro-RO"/>
              </w:rPr>
            </w:pPr>
          </w:p>
        </w:tc>
      </w:tr>
      <w:tr w:rsidR="001E7C7E"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1E7C7E" w:rsidRPr="0002510E" w:rsidRDefault="00C342A2"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Analiza posibilității stabilirii unor obligații de informare a cetățeanului cu privire la funcționalitățile CEI și instituirii unor opțiuni informate în cazul în care acesta optează pentru CIS, la momentul solicitării actului de identitate</w:t>
            </w:r>
          </w:p>
        </w:tc>
        <w:tc>
          <w:tcPr>
            <w:tcW w:w="2017" w:type="dxa"/>
            <w:vMerge w:val="restart"/>
            <w:tcBorders>
              <w:top w:val="single" w:sz="4" w:space="0" w:color="000000"/>
              <w:left w:val="single" w:sz="4" w:space="0" w:color="000000"/>
              <w:bottom w:val="single" w:sz="4" w:space="0" w:color="000000"/>
              <w:right w:val="single" w:sz="4" w:space="0" w:color="000000"/>
            </w:tcBorders>
          </w:tcPr>
          <w:p w:rsidR="001E7C7E" w:rsidRPr="0002510E" w:rsidRDefault="00C342A2"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Formular de cerere adaptat/cadru legal sau procedural amendat</w:t>
            </w:r>
          </w:p>
        </w:tc>
        <w:tc>
          <w:tcPr>
            <w:tcW w:w="1469" w:type="dxa"/>
            <w:vMerge w:val="restart"/>
            <w:tcBorders>
              <w:top w:val="single" w:sz="4" w:space="0" w:color="000000"/>
              <w:left w:val="single" w:sz="4" w:space="0" w:color="000000"/>
              <w:bottom w:val="single" w:sz="4" w:space="0" w:color="000000"/>
              <w:right w:val="single" w:sz="4" w:space="0" w:color="000000"/>
            </w:tcBorders>
          </w:tcPr>
          <w:p w:rsidR="001E7C7E" w:rsidRPr="0002510E" w:rsidRDefault="00C342A2"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Septembrie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1E7C7E" w:rsidRPr="0002510E" w:rsidRDefault="001E7C7E" w:rsidP="00C342A2">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C342A2" w:rsidRPr="0002510E">
              <w:rPr>
                <w:rFonts w:ascii="Trebuchet MS" w:hAnsi="Trebuchet MS"/>
                <w:sz w:val="16"/>
                <w:szCs w:val="16"/>
                <w:lang w:val="ro-RO"/>
              </w:rPr>
              <w:t>MAI</w:t>
            </w:r>
          </w:p>
        </w:tc>
      </w:tr>
      <w:tr w:rsidR="001E7C7E" w:rsidRPr="0002510E" w:rsidTr="003637D0">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1E7C7E"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1E7C7E" w:rsidRPr="0002510E" w:rsidRDefault="00C342A2" w:rsidP="003637D0">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1E7C7E"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1E7C7E" w:rsidRPr="0002510E" w:rsidRDefault="001E7C7E" w:rsidP="003637D0">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E7C7E" w:rsidRPr="0002510E" w:rsidRDefault="00FA384C" w:rsidP="003637D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EI</w:t>
            </w:r>
          </w:p>
        </w:tc>
        <w:tc>
          <w:tcPr>
            <w:tcW w:w="1149"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spacing w:line="240" w:lineRule="auto"/>
              <w:jc w:val="both"/>
              <w:rPr>
                <w:rFonts w:ascii="Trebuchet MS" w:eastAsia="Proxima Nova" w:hAnsi="Trebuchet MS" w:cs="Proxima Nova"/>
                <w:sz w:val="16"/>
                <w:szCs w:val="16"/>
                <w:lang w:val="ro-RO"/>
              </w:rPr>
            </w:pPr>
          </w:p>
        </w:tc>
      </w:tr>
      <w:tr w:rsidR="001E7C7E"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1E7C7E" w:rsidRPr="0002510E" w:rsidRDefault="00C342A2"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Identificarea factorilor din societatea civilă cu vocație de promovare a utilizării CEI. Identificarea factorilor blocanți ai utilizării CEI în proceduri curente publice sau private.</w:t>
            </w:r>
          </w:p>
        </w:tc>
        <w:tc>
          <w:tcPr>
            <w:tcW w:w="2017" w:type="dxa"/>
            <w:vMerge w:val="restart"/>
            <w:tcBorders>
              <w:top w:val="single" w:sz="4" w:space="0" w:color="000000"/>
              <w:left w:val="single" w:sz="4" w:space="0" w:color="000000"/>
              <w:bottom w:val="single" w:sz="4" w:space="0" w:color="000000"/>
              <w:right w:val="single" w:sz="4" w:space="0" w:color="000000"/>
            </w:tcBorders>
          </w:tcPr>
          <w:p w:rsidR="001E7C7E" w:rsidRPr="0002510E" w:rsidRDefault="00C342A2"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Eveniment de tip Club OGP</w:t>
            </w:r>
          </w:p>
        </w:tc>
        <w:tc>
          <w:tcPr>
            <w:tcW w:w="1469" w:type="dxa"/>
            <w:vMerge w:val="restart"/>
            <w:tcBorders>
              <w:top w:val="single" w:sz="4" w:space="0" w:color="000000"/>
              <w:left w:val="single" w:sz="4" w:space="0" w:color="000000"/>
              <w:bottom w:val="single" w:sz="4" w:space="0" w:color="000000"/>
              <w:right w:val="single" w:sz="4" w:space="0" w:color="000000"/>
            </w:tcBorders>
          </w:tcPr>
          <w:p w:rsidR="001E7C7E" w:rsidRPr="0002510E" w:rsidRDefault="00C342A2"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Septembrie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1E7C7E" w:rsidRPr="0002510E" w:rsidRDefault="001E7C7E" w:rsidP="00C342A2">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C342A2" w:rsidRPr="0002510E">
              <w:rPr>
                <w:rFonts w:ascii="Trebuchet MS" w:hAnsi="Trebuchet MS"/>
                <w:sz w:val="16"/>
                <w:szCs w:val="16"/>
                <w:lang w:val="ro-RO"/>
              </w:rPr>
              <w:t>SGG</w:t>
            </w:r>
          </w:p>
        </w:tc>
      </w:tr>
      <w:tr w:rsidR="001E7C7E" w:rsidRPr="0002510E" w:rsidTr="003637D0">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1E7C7E"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1E7C7E" w:rsidRPr="0002510E" w:rsidRDefault="00C342A2" w:rsidP="003637D0">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1E7C7E"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1E7C7E" w:rsidRPr="0002510E" w:rsidRDefault="001E7C7E" w:rsidP="003637D0">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E7C7E" w:rsidRPr="0002510E" w:rsidRDefault="00C342A2" w:rsidP="003637D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w:t>
            </w:r>
          </w:p>
        </w:tc>
        <w:tc>
          <w:tcPr>
            <w:tcW w:w="1149" w:type="dxa"/>
            <w:tcBorders>
              <w:top w:val="single" w:sz="4" w:space="0" w:color="000000"/>
              <w:left w:val="single" w:sz="4" w:space="0" w:color="000000"/>
              <w:bottom w:val="single" w:sz="4" w:space="0" w:color="000000"/>
              <w:right w:val="single" w:sz="4" w:space="0" w:color="000000"/>
            </w:tcBorders>
          </w:tcPr>
          <w:p w:rsidR="001E7C7E" w:rsidRPr="0002510E" w:rsidRDefault="001E7C7E" w:rsidP="003637D0">
            <w:pPr>
              <w:spacing w:line="240" w:lineRule="auto"/>
              <w:jc w:val="both"/>
              <w:rPr>
                <w:rFonts w:ascii="Trebuchet MS" w:eastAsia="Proxima Nova" w:hAnsi="Trebuchet MS" w:cs="Proxima Nova"/>
                <w:sz w:val="16"/>
                <w:szCs w:val="16"/>
                <w:lang w:val="ro-RO"/>
              </w:rPr>
            </w:pPr>
          </w:p>
        </w:tc>
      </w:tr>
      <w:tr w:rsidR="00C342A2"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Studierea atitudinii societății față de serviciile publice digitale.</w:t>
            </w:r>
          </w:p>
        </w:tc>
        <w:tc>
          <w:tcPr>
            <w:tcW w:w="2017" w:type="dxa"/>
            <w:vMerge w:val="restart"/>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Sondaj reprezentativ, actualizat periodic, cu privire la atitudinea cetățenilor față de digitalizare, servicii publice digitale, factorii relevanți în adopția acestora.</w:t>
            </w:r>
          </w:p>
        </w:tc>
        <w:tc>
          <w:tcPr>
            <w:tcW w:w="1469" w:type="dxa"/>
            <w:vMerge w:val="restart"/>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Octombrie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EDGE Institute</w:t>
            </w:r>
          </w:p>
        </w:tc>
      </w:tr>
      <w:tr w:rsidR="00C342A2" w:rsidRPr="0002510E" w:rsidTr="003637D0">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C342A2"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C342A2"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C342A2" w:rsidRPr="0002510E" w:rsidRDefault="00C342A2" w:rsidP="003637D0">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C342A2" w:rsidRPr="0002510E" w:rsidRDefault="00C342A2" w:rsidP="003637D0">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spacing w:line="240" w:lineRule="auto"/>
              <w:jc w:val="both"/>
              <w:rPr>
                <w:rFonts w:ascii="Trebuchet MS" w:eastAsia="Proxima Nova" w:hAnsi="Trebuchet MS" w:cs="Proxima Nova"/>
                <w:sz w:val="16"/>
                <w:szCs w:val="16"/>
                <w:lang w:val="ro-RO"/>
              </w:rPr>
            </w:pPr>
          </w:p>
        </w:tc>
      </w:tr>
      <w:tr w:rsidR="00C342A2"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Studiu de caz cu privire la acceptarea CEI în sistemele informatice publice sau private cu identificarea și adresarea provocărilor tehnice.</w:t>
            </w:r>
          </w:p>
        </w:tc>
        <w:tc>
          <w:tcPr>
            <w:tcW w:w="2017" w:type="dxa"/>
            <w:vMerge w:val="restart"/>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White </w:t>
            </w:r>
            <w:proofErr w:type="spellStart"/>
            <w:r w:rsidRPr="0002510E">
              <w:rPr>
                <w:rFonts w:ascii="Trebuchet MS" w:eastAsia="Proxima Nova" w:hAnsi="Trebuchet MS" w:cs="Proxima Nova"/>
                <w:sz w:val="16"/>
                <w:szCs w:val="16"/>
                <w:lang w:val="ro-RO"/>
              </w:rPr>
              <w:t>paper</w:t>
            </w:r>
            <w:proofErr w:type="spellEnd"/>
            <w:r w:rsidRPr="0002510E">
              <w:rPr>
                <w:rFonts w:ascii="Trebuchet MS" w:eastAsia="Proxima Nova" w:hAnsi="Trebuchet MS" w:cs="Proxima Nova"/>
                <w:sz w:val="16"/>
                <w:szCs w:val="16"/>
                <w:lang w:val="ro-RO"/>
              </w:rPr>
              <w:t xml:space="preserve">, biblioteci de cod open </w:t>
            </w:r>
            <w:proofErr w:type="spellStart"/>
            <w:r w:rsidRPr="0002510E">
              <w:rPr>
                <w:rFonts w:ascii="Trebuchet MS" w:eastAsia="Proxima Nova" w:hAnsi="Trebuchet MS" w:cs="Proxima Nova"/>
                <w:sz w:val="16"/>
                <w:szCs w:val="16"/>
                <w:lang w:val="ro-RO"/>
              </w:rPr>
              <w:t>source</w:t>
            </w:r>
            <w:proofErr w:type="spellEnd"/>
          </w:p>
        </w:tc>
        <w:tc>
          <w:tcPr>
            <w:tcW w:w="1469" w:type="dxa"/>
            <w:vMerge w:val="restart"/>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Decembrie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C342A2" w:rsidRPr="0002510E" w:rsidRDefault="00C342A2" w:rsidP="00FA384C">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FA384C" w:rsidRPr="0002510E">
              <w:rPr>
                <w:rFonts w:ascii="Trebuchet MS" w:hAnsi="Trebuchet MS"/>
                <w:sz w:val="16"/>
                <w:szCs w:val="16"/>
                <w:lang w:val="ro-RO"/>
              </w:rPr>
              <w:t>EI</w:t>
            </w:r>
          </w:p>
        </w:tc>
      </w:tr>
      <w:tr w:rsidR="00C342A2" w:rsidRPr="0002510E" w:rsidTr="003637D0">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C342A2"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C342A2"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C342A2" w:rsidRPr="0002510E" w:rsidRDefault="00C342A2" w:rsidP="003637D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MAI</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C342A2" w:rsidRPr="0002510E" w:rsidRDefault="00C342A2" w:rsidP="00C342A2">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spacing w:line="240" w:lineRule="auto"/>
              <w:jc w:val="both"/>
              <w:rPr>
                <w:rFonts w:ascii="Trebuchet MS" w:eastAsia="Proxima Nova" w:hAnsi="Trebuchet MS" w:cs="Proxima Nova"/>
                <w:sz w:val="16"/>
                <w:szCs w:val="16"/>
                <w:lang w:val="ro-RO"/>
              </w:rPr>
            </w:pPr>
          </w:p>
        </w:tc>
      </w:tr>
      <w:tr w:rsidR="00C342A2"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C342A2" w:rsidRPr="0002510E" w:rsidRDefault="000015BC"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Concepție campanie de promovare CEI</w:t>
            </w:r>
          </w:p>
        </w:tc>
        <w:tc>
          <w:tcPr>
            <w:tcW w:w="2017" w:type="dxa"/>
            <w:vMerge w:val="restart"/>
            <w:tcBorders>
              <w:top w:val="single" w:sz="4" w:space="0" w:color="000000"/>
              <w:left w:val="single" w:sz="4" w:space="0" w:color="000000"/>
              <w:bottom w:val="single" w:sz="4" w:space="0" w:color="000000"/>
              <w:right w:val="single" w:sz="4" w:space="0" w:color="000000"/>
            </w:tcBorders>
          </w:tcPr>
          <w:p w:rsidR="00C342A2" w:rsidRPr="0002510E" w:rsidRDefault="000015BC"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Materiale promoționale, strategie</w:t>
            </w:r>
          </w:p>
        </w:tc>
        <w:tc>
          <w:tcPr>
            <w:tcW w:w="1469" w:type="dxa"/>
            <w:vMerge w:val="restart"/>
            <w:tcBorders>
              <w:top w:val="single" w:sz="4" w:space="0" w:color="000000"/>
              <w:left w:val="single" w:sz="4" w:space="0" w:color="000000"/>
              <w:bottom w:val="single" w:sz="4" w:space="0" w:color="000000"/>
              <w:right w:val="single" w:sz="4" w:space="0" w:color="000000"/>
            </w:tcBorders>
          </w:tcPr>
          <w:p w:rsidR="00C342A2" w:rsidRPr="0002510E" w:rsidRDefault="000015BC"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Dec</w:t>
            </w:r>
            <w:r w:rsidR="0081382E" w:rsidRPr="0002510E">
              <w:rPr>
                <w:rFonts w:ascii="Trebuchet MS" w:eastAsia="Proxima Nova" w:hAnsi="Trebuchet MS" w:cs="Proxima Nova"/>
                <w:sz w:val="16"/>
                <w:szCs w:val="16"/>
                <w:lang w:val="ro-RO"/>
              </w:rPr>
              <w:t>embrie</w:t>
            </w:r>
            <w:r w:rsidRPr="0002510E">
              <w:rPr>
                <w:rFonts w:ascii="Trebuchet MS" w:eastAsia="Proxima Nova" w:hAnsi="Trebuchet MS" w:cs="Proxima Nova"/>
                <w:sz w:val="16"/>
                <w:szCs w:val="16"/>
                <w:lang w:val="ro-RO"/>
              </w:rPr>
              <w:t xml:space="preserve"> 2025</w:t>
            </w:r>
          </w:p>
        </w:tc>
        <w:tc>
          <w:tcPr>
            <w:tcW w:w="3642" w:type="dxa"/>
            <w:gridSpan w:val="3"/>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0015BC" w:rsidRPr="0002510E">
              <w:rPr>
                <w:rFonts w:ascii="Trebuchet MS" w:hAnsi="Trebuchet MS"/>
                <w:sz w:val="16"/>
                <w:szCs w:val="16"/>
                <w:lang w:val="ro-RO"/>
              </w:rPr>
              <w:t>EDGE Institute</w:t>
            </w:r>
          </w:p>
        </w:tc>
      </w:tr>
      <w:tr w:rsidR="00C342A2" w:rsidRPr="0002510E" w:rsidTr="003637D0">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C342A2"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C342A2"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C342A2" w:rsidRPr="0002510E" w:rsidRDefault="000015BC" w:rsidP="003637D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MAI</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C342A2" w:rsidRPr="0002510E" w:rsidRDefault="00C342A2" w:rsidP="003637D0">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C342A2" w:rsidRPr="0002510E" w:rsidRDefault="000015BC"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CNA</w:t>
            </w:r>
          </w:p>
        </w:tc>
      </w:tr>
      <w:tr w:rsidR="00C342A2"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C342A2" w:rsidRPr="0002510E" w:rsidRDefault="000015BC" w:rsidP="000015BC">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Organizarea unui eveniment de lansare a HUB MAI și SPV, modificate conform ghidului UX armonizat</w:t>
            </w:r>
          </w:p>
        </w:tc>
        <w:tc>
          <w:tcPr>
            <w:tcW w:w="2017" w:type="dxa"/>
            <w:vMerge w:val="restart"/>
            <w:tcBorders>
              <w:top w:val="single" w:sz="4" w:space="0" w:color="000000"/>
              <w:left w:val="single" w:sz="4" w:space="0" w:color="000000"/>
              <w:bottom w:val="single" w:sz="4" w:space="0" w:color="000000"/>
              <w:right w:val="single" w:sz="4" w:space="0" w:color="000000"/>
            </w:tcBorders>
          </w:tcPr>
          <w:p w:rsidR="00C342A2" w:rsidRPr="0002510E" w:rsidRDefault="000015BC"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Eveniment lansare</w:t>
            </w:r>
          </w:p>
        </w:tc>
        <w:tc>
          <w:tcPr>
            <w:tcW w:w="1469" w:type="dxa"/>
            <w:vMerge w:val="restart"/>
            <w:tcBorders>
              <w:top w:val="single" w:sz="4" w:space="0" w:color="000000"/>
              <w:left w:val="single" w:sz="4" w:space="0" w:color="000000"/>
              <w:bottom w:val="single" w:sz="4" w:space="0" w:color="000000"/>
              <w:right w:val="single" w:sz="4" w:space="0" w:color="000000"/>
            </w:tcBorders>
          </w:tcPr>
          <w:p w:rsidR="00C342A2" w:rsidRPr="0002510E" w:rsidRDefault="000015BC"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Ianuarie 2026</w:t>
            </w:r>
          </w:p>
        </w:tc>
        <w:tc>
          <w:tcPr>
            <w:tcW w:w="3642" w:type="dxa"/>
            <w:gridSpan w:val="3"/>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SGG</w:t>
            </w:r>
          </w:p>
        </w:tc>
      </w:tr>
      <w:tr w:rsidR="00C342A2" w:rsidRPr="0002510E" w:rsidTr="003637D0">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C342A2"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C342A2"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0015BC" w:rsidRPr="0002510E" w:rsidRDefault="000015BC" w:rsidP="003637D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MAI </w:t>
            </w:r>
          </w:p>
          <w:p w:rsidR="00C342A2" w:rsidRPr="0002510E" w:rsidRDefault="000015BC" w:rsidP="003637D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CNIF</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0015BC" w:rsidRPr="0002510E" w:rsidRDefault="000015BC" w:rsidP="003637D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EI</w:t>
            </w:r>
          </w:p>
          <w:p w:rsidR="00C342A2" w:rsidRPr="0002510E" w:rsidRDefault="00C342A2" w:rsidP="003637D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w:t>
            </w:r>
          </w:p>
        </w:tc>
        <w:tc>
          <w:tcPr>
            <w:tcW w:w="1149"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spacing w:line="240" w:lineRule="auto"/>
              <w:jc w:val="both"/>
              <w:rPr>
                <w:rFonts w:ascii="Trebuchet MS" w:eastAsia="Proxima Nova" w:hAnsi="Trebuchet MS" w:cs="Proxima Nova"/>
                <w:sz w:val="16"/>
                <w:szCs w:val="16"/>
                <w:lang w:val="ro-RO"/>
              </w:rPr>
            </w:pPr>
          </w:p>
        </w:tc>
      </w:tr>
      <w:tr w:rsidR="00C342A2"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C342A2" w:rsidRPr="0002510E" w:rsidRDefault="000015BC"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Diseminarea utilizării CEI și a noii metodologii de abordare UX aplicate la MAI și CNIF prin laboratorul de inovare</w:t>
            </w:r>
          </w:p>
        </w:tc>
        <w:tc>
          <w:tcPr>
            <w:tcW w:w="2017" w:type="dxa"/>
            <w:vMerge w:val="restart"/>
            <w:tcBorders>
              <w:top w:val="single" w:sz="4" w:space="0" w:color="000000"/>
              <w:left w:val="single" w:sz="4" w:space="0" w:color="000000"/>
              <w:bottom w:val="single" w:sz="4" w:space="0" w:color="000000"/>
              <w:right w:val="single" w:sz="4" w:space="0" w:color="000000"/>
            </w:tcBorders>
          </w:tcPr>
          <w:p w:rsidR="00C342A2" w:rsidRPr="0002510E" w:rsidRDefault="0081382E"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Eveniment intern guvernamental în marja CERB</w:t>
            </w:r>
          </w:p>
        </w:tc>
        <w:tc>
          <w:tcPr>
            <w:tcW w:w="1469" w:type="dxa"/>
            <w:vMerge w:val="restart"/>
            <w:tcBorders>
              <w:top w:val="single" w:sz="4" w:space="0" w:color="000000"/>
              <w:left w:val="single" w:sz="4" w:space="0" w:color="000000"/>
              <w:bottom w:val="single" w:sz="4" w:space="0" w:color="000000"/>
              <w:right w:val="single" w:sz="4" w:space="0" w:color="000000"/>
            </w:tcBorders>
          </w:tcPr>
          <w:p w:rsidR="00C342A2" w:rsidRPr="0002510E" w:rsidRDefault="0081382E"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Februarie 2026</w:t>
            </w:r>
          </w:p>
        </w:tc>
        <w:tc>
          <w:tcPr>
            <w:tcW w:w="3642" w:type="dxa"/>
            <w:gridSpan w:val="3"/>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SGG</w:t>
            </w:r>
          </w:p>
        </w:tc>
      </w:tr>
      <w:tr w:rsidR="00C342A2" w:rsidRPr="0002510E" w:rsidTr="003637D0">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C342A2"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C342A2" w:rsidRPr="0002510E" w:rsidRDefault="00C342A2" w:rsidP="003637D0">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0015BC"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0015BC" w:rsidRPr="0002510E" w:rsidRDefault="000015BC" w:rsidP="000015BC">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0015BC" w:rsidRPr="0002510E" w:rsidRDefault="000015BC" w:rsidP="000015BC">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0015BC" w:rsidRPr="0002510E" w:rsidRDefault="000015BC" w:rsidP="000015BC">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0015BC" w:rsidRPr="0002510E" w:rsidRDefault="000015BC" w:rsidP="000015BC">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MAI </w:t>
            </w:r>
          </w:p>
          <w:p w:rsidR="000015BC" w:rsidRPr="0002510E" w:rsidRDefault="000015BC" w:rsidP="000015BC">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CNIF</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0015BC" w:rsidRPr="0002510E" w:rsidRDefault="000015BC" w:rsidP="000015BC">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EI</w:t>
            </w:r>
          </w:p>
          <w:p w:rsidR="000015BC" w:rsidRPr="0002510E" w:rsidRDefault="000015BC" w:rsidP="000015BC">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w:t>
            </w:r>
          </w:p>
        </w:tc>
        <w:tc>
          <w:tcPr>
            <w:tcW w:w="1149" w:type="dxa"/>
            <w:tcBorders>
              <w:top w:val="single" w:sz="4" w:space="0" w:color="000000"/>
              <w:left w:val="single" w:sz="4" w:space="0" w:color="000000"/>
              <w:bottom w:val="single" w:sz="4" w:space="0" w:color="000000"/>
              <w:right w:val="single" w:sz="4" w:space="0" w:color="000000"/>
            </w:tcBorders>
          </w:tcPr>
          <w:p w:rsidR="000015BC" w:rsidRPr="0002510E" w:rsidRDefault="000015BC" w:rsidP="000015BC">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STS</w:t>
            </w:r>
          </w:p>
          <w:p w:rsidR="000015BC" w:rsidRPr="0002510E" w:rsidRDefault="000015BC" w:rsidP="000015BC">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ADR</w:t>
            </w:r>
          </w:p>
        </w:tc>
      </w:tr>
      <w:tr w:rsidR="000015BC"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Prezentare avantaje </w:t>
            </w:r>
            <w:proofErr w:type="spellStart"/>
            <w:r w:rsidRPr="0002510E">
              <w:rPr>
                <w:rFonts w:ascii="Trebuchet MS" w:eastAsia="Proxima Nova" w:hAnsi="Trebuchet MS" w:cs="Proxima Nova"/>
                <w:sz w:val="16"/>
                <w:szCs w:val="16"/>
                <w:lang w:val="ro-RO"/>
              </w:rPr>
              <w:t>co</w:t>
            </w:r>
            <w:proofErr w:type="spellEnd"/>
            <w:r w:rsidRPr="0002510E">
              <w:rPr>
                <w:rFonts w:ascii="Trebuchet MS" w:eastAsia="Proxima Nova" w:hAnsi="Trebuchet MS" w:cs="Proxima Nova"/>
                <w:sz w:val="16"/>
                <w:szCs w:val="16"/>
                <w:lang w:val="ro-RO"/>
              </w:rPr>
              <w:t xml:space="preserve">-creare, lecții învățate, </w:t>
            </w:r>
            <w:proofErr w:type="spellStart"/>
            <w:r w:rsidRPr="0002510E">
              <w:rPr>
                <w:rFonts w:ascii="Trebuchet MS" w:eastAsia="Proxima Nova" w:hAnsi="Trebuchet MS" w:cs="Proxima Nova"/>
                <w:sz w:val="16"/>
                <w:szCs w:val="16"/>
                <w:lang w:val="ro-RO"/>
              </w:rPr>
              <w:t>repository</w:t>
            </w:r>
            <w:proofErr w:type="spellEnd"/>
            <w:r w:rsidRPr="0002510E">
              <w:rPr>
                <w:rFonts w:ascii="Trebuchet MS" w:eastAsia="Proxima Nova" w:hAnsi="Trebuchet MS" w:cs="Proxima Nova"/>
                <w:sz w:val="16"/>
                <w:szCs w:val="16"/>
                <w:lang w:val="ro-RO"/>
              </w:rPr>
              <w:t xml:space="preserve"> laboratorul de inovare</w:t>
            </w:r>
          </w:p>
        </w:tc>
        <w:tc>
          <w:tcPr>
            <w:tcW w:w="2017" w:type="dxa"/>
            <w:vMerge w:val="restart"/>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Eveniment de tip Club OGP</w:t>
            </w:r>
          </w:p>
        </w:tc>
        <w:tc>
          <w:tcPr>
            <w:tcW w:w="1469" w:type="dxa"/>
            <w:vMerge w:val="restart"/>
            <w:tcBorders>
              <w:top w:val="single" w:sz="4" w:space="0" w:color="000000"/>
              <w:left w:val="single" w:sz="4" w:space="0" w:color="000000"/>
              <w:bottom w:val="single" w:sz="4" w:space="0" w:color="000000"/>
              <w:right w:val="single" w:sz="4" w:space="0" w:color="000000"/>
            </w:tcBorders>
          </w:tcPr>
          <w:p w:rsidR="000015BC" w:rsidRPr="0002510E" w:rsidRDefault="0081382E"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Mai 2026</w:t>
            </w:r>
          </w:p>
        </w:tc>
        <w:tc>
          <w:tcPr>
            <w:tcW w:w="3642" w:type="dxa"/>
            <w:gridSpan w:val="3"/>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SGG</w:t>
            </w:r>
          </w:p>
        </w:tc>
      </w:tr>
      <w:tr w:rsidR="000015BC" w:rsidRPr="0002510E" w:rsidTr="003637D0">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0015BC"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0015BC"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0015BC" w:rsidRPr="0002510E" w:rsidRDefault="000015BC" w:rsidP="003637D0">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0015BC" w:rsidRPr="0002510E" w:rsidRDefault="000015BC" w:rsidP="003637D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w:t>
            </w:r>
          </w:p>
        </w:tc>
        <w:tc>
          <w:tcPr>
            <w:tcW w:w="1149" w:type="dxa"/>
            <w:tcBorders>
              <w:top w:val="single" w:sz="4" w:space="0" w:color="000000"/>
              <w:left w:val="single" w:sz="4" w:space="0" w:color="000000"/>
              <w:bottom w:val="single" w:sz="4" w:space="0" w:color="000000"/>
              <w:right w:val="single" w:sz="4" w:space="0" w:color="000000"/>
            </w:tcBorders>
          </w:tcPr>
          <w:p w:rsidR="000015BC" w:rsidRPr="0002510E" w:rsidRDefault="000015BC" w:rsidP="003637D0">
            <w:pPr>
              <w:spacing w:line="240" w:lineRule="auto"/>
              <w:jc w:val="both"/>
              <w:rPr>
                <w:rFonts w:ascii="Trebuchet MS" w:eastAsia="Proxima Nova" w:hAnsi="Trebuchet MS" w:cs="Proxima Nova"/>
                <w:sz w:val="16"/>
                <w:szCs w:val="16"/>
                <w:lang w:val="ro-RO"/>
              </w:rPr>
            </w:pPr>
          </w:p>
        </w:tc>
      </w:tr>
    </w:tbl>
    <w:p w:rsidR="001E7C7E" w:rsidRPr="0002510E" w:rsidRDefault="001E7C7E" w:rsidP="004955CB">
      <w:pPr>
        <w:pStyle w:val="P68B1DB1-Normal1"/>
        <w:spacing w:after="180" w:line="274" w:lineRule="auto"/>
        <w:rPr>
          <w:rFonts w:ascii="Trebuchet MS" w:hAnsi="Trebuchet MS"/>
          <w:lang w:val="ro-RO"/>
        </w:rPr>
      </w:pPr>
    </w:p>
    <w:p w:rsidR="0081382E" w:rsidRPr="0002510E" w:rsidRDefault="0081382E" w:rsidP="004955CB">
      <w:pPr>
        <w:pStyle w:val="P68B1DB1-Normal1"/>
        <w:spacing w:after="180" w:line="274" w:lineRule="auto"/>
        <w:rPr>
          <w:rFonts w:ascii="Trebuchet MS" w:hAnsi="Trebuchet MS"/>
          <w:lang w:val="ro-RO"/>
        </w:rPr>
      </w:pPr>
    </w:p>
    <w:p w:rsidR="0081382E" w:rsidRDefault="0081382E" w:rsidP="004955CB">
      <w:pPr>
        <w:pStyle w:val="P68B1DB1-Normal1"/>
        <w:spacing w:after="180" w:line="274" w:lineRule="auto"/>
        <w:rPr>
          <w:rFonts w:ascii="Trebuchet MS" w:hAnsi="Trebuchet MS"/>
          <w:lang w:val="ro-RO"/>
        </w:rPr>
      </w:pPr>
    </w:p>
    <w:p w:rsidR="006F138C" w:rsidRDefault="006F138C" w:rsidP="004955CB">
      <w:pPr>
        <w:pStyle w:val="P68B1DB1-Normal1"/>
        <w:spacing w:after="180" w:line="274" w:lineRule="auto"/>
        <w:rPr>
          <w:rFonts w:ascii="Trebuchet MS" w:hAnsi="Trebuchet MS"/>
          <w:lang w:val="ro-RO"/>
        </w:rPr>
      </w:pPr>
    </w:p>
    <w:p w:rsidR="006F138C" w:rsidRDefault="006F138C" w:rsidP="004955CB">
      <w:pPr>
        <w:pStyle w:val="P68B1DB1-Normal1"/>
        <w:spacing w:after="180" w:line="274" w:lineRule="auto"/>
        <w:rPr>
          <w:rFonts w:ascii="Trebuchet MS" w:hAnsi="Trebuchet MS"/>
          <w:lang w:val="ro-RO"/>
        </w:rPr>
      </w:pPr>
    </w:p>
    <w:p w:rsidR="006F138C" w:rsidRDefault="006F138C" w:rsidP="004955CB">
      <w:pPr>
        <w:pStyle w:val="P68B1DB1-Normal1"/>
        <w:spacing w:after="180" w:line="274" w:lineRule="auto"/>
        <w:rPr>
          <w:rFonts w:ascii="Trebuchet MS" w:hAnsi="Trebuchet MS"/>
          <w:lang w:val="ro-RO"/>
        </w:rPr>
      </w:pPr>
    </w:p>
    <w:p w:rsidR="006F138C" w:rsidRPr="0002510E" w:rsidRDefault="006F138C" w:rsidP="004955CB">
      <w:pPr>
        <w:pStyle w:val="P68B1DB1-Normal1"/>
        <w:spacing w:after="180" w:line="274" w:lineRule="auto"/>
        <w:rPr>
          <w:rFonts w:ascii="Trebuchet MS" w:hAnsi="Trebuchet MS"/>
          <w:lang w:val="ro-RO"/>
        </w:rPr>
      </w:pPr>
    </w:p>
    <w:p w:rsidR="00F5625D" w:rsidRDefault="00F5625D">
      <w:pPr>
        <w:rPr>
          <w:rFonts w:ascii="Trebuchet MS" w:eastAsia="Proxima Nova" w:hAnsi="Trebuchet MS"/>
          <w:b/>
          <w:color w:val="000000" w:themeColor="text1"/>
          <w:lang w:val="ro-RO"/>
        </w:rPr>
      </w:pPr>
      <w:bookmarkStart w:id="11" w:name="_Toc198225664"/>
      <w:r>
        <w:br w:type="page"/>
      </w:r>
    </w:p>
    <w:p w:rsidR="003637D0" w:rsidRPr="0002510E" w:rsidRDefault="006F138C" w:rsidP="006F138C">
      <w:pPr>
        <w:pStyle w:val="Style2"/>
      </w:pPr>
      <w:r w:rsidRPr="006F138C">
        <w:lastRenderedPageBreak/>
        <w:t>7.</w:t>
      </w:r>
      <w:r>
        <w:t xml:space="preserve"> </w:t>
      </w:r>
      <w:r w:rsidRPr="0002510E">
        <w:t>Creșterea gradului de accesibilitate, în format deschis, a datelor privind programele de investiții finanțate din fonduri naționale</w:t>
      </w:r>
      <w:bookmarkEnd w:id="11"/>
    </w:p>
    <w:tbl>
      <w:tblPr>
        <w:tblStyle w:val="a"/>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820"/>
        <w:gridCol w:w="2473"/>
        <w:gridCol w:w="2591"/>
        <w:gridCol w:w="2591"/>
      </w:tblGrid>
      <w:tr w:rsidR="003637D0" w:rsidRPr="0002510E" w:rsidTr="003637D0">
        <w:tc>
          <w:tcPr>
            <w:tcW w:w="1820"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2"/>
              <w:spacing w:line="240" w:lineRule="auto"/>
              <w:rPr>
                <w:rFonts w:ascii="Trebuchet MS" w:hAnsi="Trebuchet MS"/>
                <w:sz w:val="20"/>
                <w:lang w:val="ro-RO"/>
              </w:rPr>
            </w:pPr>
            <w:r w:rsidRPr="0002510E">
              <w:rPr>
                <w:rFonts w:ascii="Trebuchet MS" w:hAnsi="Trebuchet MS"/>
                <w:sz w:val="20"/>
                <w:lang w:val="ro-RO"/>
              </w:rPr>
              <w:t>Denumirea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3637D0" w:rsidRPr="0002510E" w:rsidRDefault="003637D0" w:rsidP="0081382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Creșterea gradului de accesibilitate, în format deschis, a datelor privind programele de investiții finanțate din fonduri naționale</w:t>
            </w:r>
          </w:p>
        </w:tc>
      </w:tr>
      <w:tr w:rsidR="003637D0" w:rsidRPr="0002510E" w:rsidTr="003637D0">
        <w:tc>
          <w:tcPr>
            <w:tcW w:w="1820"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2"/>
              <w:spacing w:line="240" w:lineRule="auto"/>
              <w:rPr>
                <w:rFonts w:ascii="Trebuchet MS" w:hAnsi="Trebuchet MS"/>
                <w:sz w:val="20"/>
                <w:lang w:val="ro-RO"/>
              </w:rPr>
            </w:pPr>
            <w:r w:rsidRPr="0002510E">
              <w:rPr>
                <w:rFonts w:ascii="Trebuchet MS" w:hAnsi="Trebuchet MS"/>
                <w:sz w:val="20"/>
                <w:lang w:val="ro-RO"/>
              </w:rPr>
              <w:t>Scurtă descriere 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3637D0" w:rsidRPr="0002510E" w:rsidRDefault="0081382E" w:rsidP="003637D0">
            <w:pPr>
              <w:pStyle w:val="P68B1DB1-Normal3"/>
              <w:spacing w:line="240" w:lineRule="auto"/>
              <w:jc w:val="both"/>
              <w:rPr>
                <w:rFonts w:ascii="Trebuchet MS" w:hAnsi="Trebuchet MS"/>
                <w:i w:val="0"/>
                <w:sz w:val="20"/>
                <w:lang w:val="ro-RO"/>
              </w:rPr>
            </w:pPr>
            <w:r w:rsidRPr="0002510E">
              <w:rPr>
                <w:rFonts w:ascii="Trebuchet MS" w:hAnsi="Trebuchet MS"/>
                <w:i w:val="0"/>
                <w:color w:val="auto"/>
                <w:sz w:val="20"/>
                <w:lang w:val="ro-RO"/>
              </w:rPr>
              <w:t>Extinderea accesibilității datelor, inclusiv ca date deschise, privind programele de investiții finanțate din fonduri naționale prin diferitele programe derulate de MDLPA</w:t>
            </w:r>
          </w:p>
        </w:tc>
      </w:tr>
      <w:tr w:rsidR="003637D0" w:rsidRPr="0002510E" w:rsidTr="003637D0">
        <w:tc>
          <w:tcPr>
            <w:tcW w:w="1820"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2"/>
              <w:spacing w:line="240" w:lineRule="auto"/>
              <w:rPr>
                <w:rFonts w:ascii="Trebuchet MS" w:hAnsi="Trebuchet MS"/>
                <w:sz w:val="20"/>
                <w:lang w:val="ro-RO"/>
              </w:rPr>
            </w:pPr>
            <w:r w:rsidRPr="0002510E">
              <w:rPr>
                <w:rFonts w:ascii="Trebuchet MS" w:hAnsi="Trebuchet MS"/>
                <w:sz w:val="20"/>
                <w:lang w:val="ro-RO"/>
              </w:rPr>
              <w:t>Instituția responsabilă</w:t>
            </w:r>
          </w:p>
        </w:tc>
        <w:tc>
          <w:tcPr>
            <w:tcW w:w="7655" w:type="dxa"/>
            <w:gridSpan w:val="3"/>
            <w:tcBorders>
              <w:top w:val="single" w:sz="4" w:space="0" w:color="000000"/>
              <w:left w:val="single" w:sz="4" w:space="0" w:color="000000"/>
              <w:bottom w:val="single" w:sz="4" w:space="0" w:color="000000"/>
              <w:right w:val="single" w:sz="4" w:space="0" w:color="000000"/>
            </w:tcBorders>
          </w:tcPr>
          <w:p w:rsidR="003637D0" w:rsidRPr="0002510E" w:rsidRDefault="0081382E" w:rsidP="003637D0">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Ministerul Dezvoltării, Lucrărilor Publice și Administrației (MDLPA)</w:t>
            </w:r>
          </w:p>
        </w:tc>
      </w:tr>
      <w:tr w:rsidR="003637D0" w:rsidRPr="0002510E" w:rsidTr="003637D0">
        <w:trPr>
          <w:trHeight w:val="270"/>
        </w:trPr>
        <w:tc>
          <w:tcPr>
            <w:tcW w:w="1820" w:type="dxa"/>
            <w:vMerge w:val="restart"/>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2"/>
              <w:spacing w:line="240" w:lineRule="auto"/>
              <w:rPr>
                <w:rFonts w:ascii="Trebuchet MS" w:hAnsi="Trebuchet MS"/>
                <w:sz w:val="20"/>
                <w:lang w:val="ro-RO"/>
              </w:rPr>
            </w:pPr>
            <w:r w:rsidRPr="0002510E">
              <w:rPr>
                <w:rFonts w:ascii="Trebuchet MS" w:hAnsi="Trebuchet MS"/>
                <w:sz w:val="20"/>
                <w:lang w:val="ro-RO"/>
              </w:rPr>
              <w:t>Sprijinirea părților interesate</w:t>
            </w:r>
          </w:p>
        </w:tc>
        <w:tc>
          <w:tcPr>
            <w:tcW w:w="2473" w:type="dxa"/>
            <w:tcBorders>
              <w:top w:val="single" w:sz="4" w:space="0" w:color="000000"/>
              <w:left w:val="single" w:sz="4" w:space="0" w:color="000000"/>
              <w:bottom w:val="single" w:sz="4" w:space="0" w:color="auto"/>
              <w:right w:val="single" w:sz="4" w:space="0" w:color="000000"/>
            </w:tcBorders>
          </w:tcPr>
          <w:p w:rsidR="003637D0" w:rsidRPr="0002510E" w:rsidRDefault="003637D0" w:rsidP="003637D0">
            <w:pPr>
              <w:pStyle w:val="P68B1DB1-Normal2"/>
              <w:spacing w:line="240" w:lineRule="auto"/>
              <w:rPr>
                <w:rFonts w:ascii="Trebuchet MS" w:hAnsi="Trebuchet MS"/>
                <w:sz w:val="20"/>
                <w:lang w:val="ro-RO"/>
              </w:rPr>
            </w:pPr>
            <w:r w:rsidRPr="0002510E">
              <w:rPr>
                <w:rFonts w:ascii="Trebuchet MS" w:hAnsi="Trebuchet MS"/>
                <w:sz w:val="20"/>
                <w:lang w:val="ro-RO"/>
              </w:rPr>
              <w:t>Guvernul</w:t>
            </w:r>
          </w:p>
        </w:tc>
        <w:tc>
          <w:tcPr>
            <w:tcW w:w="2591"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2"/>
              <w:spacing w:line="240" w:lineRule="auto"/>
              <w:rPr>
                <w:rFonts w:ascii="Trebuchet MS" w:hAnsi="Trebuchet MS"/>
                <w:sz w:val="20"/>
                <w:lang w:val="ro-RO"/>
              </w:rPr>
            </w:pPr>
            <w:r w:rsidRPr="0002510E">
              <w:rPr>
                <w:rFonts w:ascii="Trebuchet MS" w:hAnsi="Trebuchet MS"/>
                <w:sz w:val="20"/>
                <w:lang w:val="ro-RO"/>
              </w:rPr>
              <w:t>Societatea civilă</w:t>
            </w:r>
          </w:p>
        </w:tc>
        <w:tc>
          <w:tcPr>
            <w:tcW w:w="2591"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2"/>
              <w:spacing w:line="240" w:lineRule="auto"/>
              <w:rPr>
                <w:rFonts w:ascii="Trebuchet MS" w:hAnsi="Trebuchet MS"/>
                <w:sz w:val="20"/>
                <w:lang w:val="ro-RO"/>
              </w:rPr>
            </w:pPr>
            <w:r w:rsidRPr="0002510E">
              <w:rPr>
                <w:rFonts w:ascii="Trebuchet MS" w:hAnsi="Trebuchet MS"/>
                <w:sz w:val="20"/>
                <w:lang w:val="ro-RO"/>
              </w:rPr>
              <w:t>Alți actori (parlamentul, sectorul privat etc.) – doar dacă este cazul</w:t>
            </w:r>
          </w:p>
        </w:tc>
      </w:tr>
      <w:tr w:rsidR="003637D0" w:rsidRPr="0002510E" w:rsidTr="0081382E">
        <w:trPr>
          <w:trHeight w:val="1014"/>
        </w:trPr>
        <w:tc>
          <w:tcPr>
            <w:tcW w:w="1820"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b/>
                <w:sz w:val="20"/>
                <w:lang w:val="ro-RO"/>
              </w:rPr>
            </w:pPr>
          </w:p>
        </w:tc>
        <w:tc>
          <w:tcPr>
            <w:tcW w:w="2473" w:type="dxa"/>
            <w:tcBorders>
              <w:top w:val="single" w:sz="4" w:space="0" w:color="auto"/>
              <w:left w:val="single" w:sz="4" w:space="0" w:color="000000"/>
              <w:bottom w:val="single" w:sz="4" w:space="0" w:color="000000"/>
              <w:right w:val="single" w:sz="4" w:space="0" w:color="000000"/>
            </w:tcBorders>
            <w:shd w:val="clear" w:color="auto" w:fill="FFFFFF"/>
          </w:tcPr>
          <w:p w:rsidR="003637D0" w:rsidRPr="0002510E" w:rsidRDefault="0081382E" w:rsidP="003637D0">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Secretariatul General al Guvernului (SGG)</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81382E" w:rsidRPr="0002510E" w:rsidRDefault="0081382E" w:rsidP="0081382E">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Expert Forum</w:t>
            </w:r>
          </w:p>
          <w:p w:rsidR="0081382E" w:rsidRPr="0002510E" w:rsidRDefault="0081382E" w:rsidP="0081382E">
            <w:pPr>
              <w:spacing w:line="240" w:lineRule="auto"/>
              <w:rPr>
                <w:rFonts w:ascii="Trebuchet MS" w:eastAsia="Proxima Nova" w:hAnsi="Trebuchet MS" w:cs="Proxima Nova"/>
                <w:sz w:val="20"/>
                <w:lang w:val="ro-RO"/>
              </w:rPr>
            </w:pPr>
          </w:p>
          <w:p w:rsidR="003637D0" w:rsidRPr="0002510E" w:rsidRDefault="0081382E" w:rsidP="0081382E">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Asociația </w:t>
            </w:r>
            <w:proofErr w:type="spellStart"/>
            <w:r w:rsidRPr="0002510E">
              <w:rPr>
                <w:rFonts w:ascii="Trebuchet MS" w:eastAsia="Proxima Nova" w:hAnsi="Trebuchet MS" w:cs="Proxima Nova"/>
                <w:sz w:val="20"/>
                <w:lang w:val="ro-RO"/>
              </w:rPr>
              <w:t>Re:Rise</w:t>
            </w:r>
            <w:proofErr w:type="spellEnd"/>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3637D0" w:rsidRPr="0002510E" w:rsidRDefault="003637D0" w:rsidP="003637D0">
            <w:pPr>
              <w:spacing w:line="240" w:lineRule="auto"/>
              <w:rPr>
                <w:rFonts w:ascii="Trebuchet MS" w:eastAsia="Proxima Nova" w:hAnsi="Trebuchet MS" w:cs="Proxima Nova"/>
                <w:sz w:val="20"/>
                <w:lang w:val="ro-RO"/>
              </w:rPr>
            </w:pPr>
          </w:p>
          <w:p w:rsidR="003637D0" w:rsidRPr="0002510E" w:rsidRDefault="003637D0" w:rsidP="003637D0">
            <w:pPr>
              <w:spacing w:line="240" w:lineRule="auto"/>
              <w:rPr>
                <w:rFonts w:ascii="Trebuchet MS" w:eastAsia="Proxima Nova" w:hAnsi="Trebuchet MS" w:cs="Proxima Nova"/>
                <w:sz w:val="20"/>
                <w:lang w:val="ro-RO"/>
              </w:rPr>
            </w:pPr>
          </w:p>
        </w:tc>
      </w:tr>
      <w:tr w:rsidR="003637D0" w:rsidRPr="0002510E" w:rsidTr="003637D0">
        <w:tc>
          <w:tcPr>
            <w:tcW w:w="1820"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2"/>
              <w:spacing w:line="240" w:lineRule="auto"/>
              <w:rPr>
                <w:rFonts w:ascii="Trebuchet MS" w:hAnsi="Trebuchet MS"/>
                <w:sz w:val="20"/>
                <w:lang w:val="ro-RO"/>
              </w:rPr>
            </w:pPr>
            <w:r w:rsidRPr="0002510E">
              <w:rPr>
                <w:rFonts w:ascii="Trebuchet MS" w:hAnsi="Trebuchet MS"/>
                <w:sz w:val="20"/>
                <w:lang w:val="ro-RO"/>
              </w:rPr>
              <w:t xml:space="preserve">Perioada acoperită </w:t>
            </w:r>
          </w:p>
        </w:tc>
        <w:tc>
          <w:tcPr>
            <w:tcW w:w="7655" w:type="dxa"/>
            <w:gridSpan w:val="3"/>
            <w:tcBorders>
              <w:top w:val="single" w:sz="4" w:space="0" w:color="000000"/>
              <w:left w:val="single" w:sz="4" w:space="0" w:color="000000"/>
              <w:bottom w:val="single" w:sz="4" w:space="0" w:color="000000"/>
              <w:right w:val="single" w:sz="4" w:space="0" w:color="000000"/>
            </w:tcBorders>
          </w:tcPr>
          <w:p w:rsidR="003637D0" w:rsidRPr="0002510E" w:rsidRDefault="0081382E" w:rsidP="0081382E">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Iul</w:t>
            </w:r>
            <w:r w:rsidR="003637D0" w:rsidRPr="0002510E">
              <w:rPr>
                <w:rFonts w:ascii="Trebuchet MS" w:eastAsia="Proxima Nova" w:hAnsi="Trebuchet MS" w:cs="Proxima Nova"/>
                <w:sz w:val="20"/>
                <w:lang w:val="ro-RO"/>
              </w:rPr>
              <w:t xml:space="preserve">ie 2025 – </w:t>
            </w:r>
            <w:r w:rsidRPr="0002510E">
              <w:rPr>
                <w:rFonts w:ascii="Trebuchet MS" w:eastAsia="Proxima Nova" w:hAnsi="Trebuchet MS" w:cs="Proxima Nova"/>
                <w:sz w:val="20"/>
                <w:lang w:val="ro-RO"/>
              </w:rPr>
              <w:t>Iunie</w:t>
            </w:r>
            <w:r w:rsidR="003637D0" w:rsidRPr="0002510E">
              <w:rPr>
                <w:rFonts w:ascii="Trebuchet MS" w:eastAsia="Proxima Nova" w:hAnsi="Trebuchet MS" w:cs="Proxima Nova"/>
                <w:sz w:val="20"/>
                <w:lang w:val="ro-RO"/>
              </w:rPr>
              <w:t xml:space="preserve"> </w:t>
            </w:r>
            <w:r w:rsidRPr="0002510E">
              <w:rPr>
                <w:rFonts w:ascii="Trebuchet MS" w:eastAsia="Proxima Nova" w:hAnsi="Trebuchet MS" w:cs="Proxima Nova"/>
                <w:sz w:val="20"/>
                <w:lang w:val="ro-RO"/>
              </w:rPr>
              <w:t>2027</w:t>
            </w:r>
          </w:p>
        </w:tc>
      </w:tr>
    </w:tbl>
    <w:p w:rsidR="003637D0" w:rsidRPr="0002510E" w:rsidRDefault="003637D0" w:rsidP="003637D0">
      <w:pPr>
        <w:spacing w:after="180" w:line="274" w:lineRule="auto"/>
        <w:jc w:val="both"/>
        <w:rPr>
          <w:rFonts w:ascii="Trebuchet MS" w:eastAsia="Proxima Nova" w:hAnsi="Trebuchet MS" w:cs="Proxima Nova"/>
          <w:sz w:val="21"/>
          <w:lang w:val="ro-RO"/>
        </w:rPr>
      </w:pPr>
    </w:p>
    <w:tbl>
      <w:tblPr>
        <w:tblStyle w:val="a0"/>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3637D0" w:rsidRPr="0002510E" w:rsidTr="003637D0">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3637D0" w:rsidRPr="0002510E" w:rsidRDefault="003637D0" w:rsidP="003637D0">
            <w:pPr>
              <w:pStyle w:val="P68B1DB1-Normal5"/>
              <w:spacing w:line="240" w:lineRule="auto"/>
              <w:jc w:val="both"/>
              <w:rPr>
                <w:rFonts w:ascii="Trebuchet MS" w:hAnsi="Trebuchet MS"/>
                <w:lang w:val="ro-RO"/>
              </w:rPr>
            </w:pPr>
            <w:r w:rsidRPr="0002510E">
              <w:rPr>
                <w:rFonts w:ascii="Trebuchet MS" w:hAnsi="Trebuchet MS"/>
                <w:lang w:val="ro-RO"/>
              </w:rPr>
              <w:t xml:space="preserve">Definirea problemei </w:t>
            </w:r>
          </w:p>
        </w:tc>
      </w:tr>
      <w:tr w:rsidR="003637D0" w:rsidRPr="0002510E" w:rsidTr="003637D0">
        <w:tc>
          <w:tcPr>
            <w:tcW w:w="9445" w:type="dxa"/>
            <w:tcBorders>
              <w:top w:val="single" w:sz="4" w:space="0" w:color="000000"/>
              <w:left w:val="single" w:sz="4" w:space="0" w:color="000000"/>
              <w:bottom w:val="single" w:sz="4" w:space="0" w:color="000000"/>
              <w:right w:val="single" w:sz="4" w:space="0" w:color="000000"/>
            </w:tcBorders>
          </w:tcPr>
          <w:p w:rsidR="003637D0" w:rsidRPr="0002510E" w:rsidRDefault="003637D0" w:rsidP="00670DA2">
            <w:pPr>
              <w:pStyle w:val="P68B1DB1-Normal6"/>
              <w:numPr>
                <w:ilvl w:val="0"/>
                <w:numId w:val="16"/>
              </w:numPr>
              <w:spacing w:line="240" w:lineRule="auto"/>
              <w:rPr>
                <w:rFonts w:ascii="Trebuchet MS" w:hAnsi="Trebuchet MS"/>
                <w:lang w:val="ro-RO"/>
              </w:rPr>
            </w:pPr>
            <w:r w:rsidRPr="0002510E">
              <w:rPr>
                <w:rFonts w:ascii="Trebuchet MS" w:hAnsi="Trebuchet MS"/>
                <w:lang w:val="ro-RO"/>
              </w:rPr>
              <w:t>Care este problema pe care intenționează să o abordeze angajamentul?</w:t>
            </w:r>
          </w:p>
          <w:p w:rsidR="003637D0" w:rsidRPr="0002510E" w:rsidRDefault="003637D0" w:rsidP="003637D0">
            <w:pPr>
              <w:pStyle w:val="P68B1DB1-Normal7"/>
              <w:spacing w:line="240" w:lineRule="auto"/>
              <w:ind w:left="720"/>
              <w:rPr>
                <w:rFonts w:ascii="Trebuchet MS" w:hAnsi="Trebuchet MS"/>
                <w:lang w:val="ro-RO"/>
              </w:rPr>
            </w:pPr>
          </w:p>
          <w:p w:rsidR="003637D0" w:rsidRPr="0002510E" w:rsidRDefault="0081382E" w:rsidP="003637D0">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În implementarea programelor finanțate din bugetul de stat (ex: PNDL), datele accesibile publicului au fost limitate și nu au avut întotdeauna un format ușor de folosit de către utilizatorii potențiali. Prin angajamentul luat în PNA 2022-2024, a fost crescută transparența privind implementarea programelor MDLPA de finanțare a obiectivelor de investiții. Ne propunem continuarea angajamentului anterior, prin creșterea gradului de accesibilitate, în format deschis, a datelor privind programele de investiții finanțate din fonduri naționale.</w:t>
            </w:r>
          </w:p>
          <w:p w:rsidR="0081382E" w:rsidRPr="0002510E" w:rsidRDefault="0081382E" w:rsidP="003637D0">
            <w:pPr>
              <w:spacing w:line="240" w:lineRule="auto"/>
              <w:jc w:val="both"/>
              <w:rPr>
                <w:rFonts w:ascii="Trebuchet MS" w:eastAsia="Proxima Nova" w:hAnsi="Trebuchet MS" w:cs="Proxima Nova"/>
                <w:sz w:val="20"/>
                <w:lang w:val="ro-RO"/>
              </w:rPr>
            </w:pPr>
          </w:p>
        </w:tc>
      </w:tr>
      <w:tr w:rsidR="003637D0" w:rsidRPr="0002510E" w:rsidTr="003637D0">
        <w:tc>
          <w:tcPr>
            <w:tcW w:w="9445" w:type="dxa"/>
            <w:tcBorders>
              <w:top w:val="single" w:sz="4" w:space="0" w:color="000000"/>
              <w:left w:val="single" w:sz="4" w:space="0" w:color="000000"/>
              <w:bottom w:val="single" w:sz="4" w:space="0" w:color="000000"/>
              <w:right w:val="single" w:sz="4" w:space="0" w:color="000000"/>
            </w:tcBorders>
          </w:tcPr>
          <w:p w:rsidR="003637D0" w:rsidRPr="0002510E" w:rsidRDefault="003637D0" w:rsidP="00670DA2">
            <w:pPr>
              <w:pStyle w:val="P68B1DB1-Normal6"/>
              <w:numPr>
                <w:ilvl w:val="0"/>
                <w:numId w:val="16"/>
              </w:numPr>
              <w:spacing w:line="240" w:lineRule="auto"/>
              <w:rPr>
                <w:rFonts w:ascii="Trebuchet MS" w:hAnsi="Trebuchet MS"/>
                <w:lang w:val="ro-RO"/>
              </w:rPr>
            </w:pPr>
            <w:r w:rsidRPr="0002510E">
              <w:rPr>
                <w:rFonts w:ascii="Trebuchet MS" w:hAnsi="Trebuchet MS"/>
                <w:lang w:val="ro-RO"/>
              </w:rPr>
              <w:t>Care sunt cauzele problemei?</w:t>
            </w:r>
          </w:p>
          <w:p w:rsidR="003637D0" w:rsidRPr="0002510E" w:rsidRDefault="003637D0" w:rsidP="003637D0">
            <w:pPr>
              <w:spacing w:line="240" w:lineRule="auto"/>
              <w:jc w:val="both"/>
              <w:rPr>
                <w:rFonts w:ascii="Trebuchet MS" w:eastAsia="Proxima Nova" w:hAnsi="Trebuchet MS" w:cs="Proxima Nova"/>
                <w:sz w:val="20"/>
                <w:lang w:val="ro-RO"/>
              </w:rPr>
            </w:pPr>
          </w:p>
          <w:p w:rsidR="0081382E" w:rsidRPr="0002510E" w:rsidRDefault="0081382E" w:rsidP="0081382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Cauzele inițiale ale accesului limitat la date se refereau în principal la sistemul de monitorizare bazat pe raportări periodice ale beneficiarilor. Această problemă a fost în mare parte soluționată prin utilizarea unui sistem electronic dedicat gestionării programelor finanțate de MDLPA (</w:t>
            </w:r>
            <w:hyperlink r:id="rId10" w:history="1">
              <w:r w:rsidRPr="0002510E">
                <w:rPr>
                  <w:rStyle w:val="Hyperlink"/>
                  <w:rFonts w:ascii="Trebuchet MS" w:eastAsia="Proxima Nova" w:hAnsi="Trebuchet MS" w:cs="Proxima Nova"/>
                  <w:sz w:val="20"/>
                  <w:lang w:val="ro-RO"/>
                </w:rPr>
                <w:t>https://investitii.mdlpa.ro</w:t>
              </w:r>
            </w:hyperlink>
            <w:r w:rsidRPr="0002510E">
              <w:rPr>
                <w:rFonts w:ascii="Trebuchet MS" w:eastAsia="Proxima Nova" w:hAnsi="Trebuchet MS" w:cs="Proxima Nova"/>
                <w:sz w:val="20"/>
                <w:lang w:val="ro-RO"/>
              </w:rPr>
              <w:t xml:space="preserve">) – deși și aici tot beneficiarii completează informațiile, gradul de corectitudine este mai mare deoarece în platformă sunt aplicate condiții de validare iar informațiile sunt verificate în procesul de decontare. Cu toate acestea, publicarea datelor se realizează în acest moment diferențiat, datele privind implementarea PNI Anghel Saligny fiind mai detaliate decât cele pentru alte programe. </w:t>
            </w:r>
          </w:p>
          <w:p w:rsidR="003637D0" w:rsidRPr="0002510E" w:rsidRDefault="003637D0" w:rsidP="003637D0">
            <w:pPr>
              <w:spacing w:line="240" w:lineRule="auto"/>
              <w:jc w:val="both"/>
              <w:rPr>
                <w:rFonts w:ascii="Trebuchet MS" w:eastAsia="Proxima Nova" w:hAnsi="Trebuchet MS" w:cs="Proxima Nova"/>
                <w:sz w:val="20"/>
                <w:lang w:val="ro-RO"/>
              </w:rPr>
            </w:pPr>
          </w:p>
        </w:tc>
      </w:tr>
    </w:tbl>
    <w:p w:rsidR="003637D0" w:rsidRPr="0002510E" w:rsidRDefault="003637D0" w:rsidP="003637D0">
      <w:pPr>
        <w:spacing w:after="180" w:line="274" w:lineRule="auto"/>
        <w:jc w:val="both"/>
        <w:rPr>
          <w:rFonts w:ascii="Trebuchet MS" w:eastAsia="Proxima Nova" w:hAnsi="Trebuchet MS" w:cs="Proxima Nova"/>
          <w:sz w:val="21"/>
          <w:lang w:val="ro-RO"/>
        </w:rPr>
      </w:pPr>
    </w:p>
    <w:tbl>
      <w:tblPr>
        <w:tblStyle w:val="a1"/>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3637D0" w:rsidRPr="0002510E" w:rsidTr="003637D0">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3637D0" w:rsidRPr="0002510E" w:rsidRDefault="003637D0" w:rsidP="003637D0">
            <w:pPr>
              <w:pStyle w:val="P68B1DB1-Normal5"/>
              <w:spacing w:line="240" w:lineRule="auto"/>
              <w:jc w:val="both"/>
              <w:rPr>
                <w:rFonts w:ascii="Trebuchet MS" w:hAnsi="Trebuchet MS"/>
                <w:lang w:val="ro-RO"/>
              </w:rPr>
            </w:pPr>
            <w:r w:rsidRPr="0002510E">
              <w:rPr>
                <w:rFonts w:ascii="Trebuchet MS" w:hAnsi="Trebuchet MS"/>
                <w:lang w:val="ro-RO"/>
              </w:rPr>
              <w:t xml:space="preserve">Descrierea angajamentului </w:t>
            </w:r>
          </w:p>
        </w:tc>
      </w:tr>
      <w:tr w:rsidR="003637D0" w:rsidRPr="0002510E" w:rsidTr="003637D0">
        <w:tc>
          <w:tcPr>
            <w:tcW w:w="9445" w:type="dxa"/>
            <w:tcBorders>
              <w:top w:val="single" w:sz="4" w:space="0" w:color="000000"/>
              <w:left w:val="single" w:sz="4" w:space="0" w:color="000000"/>
              <w:bottom w:val="single" w:sz="4" w:space="0" w:color="000000"/>
              <w:right w:val="single" w:sz="4" w:space="0" w:color="000000"/>
            </w:tcBorders>
          </w:tcPr>
          <w:p w:rsidR="003637D0" w:rsidRPr="0002510E" w:rsidRDefault="003637D0" w:rsidP="00670DA2">
            <w:pPr>
              <w:pStyle w:val="P68B1DB1-Normal6"/>
              <w:numPr>
                <w:ilvl w:val="0"/>
                <w:numId w:val="17"/>
              </w:numPr>
              <w:spacing w:line="240" w:lineRule="auto"/>
              <w:rPr>
                <w:rFonts w:ascii="Trebuchet MS" w:hAnsi="Trebuchet MS"/>
                <w:lang w:val="ro-RO"/>
              </w:rPr>
            </w:pPr>
            <w:r w:rsidRPr="0002510E">
              <w:rPr>
                <w:rFonts w:ascii="Trebuchet MS" w:hAnsi="Trebuchet MS"/>
                <w:lang w:val="ro-RO"/>
              </w:rPr>
              <w:t>Ce s-a făcut până acum pentru a rezolva problema?</w:t>
            </w:r>
          </w:p>
          <w:p w:rsidR="003637D0" w:rsidRPr="0002510E" w:rsidRDefault="003637D0" w:rsidP="003637D0">
            <w:pPr>
              <w:spacing w:line="240" w:lineRule="auto"/>
              <w:ind w:left="720"/>
              <w:jc w:val="both"/>
              <w:rPr>
                <w:rFonts w:ascii="Trebuchet MS" w:eastAsia="Proxima Nova" w:hAnsi="Trebuchet MS" w:cs="Proxima Nova"/>
                <w:sz w:val="20"/>
                <w:lang w:val="ro-RO"/>
              </w:rPr>
            </w:pPr>
          </w:p>
          <w:p w:rsidR="0081382E" w:rsidRPr="0002510E" w:rsidRDefault="0081382E" w:rsidP="0081382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În prezent, sunt publicate periodic informații privind implementarea PNDL și PNI Anghel Saligny, însă raportările privind alte programe finanțate de MDLPA (ex: programe de construcție locuințe, programe de consolidare seismică, programele gestionate de CNI S.A. și de ANL) nu sunt realizate coordonat. Informațiile au fost publicate cu frecvență în cel mai bun caz trimestrială, pe site-ul MDLPA, precum și pe portalul </w:t>
            </w:r>
            <w:hyperlink r:id="rId11" w:history="1">
              <w:r w:rsidRPr="0002510E">
                <w:rPr>
                  <w:rStyle w:val="Hyperlink"/>
                  <w:rFonts w:ascii="Trebuchet MS" w:eastAsia="Proxima Nova" w:hAnsi="Trebuchet MS" w:cs="Proxima Nova"/>
                  <w:sz w:val="20"/>
                  <w:lang w:val="ro-RO"/>
                </w:rPr>
                <w:t>https://data.gov.ro</w:t>
              </w:r>
            </w:hyperlink>
            <w:r w:rsidRPr="0002510E">
              <w:rPr>
                <w:rFonts w:ascii="Trebuchet MS" w:eastAsia="Proxima Nova" w:hAnsi="Trebuchet MS" w:cs="Proxima Nova"/>
                <w:sz w:val="20"/>
                <w:lang w:val="ro-RO"/>
              </w:rPr>
              <w:t xml:space="preserve">. </w:t>
            </w:r>
          </w:p>
          <w:p w:rsidR="0081382E" w:rsidRPr="0002510E" w:rsidRDefault="0081382E" w:rsidP="0081382E">
            <w:pPr>
              <w:spacing w:line="240" w:lineRule="auto"/>
              <w:jc w:val="both"/>
              <w:rPr>
                <w:rFonts w:ascii="Trebuchet MS" w:eastAsia="Proxima Nova" w:hAnsi="Trebuchet MS" w:cs="Proxima Nova"/>
                <w:sz w:val="20"/>
                <w:lang w:val="ro-RO"/>
              </w:rPr>
            </w:pPr>
          </w:p>
          <w:p w:rsidR="003637D0" w:rsidRPr="0002510E" w:rsidRDefault="0081382E" w:rsidP="00F5625D">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MDLPA a realizat o primă analiză a programelor de finanțare derulate în perioada 2013-2020, care este disponibilă spre consultare la adresa web: </w:t>
            </w:r>
            <w:hyperlink r:id="rId12" w:history="1">
              <w:r w:rsidRPr="0002510E">
                <w:rPr>
                  <w:rStyle w:val="Hyperlink"/>
                  <w:rFonts w:ascii="Trebuchet MS" w:eastAsia="Proxima Nova" w:hAnsi="Trebuchet MS" w:cs="Proxima Nova"/>
                  <w:sz w:val="20"/>
                  <w:lang w:val="ro-RO"/>
                </w:rPr>
                <w:t>https://observator.mdlpa.ro/portal/apps/experiencebuilder/experience/?id=8f28b3773d5a48e38d0b9b2904ba4543</w:t>
              </w:r>
            </w:hyperlink>
            <w:r w:rsidRPr="0002510E">
              <w:rPr>
                <w:rFonts w:ascii="Trebuchet MS" w:eastAsia="Proxima Nova" w:hAnsi="Trebuchet MS" w:cs="Proxima Nova"/>
                <w:sz w:val="20"/>
                <w:lang w:val="ro-RO"/>
              </w:rPr>
              <w:t xml:space="preserve">. Această analiză nu a fost actualizată până în prezent din cauza resursei umane insuficiente. </w:t>
            </w:r>
          </w:p>
        </w:tc>
      </w:tr>
      <w:tr w:rsidR="003637D0" w:rsidRPr="0002510E" w:rsidTr="003637D0">
        <w:tc>
          <w:tcPr>
            <w:tcW w:w="9445" w:type="dxa"/>
            <w:tcBorders>
              <w:top w:val="single" w:sz="4" w:space="0" w:color="000000"/>
              <w:left w:val="single" w:sz="4" w:space="0" w:color="000000"/>
              <w:bottom w:val="single" w:sz="4" w:space="0" w:color="000000"/>
              <w:right w:val="single" w:sz="4" w:space="0" w:color="000000"/>
            </w:tcBorders>
          </w:tcPr>
          <w:p w:rsidR="003637D0" w:rsidRPr="0002510E" w:rsidRDefault="003637D0" w:rsidP="00670DA2">
            <w:pPr>
              <w:pStyle w:val="P68B1DB1-Normal6"/>
              <w:numPr>
                <w:ilvl w:val="0"/>
                <w:numId w:val="17"/>
              </w:numPr>
              <w:spacing w:line="240" w:lineRule="auto"/>
              <w:rPr>
                <w:rFonts w:ascii="Trebuchet MS" w:hAnsi="Trebuchet MS"/>
                <w:lang w:val="ro-RO"/>
              </w:rPr>
            </w:pPr>
            <w:r w:rsidRPr="0002510E">
              <w:rPr>
                <w:rFonts w:ascii="Trebuchet MS" w:hAnsi="Trebuchet MS"/>
                <w:lang w:val="ro-RO"/>
              </w:rPr>
              <w:lastRenderedPageBreak/>
              <w:t>Ce soluție propuneți?</w:t>
            </w:r>
          </w:p>
          <w:p w:rsidR="003637D0" w:rsidRPr="0002510E" w:rsidRDefault="003637D0" w:rsidP="003637D0">
            <w:pPr>
              <w:spacing w:line="240" w:lineRule="auto"/>
              <w:ind w:left="720"/>
              <w:rPr>
                <w:rFonts w:ascii="Trebuchet MS" w:eastAsia="Proxima Nova" w:hAnsi="Trebuchet MS" w:cs="Proxima Nova"/>
                <w:i/>
                <w:color w:val="434343"/>
                <w:sz w:val="20"/>
                <w:lang w:val="ro-RO"/>
              </w:rPr>
            </w:pPr>
          </w:p>
          <w:p w:rsidR="0081382E" w:rsidRPr="0002510E" w:rsidRDefault="0081382E" w:rsidP="0081382E">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 xml:space="preserve">Soluția pe care o propunem prin prezentul angajament este diferită pentru că implică utilizarea platformei </w:t>
            </w:r>
            <w:hyperlink r:id="rId13" w:history="1">
              <w:r w:rsidRPr="0002510E">
                <w:rPr>
                  <w:rStyle w:val="Hyperlink"/>
                  <w:rFonts w:ascii="Trebuchet MS" w:eastAsia="Proxima Nova" w:hAnsi="Trebuchet MS" w:cs="Proxima Nova"/>
                  <w:iCs/>
                  <w:sz w:val="20"/>
                  <w:lang w:val="ro-RO"/>
                </w:rPr>
                <w:t>https://investitii.mdlpa.ro</w:t>
              </w:r>
            </w:hyperlink>
            <w:r w:rsidRPr="0002510E">
              <w:rPr>
                <w:rFonts w:ascii="Trebuchet MS" w:eastAsia="Proxima Nova" w:hAnsi="Trebuchet MS" w:cs="Proxima Nova"/>
                <w:iCs/>
                <w:sz w:val="20"/>
                <w:lang w:val="ro-RO"/>
              </w:rPr>
              <w:t>. Având în vedere că toate informațiile privind implementarea programelor (ex: denumiri de obiective de investiții, unitatea administrativ-teritorială beneficiară, sumele alocate și decontate) sunt sau urmează să fie disponibile în platformă, intenția este de a automatiza raportările astfel încât să se reducă la maximum operațiunile realizate manual – acestea vor fi necesare pentru a completa raportările cu informații din programele care nu vor putea fi preluate în platforma investitii.mdlpa.ro (de exemplu PNDL, PNRR – Componenta 5 și PNRR - Componenta 10).</w:t>
            </w:r>
          </w:p>
          <w:p w:rsidR="0081382E" w:rsidRPr="0002510E" w:rsidRDefault="0081382E" w:rsidP="0081382E">
            <w:pPr>
              <w:spacing w:line="240" w:lineRule="auto"/>
              <w:jc w:val="both"/>
              <w:rPr>
                <w:rFonts w:ascii="Trebuchet MS" w:eastAsia="Proxima Nova" w:hAnsi="Trebuchet MS" w:cs="Proxima Nova"/>
                <w:iCs/>
                <w:sz w:val="20"/>
                <w:lang w:val="ro-RO"/>
              </w:rPr>
            </w:pPr>
          </w:p>
          <w:p w:rsidR="0081382E" w:rsidRPr="0002510E" w:rsidRDefault="0081382E" w:rsidP="0081382E">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 xml:space="preserve">Astfel, ne propunem includerea în raportările periodice a informațiilor privind programele gestionate de instituțiile care funcționează sub autoritatea MDLPA (în special PNCIPS, gestionat de Compania Națională de Investiții C.N.I. - S.A.) și a programelor multianuale de construcție pentru locuințe și consolidare seismică gestionate de MDLPA. </w:t>
            </w:r>
          </w:p>
          <w:p w:rsidR="003637D0" w:rsidRPr="0002510E" w:rsidRDefault="003637D0" w:rsidP="003637D0">
            <w:pPr>
              <w:spacing w:line="240" w:lineRule="auto"/>
              <w:jc w:val="both"/>
              <w:rPr>
                <w:rFonts w:ascii="Trebuchet MS" w:eastAsia="Proxima Nova" w:hAnsi="Trebuchet MS" w:cs="Proxima Nova"/>
                <w:sz w:val="20"/>
                <w:lang w:val="ro-RO"/>
              </w:rPr>
            </w:pPr>
          </w:p>
        </w:tc>
      </w:tr>
      <w:tr w:rsidR="003637D0" w:rsidRPr="0002510E" w:rsidTr="003637D0">
        <w:tc>
          <w:tcPr>
            <w:tcW w:w="9445" w:type="dxa"/>
            <w:tcBorders>
              <w:top w:val="single" w:sz="4" w:space="0" w:color="000000"/>
              <w:left w:val="single" w:sz="4" w:space="0" w:color="000000"/>
              <w:bottom w:val="single" w:sz="4" w:space="0" w:color="000000"/>
              <w:right w:val="single" w:sz="4" w:space="0" w:color="000000"/>
            </w:tcBorders>
          </w:tcPr>
          <w:p w:rsidR="003637D0" w:rsidRPr="0002510E" w:rsidRDefault="003637D0" w:rsidP="00670DA2">
            <w:pPr>
              <w:pStyle w:val="P68B1DB1-Normal6"/>
              <w:numPr>
                <w:ilvl w:val="0"/>
                <w:numId w:val="17"/>
              </w:numPr>
              <w:spacing w:line="240" w:lineRule="auto"/>
              <w:rPr>
                <w:rFonts w:ascii="Trebuchet MS" w:hAnsi="Trebuchet MS"/>
                <w:lang w:val="ro-RO"/>
              </w:rPr>
            </w:pPr>
            <w:r w:rsidRPr="0002510E">
              <w:rPr>
                <w:rFonts w:ascii="Trebuchet MS" w:hAnsi="Trebuchet MS"/>
                <w:lang w:val="ro-RO"/>
              </w:rPr>
              <w:t>Ce rezultate dorim să obținem prin punerea în aplicare a acestui angajament?</w:t>
            </w:r>
          </w:p>
          <w:p w:rsidR="003637D0" w:rsidRPr="0002510E" w:rsidRDefault="003637D0" w:rsidP="003637D0">
            <w:pPr>
              <w:spacing w:line="240" w:lineRule="auto"/>
              <w:ind w:left="720"/>
              <w:rPr>
                <w:rFonts w:ascii="Trebuchet MS" w:eastAsia="Proxima Nova" w:hAnsi="Trebuchet MS" w:cs="Proxima Nova"/>
                <w:sz w:val="20"/>
                <w:lang w:val="ro-RO"/>
              </w:rPr>
            </w:pPr>
          </w:p>
          <w:p w:rsidR="0081382E" w:rsidRPr="0002510E" w:rsidRDefault="0081382E" w:rsidP="0081382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Prin furnizarea unor informații uniformizate, inclusiv disponibile ca date deschise pe portalul data.gov.ro, privind mai multe programe gestionate de MDLPA și de instituțiile care funcționează sub autoritatea MDLPA vor fi aduse îmbunătățiri în ceea ce privește: </w:t>
            </w:r>
          </w:p>
          <w:p w:rsidR="0081382E" w:rsidRPr="0002510E" w:rsidRDefault="0081382E" w:rsidP="00670DA2">
            <w:pPr>
              <w:numPr>
                <w:ilvl w:val="0"/>
                <w:numId w:val="18"/>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Creșterea transparenței privind utilizarea fondurilor publice; </w:t>
            </w:r>
          </w:p>
          <w:p w:rsidR="0081382E" w:rsidRPr="0002510E" w:rsidRDefault="0081382E" w:rsidP="00670DA2">
            <w:pPr>
              <w:numPr>
                <w:ilvl w:val="0"/>
                <w:numId w:val="18"/>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Facilitarea reutilizării datelor în vederea analizelor realizate de alți actori interesați;</w:t>
            </w:r>
          </w:p>
          <w:p w:rsidR="0081382E" w:rsidRPr="0002510E" w:rsidRDefault="0081382E" w:rsidP="00670DA2">
            <w:pPr>
              <w:numPr>
                <w:ilvl w:val="0"/>
                <w:numId w:val="18"/>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Diversificarea seturilor de date publicate prin includerea unor dimensiuni noi (ex.: dimensiunea spațială – legată de amplasamentul exact al obiectivului de investiții în teren).</w:t>
            </w:r>
          </w:p>
          <w:p w:rsidR="0081382E" w:rsidRPr="0002510E" w:rsidRDefault="0081382E" w:rsidP="00670DA2">
            <w:pPr>
              <w:numPr>
                <w:ilvl w:val="0"/>
                <w:numId w:val="18"/>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Modele de prezentare a informației care pot fi preluate și replicate de către alte instituții ale administrației publice centrale și locale.</w:t>
            </w:r>
          </w:p>
          <w:p w:rsidR="003637D0" w:rsidRPr="0002510E" w:rsidRDefault="003637D0" w:rsidP="003637D0">
            <w:pPr>
              <w:spacing w:line="240" w:lineRule="auto"/>
              <w:jc w:val="both"/>
              <w:rPr>
                <w:rFonts w:ascii="Trebuchet MS" w:eastAsia="Proxima Nova" w:hAnsi="Trebuchet MS" w:cs="Proxima Nova"/>
                <w:sz w:val="20"/>
                <w:lang w:val="ro-RO"/>
              </w:rPr>
            </w:pPr>
          </w:p>
        </w:tc>
      </w:tr>
    </w:tbl>
    <w:p w:rsidR="003637D0" w:rsidRPr="0002510E" w:rsidRDefault="003637D0" w:rsidP="003637D0">
      <w:pPr>
        <w:spacing w:after="180" w:line="274" w:lineRule="auto"/>
        <w:jc w:val="both"/>
        <w:rPr>
          <w:rFonts w:ascii="Trebuchet MS" w:eastAsia="Proxima Nova" w:hAnsi="Trebuchet MS" w:cs="Proxima Nova"/>
          <w:sz w:val="21"/>
          <w:lang w:val="ro-RO"/>
        </w:rPr>
      </w:pPr>
    </w:p>
    <w:tbl>
      <w:tblPr>
        <w:tblStyle w:val="a2"/>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3637D0" w:rsidRPr="0002510E" w:rsidTr="003637D0">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rsidR="003637D0" w:rsidRPr="0002510E" w:rsidRDefault="003637D0" w:rsidP="003637D0">
            <w:pPr>
              <w:pStyle w:val="P68B1DB1-Normal5"/>
              <w:pBdr>
                <w:top w:val="nil"/>
                <w:left w:val="nil"/>
                <w:bottom w:val="nil"/>
                <w:right w:val="nil"/>
                <w:between w:val="nil"/>
              </w:pBdr>
              <w:spacing w:line="240" w:lineRule="auto"/>
              <w:jc w:val="both"/>
              <w:rPr>
                <w:rFonts w:ascii="Trebuchet MS" w:hAnsi="Trebuchet MS"/>
                <w:lang w:val="ro-RO"/>
              </w:rPr>
            </w:pPr>
            <w:r w:rsidRPr="0002510E">
              <w:rPr>
                <w:rFonts w:ascii="Trebuchet MS" w:hAnsi="Trebuchet MS"/>
                <w:lang w:val="ro-RO"/>
              </w:rPr>
              <w:t>Analiza angajamentelor</w:t>
            </w:r>
          </w:p>
        </w:tc>
      </w:tr>
      <w:tr w:rsidR="003637D0" w:rsidRPr="0002510E" w:rsidTr="003637D0">
        <w:trPr>
          <w:trHeight w:val="200"/>
        </w:trPr>
        <w:tc>
          <w:tcPr>
            <w:tcW w:w="3810"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8"/>
              <w:spacing w:line="240" w:lineRule="auto"/>
              <w:jc w:val="both"/>
              <w:rPr>
                <w:rFonts w:ascii="Trebuchet MS" w:hAnsi="Trebuchet MS"/>
                <w:lang w:val="ro-RO"/>
              </w:rPr>
            </w:pPr>
            <w:r w:rsidRPr="0002510E">
              <w:rPr>
                <w:rFonts w:ascii="Trebuchet MS" w:hAnsi="Trebuchet MS"/>
                <w:lang w:val="ro-RO"/>
              </w:rPr>
              <w:t>Întrebări</w:t>
            </w:r>
          </w:p>
        </w:tc>
        <w:tc>
          <w:tcPr>
            <w:tcW w:w="5640"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8"/>
              <w:spacing w:line="240" w:lineRule="auto"/>
              <w:jc w:val="both"/>
              <w:rPr>
                <w:rFonts w:ascii="Trebuchet MS" w:hAnsi="Trebuchet MS"/>
                <w:lang w:val="ro-RO"/>
              </w:rPr>
            </w:pPr>
            <w:r w:rsidRPr="0002510E">
              <w:rPr>
                <w:rFonts w:ascii="Trebuchet MS" w:hAnsi="Trebuchet MS"/>
                <w:lang w:val="ro-RO"/>
              </w:rPr>
              <w:t>Răspuns (dacă nu se aplică, răspundeți doar cu N/A)</w:t>
            </w:r>
          </w:p>
        </w:tc>
      </w:tr>
      <w:tr w:rsidR="003637D0" w:rsidRPr="0002510E" w:rsidTr="003637D0">
        <w:trPr>
          <w:trHeight w:val="200"/>
        </w:trPr>
        <w:tc>
          <w:tcPr>
            <w:tcW w:w="3810" w:type="dxa"/>
            <w:tcBorders>
              <w:top w:val="single" w:sz="4" w:space="0" w:color="000000"/>
              <w:left w:val="single" w:sz="4" w:space="0" w:color="000000"/>
              <w:bottom w:val="single" w:sz="4" w:space="0" w:color="000000"/>
              <w:right w:val="single" w:sz="4" w:space="0" w:color="000000"/>
            </w:tcBorders>
          </w:tcPr>
          <w:p w:rsidR="003637D0" w:rsidRPr="0002510E" w:rsidRDefault="003637D0" w:rsidP="00670DA2">
            <w:pPr>
              <w:pStyle w:val="P68B1DB1-Normal8"/>
              <w:numPr>
                <w:ilvl w:val="0"/>
                <w:numId w:val="19"/>
              </w:numPr>
              <w:spacing w:line="240" w:lineRule="auto"/>
              <w:rPr>
                <w:rFonts w:ascii="Trebuchet MS" w:hAnsi="Trebuchet MS"/>
                <w:lang w:val="ro-RO"/>
              </w:rPr>
            </w:pPr>
            <w:r w:rsidRPr="0002510E">
              <w:rPr>
                <w:rFonts w:ascii="Trebuchet MS" w:hAnsi="Trebuchet MS"/>
                <w:lang w:val="ro-RO"/>
              </w:rPr>
              <w:t xml:space="preserve">Cum va promova angajamentul </w:t>
            </w:r>
            <w:r w:rsidRPr="0002510E">
              <w:rPr>
                <w:rFonts w:ascii="Trebuchet MS" w:hAnsi="Trebuchet MS"/>
                <w:b/>
                <w:lang w:val="ro-RO"/>
              </w:rPr>
              <w:t>transparența</w:t>
            </w:r>
            <w:r w:rsidRPr="0002510E">
              <w:rPr>
                <w:rFonts w:ascii="Trebuchet MS" w:hAnsi="Trebuchet MS"/>
                <w:lang w:val="ro-RO"/>
              </w:rPr>
              <w:t>?</w:t>
            </w:r>
          </w:p>
          <w:p w:rsidR="003637D0" w:rsidRPr="0002510E" w:rsidRDefault="003637D0" w:rsidP="003637D0">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81382E" w:rsidRPr="0002510E" w:rsidRDefault="0081382E" w:rsidP="0081382E">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În urma îndeplinirii angajamentului estimăm că cetățenii și entitățile interesate vor putea accesa mult mai rapid informații extinse cu privire la stadiul implementării obiectivelor de investiții finanțate de MDLPA și de </w:t>
            </w:r>
            <w:proofErr w:type="spellStart"/>
            <w:r w:rsidRPr="0002510E">
              <w:rPr>
                <w:rFonts w:ascii="Trebuchet MS" w:eastAsia="Proxima Nova" w:hAnsi="Trebuchet MS" w:cs="Proxima Nova"/>
                <w:bCs/>
                <w:sz w:val="20"/>
                <w:lang w:val="ro-RO"/>
              </w:rPr>
              <w:t>instituțile</w:t>
            </w:r>
            <w:proofErr w:type="spellEnd"/>
            <w:r w:rsidRPr="0002510E">
              <w:rPr>
                <w:rFonts w:ascii="Trebuchet MS" w:eastAsia="Proxima Nova" w:hAnsi="Trebuchet MS" w:cs="Proxima Nova"/>
                <w:bCs/>
                <w:sz w:val="20"/>
                <w:lang w:val="ro-RO"/>
              </w:rPr>
              <w:t xml:space="preserve"> care funcționează sub autoritatea MDLPA. Toate seturile de date publicate vor fi disponibile în formate deschise și prelucrabile în mod automat. De asemenea, informațiile privind localizarea obiectivelor vor crește transparența privind utilizarea fondurilor din bugetul de stat. </w:t>
            </w:r>
          </w:p>
          <w:p w:rsidR="0081382E" w:rsidRPr="0002510E" w:rsidRDefault="0081382E" w:rsidP="0081382E">
            <w:pPr>
              <w:spacing w:line="240" w:lineRule="auto"/>
              <w:jc w:val="both"/>
              <w:rPr>
                <w:rFonts w:ascii="Trebuchet MS" w:eastAsia="Proxima Nova" w:hAnsi="Trebuchet MS" w:cs="Proxima Nova"/>
                <w:bCs/>
                <w:sz w:val="20"/>
                <w:lang w:val="ro-RO"/>
              </w:rPr>
            </w:pPr>
          </w:p>
          <w:p w:rsidR="0081382E" w:rsidRPr="0002510E" w:rsidRDefault="0081382E" w:rsidP="0081382E">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Angajamentul promovează transparența prin:</w:t>
            </w:r>
          </w:p>
          <w:p w:rsidR="0081382E" w:rsidRPr="0002510E" w:rsidRDefault="0081382E" w:rsidP="0081382E">
            <w:pPr>
              <w:spacing w:line="240" w:lineRule="auto"/>
              <w:jc w:val="both"/>
              <w:rPr>
                <w:rFonts w:ascii="Trebuchet MS" w:eastAsia="Proxima Nova" w:hAnsi="Trebuchet MS" w:cs="Proxima Nova"/>
                <w:bCs/>
                <w:sz w:val="20"/>
                <w:lang w:val="ro-RO"/>
              </w:rPr>
            </w:pPr>
          </w:p>
          <w:p w:rsidR="0081382E" w:rsidRPr="0002510E" w:rsidRDefault="0081382E" w:rsidP="0081382E">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Publicarea datelor deschise, actualizate periodic, referitoare la alocarea și utilizarea fondurilor publice pentru programele de investiții gestionate de MDLPA.</w:t>
            </w:r>
          </w:p>
          <w:p w:rsidR="0081382E" w:rsidRPr="0002510E" w:rsidRDefault="0081382E" w:rsidP="0081382E">
            <w:pPr>
              <w:spacing w:line="240" w:lineRule="auto"/>
              <w:jc w:val="both"/>
              <w:rPr>
                <w:rFonts w:ascii="Trebuchet MS" w:eastAsia="Proxima Nova" w:hAnsi="Trebuchet MS" w:cs="Proxima Nova"/>
                <w:bCs/>
                <w:sz w:val="20"/>
                <w:lang w:val="ro-RO"/>
              </w:rPr>
            </w:pPr>
          </w:p>
          <w:p w:rsidR="0081382E" w:rsidRPr="0002510E" w:rsidRDefault="0081382E" w:rsidP="0081382E">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Crearea unui cadru clar și accesibil pentru informarea publicului cu privire la tipurile de investiții, stadiul implementării acestora și beneficiarii finali.</w:t>
            </w:r>
          </w:p>
          <w:p w:rsidR="0081382E" w:rsidRPr="0002510E" w:rsidRDefault="0081382E" w:rsidP="0081382E">
            <w:pPr>
              <w:spacing w:line="240" w:lineRule="auto"/>
              <w:jc w:val="both"/>
              <w:rPr>
                <w:rFonts w:ascii="Trebuchet MS" w:eastAsia="Proxima Nova" w:hAnsi="Trebuchet MS" w:cs="Proxima Nova"/>
                <w:bCs/>
                <w:sz w:val="20"/>
                <w:lang w:val="ro-RO"/>
              </w:rPr>
            </w:pPr>
          </w:p>
          <w:p w:rsidR="003637D0" w:rsidRPr="0002510E" w:rsidRDefault="0081382E" w:rsidP="0081382E">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Standardizarea formatului datelor, astfel încât acestea să fie ușor de înțeles, comparat și reutilizat de cetățeni, presă, ONG-uri și mediul academic.</w:t>
            </w:r>
          </w:p>
        </w:tc>
      </w:tr>
      <w:tr w:rsidR="0081382E" w:rsidRPr="0002510E" w:rsidTr="003637D0">
        <w:trPr>
          <w:trHeight w:val="200"/>
        </w:trPr>
        <w:tc>
          <w:tcPr>
            <w:tcW w:w="3810" w:type="dxa"/>
            <w:tcBorders>
              <w:top w:val="single" w:sz="4" w:space="0" w:color="000000"/>
              <w:left w:val="single" w:sz="4" w:space="0" w:color="000000"/>
              <w:bottom w:val="single" w:sz="4" w:space="0" w:color="000000"/>
              <w:right w:val="single" w:sz="4" w:space="0" w:color="000000"/>
            </w:tcBorders>
          </w:tcPr>
          <w:p w:rsidR="0081382E" w:rsidRPr="0002510E" w:rsidRDefault="0081382E" w:rsidP="00670DA2">
            <w:pPr>
              <w:pStyle w:val="P68B1DB1-Normal8"/>
              <w:numPr>
                <w:ilvl w:val="0"/>
                <w:numId w:val="19"/>
              </w:numPr>
              <w:spacing w:line="240" w:lineRule="auto"/>
              <w:rPr>
                <w:rFonts w:ascii="Trebuchet MS" w:hAnsi="Trebuchet MS"/>
                <w:lang w:val="ro-RO"/>
              </w:rPr>
            </w:pPr>
            <w:r w:rsidRPr="0002510E">
              <w:rPr>
                <w:rFonts w:ascii="Trebuchet MS" w:hAnsi="Trebuchet MS"/>
                <w:lang w:val="ro-RO"/>
              </w:rPr>
              <w:t xml:space="preserve">Cum va contribui angajamentul la promovarea </w:t>
            </w:r>
            <w:r w:rsidRPr="0002510E">
              <w:rPr>
                <w:rFonts w:ascii="Trebuchet MS" w:hAnsi="Trebuchet MS"/>
                <w:b/>
                <w:lang w:val="ro-RO"/>
              </w:rPr>
              <w:t>responsabilității</w:t>
            </w:r>
            <w:r w:rsidRPr="0002510E">
              <w:rPr>
                <w:rFonts w:ascii="Trebuchet MS" w:hAnsi="Trebuchet MS"/>
                <w:lang w:val="ro-RO"/>
              </w:rPr>
              <w:t>?</w:t>
            </w:r>
          </w:p>
          <w:p w:rsidR="0081382E" w:rsidRPr="0002510E" w:rsidRDefault="0081382E" w:rsidP="0081382E">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81382E" w:rsidRPr="0002510E" w:rsidRDefault="0081382E" w:rsidP="0081382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În urma îndeplinirii angajamentului estimăm că cetățenii și entitățile interesate vor putea accesa mult mai rapid informații extinse cu privire la stadiul implementării obiectivelor de investiții finanțate de MDLPA și de </w:t>
            </w:r>
            <w:proofErr w:type="spellStart"/>
            <w:r w:rsidRPr="0002510E">
              <w:rPr>
                <w:rFonts w:ascii="Trebuchet MS" w:eastAsia="Proxima Nova" w:hAnsi="Trebuchet MS" w:cs="Proxima Nova"/>
                <w:sz w:val="20"/>
                <w:lang w:val="ro-RO"/>
              </w:rPr>
              <w:t>instituțile</w:t>
            </w:r>
            <w:proofErr w:type="spellEnd"/>
            <w:r w:rsidRPr="0002510E">
              <w:rPr>
                <w:rFonts w:ascii="Trebuchet MS" w:eastAsia="Proxima Nova" w:hAnsi="Trebuchet MS" w:cs="Proxima Nova"/>
                <w:sz w:val="20"/>
                <w:lang w:val="ro-RO"/>
              </w:rPr>
              <w:t xml:space="preserve"> care funcționează sub autoritatea MDLPA. Prin raportările </w:t>
            </w:r>
            <w:r w:rsidRPr="0002510E">
              <w:rPr>
                <w:rFonts w:ascii="Trebuchet MS" w:eastAsia="Proxima Nova" w:hAnsi="Trebuchet MS" w:cs="Proxima Nova"/>
                <w:sz w:val="20"/>
                <w:lang w:val="ro-RO"/>
              </w:rPr>
              <w:lastRenderedPageBreak/>
              <w:t xml:space="preserve">periodice publicate, cetățenii vor putea afla evoluția implementării investițiilor. </w:t>
            </w:r>
          </w:p>
          <w:p w:rsidR="0081382E" w:rsidRPr="0002510E" w:rsidRDefault="0081382E" w:rsidP="0081382E">
            <w:pPr>
              <w:spacing w:before="100" w:beforeAutospacing="1" w:after="100" w:afterAutospacing="1" w:line="240" w:lineRule="auto"/>
              <w:jc w:val="both"/>
              <w:rPr>
                <w:rFonts w:ascii="Trebuchet MS" w:eastAsia="Times New Roman" w:hAnsi="Trebuchet MS" w:cs="Times New Roman"/>
                <w:sz w:val="20"/>
                <w:lang w:val="ro-RO"/>
              </w:rPr>
            </w:pPr>
            <w:r w:rsidRPr="0002510E">
              <w:rPr>
                <w:rFonts w:ascii="Trebuchet MS" w:eastAsia="Times New Roman" w:hAnsi="Trebuchet MS" w:cs="Times New Roman"/>
                <w:sz w:val="20"/>
                <w:lang w:val="ro-RO"/>
              </w:rPr>
              <w:t>Angajamentul sprijină responsabilitatea instituțională prin:</w:t>
            </w:r>
          </w:p>
          <w:p w:rsidR="0081382E" w:rsidRPr="0002510E" w:rsidRDefault="0081382E" w:rsidP="0081382E">
            <w:pPr>
              <w:spacing w:before="100" w:beforeAutospacing="1" w:after="100" w:afterAutospacing="1" w:line="240" w:lineRule="auto"/>
              <w:jc w:val="both"/>
              <w:rPr>
                <w:rFonts w:ascii="Trebuchet MS" w:eastAsia="Times New Roman" w:hAnsi="Trebuchet MS" w:cs="Times New Roman"/>
                <w:sz w:val="20"/>
                <w:lang w:val="ro-RO"/>
              </w:rPr>
            </w:pPr>
            <w:r w:rsidRPr="0002510E">
              <w:rPr>
                <w:rFonts w:ascii="Trebuchet MS" w:eastAsia="Times New Roman" w:hAnsi="Trebuchet MS" w:cs="Times New Roman"/>
                <w:b/>
                <w:bCs/>
                <w:sz w:val="20"/>
                <w:lang w:val="ro-RO"/>
              </w:rPr>
              <w:t>- Facilitarea monitorizării independente</w:t>
            </w:r>
            <w:r w:rsidRPr="0002510E">
              <w:rPr>
                <w:rFonts w:ascii="Trebuchet MS" w:eastAsia="Times New Roman" w:hAnsi="Trebuchet MS" w:cs="Times New Roman"/>
                <w:sz w:val="20"/>
                <w:lang w:val="ro-RO"/>
              </w:rPr>
              <w:t xml:space="preserve"> a modului în care sunt cheltuiți banii publici, ceea ce încurajează o mai bună gestiune a resurselor.</w:t>
            </w:r>
          </w:p>
          <w:p w:rsidR="0081382E" w:rsidRPr="0002510E" w:rsidRDefault="0081382E" w:rsidP="0081382E">
            <w:pPr>
              <w:spacing w:before="100" w:beforeAutospacing="1" w:line="240" w:lineRule="auto"/>
              <w:jc w:val="both"/>
              <w:rPr>
                <w:rFonts w:ascii="Trebuchet MS" w:eastAsia="Times New Roman" w:hAnsi="Trebuchet MS" w:cs="Times New Roman"/>
                <w:sz w:val="20"/>
                <w:lang w:val="ro-RO"/>
              </w:rPr>
            </w:pPr>
            <w:r w:rsidRPr="0002510E">
              <w:rPr>
                <w:rFonts w:ascii="Trebuchet MS" w:eastAsia="Times New Roman" w:hAnsi="Trebuchet MS" w:cs="Times New Roman"/>
                <w:b/>
                <w:bCs/>
                <w:sz w:val="20"/>
                <w:lang w:val="ro-RO"/>
              </w:rPr>
              <w:t>- Implicarea directă a autorităților în</w:t>
            </w:r>
            <w:r w:rsidRPr="0002510E">
              <w:rPr>
                <w:rFonts w:ascii="Trebuchet MS" w:eastAsia="Times New Roman" w:hAnsi="Trebuchet MS" w:cs="Times New Roman"/>
                <w:sz w:val="20"/>
                <w:lang w:val="ro-RO"/>
              </w:rPr>
              <w:t xml:space="preserve"> a asigura acuratețea, actualitatea și completitudinea datelor publicate.</w:t>
            </w:r>
          </w:p>
          <w:p w:rsidR="0081382E" w:rsidRPr="0002510E" w:rsidRDefault="0081382E" w:rsidP="0081382E">
            <w:pPr>
              <w:spacing w:line="240" w:lineRule="auto"/>
              <w:jc w:val="both"/>
              <w:rPr>
                <w:rFonts w:ascii="Trebuchet MS" w:eastAsia="Times New Roman" w:hAnsi="Trebuchet MS" w:cs="Times New Roman"/>
                <w:sz w:val="20"/>
                <w:lang w:val="ro-RO"/>
              </w:rPr>
            </w:pPr>
          </w:p>
        </w:tc>
      </w:tr>
      <w:tr w:rsidR="0081382E" w:rsidRPr="0002510E" w:rsidTr="003637D0">
        <w:trPr>
          <w:trHeight w:val="200"/>
        </w:trPr>
        <w:tc>
          <w:tcPr>
            <w:tcW w:w="3810" w:type="dxa"/>
            <w:tcBorders>
              <w:top w:val="single" w:sz="4" w:space="0" w:color="000000"/>
              <w:left w:val="single" w:sz="4" w:space="0" w:color="000000"/>
              <w:bottom w:val="single" w:sz="4" w:space="0" w:color="000000"/>
              <w:right w:val="single" w:sz="4" w:space="0" w:color="000000"/>
            </w:tcBorders>
          </w:tcPr>
          <w:p w:rsidR="0081382E" w:rsidRPr="0002510E" w:rsidRDefault="0081382E" w:rsidP="00670DA2">
            <w:pPr>
              <w:pStyle w:val="P68B1DB1-Normal8"/>
              <w:numPr>
                <w:ilvl w:val="0"/>
                <w:numId w:val="19"/>
              </w:numPr>
              <w:spacing w:line="240" w:lineRule="auto"/>
              <w:rPr>
                <w:rFonts w:ascii="Trebuchet MS" w:hAnsi="Trebuchet MS"/>
                <w:lang w:val="ro-RO"/>
              </w:rPr>
            </w:pPr>
            <w:r w:rsidRPr="0002510E">
              <w:rPr>
                <w:rFonts w:ascii="Trebuchet MS" w:hAnsi="Trebuchet MS"/>
                <w:lang w:val="ro-RO"/>
              </w:rPr>
              <w:t xml:space="preserve">Cum va îmbunătăți angajamentul </w:t>
            </w:r>
            <w:r w:rsidRPr="0002510E">
              <w:rPr>
                <w:rFonts w:ascii="Trebuchet MS" w:hAnsi="Trebuchet MS"/>
                <w:b/>
                <w:lang w:val="ro-RO"/>
              </w:rPr>
              <w:t>participarea</w:t>
            </w:r>
            <w:r w:rsidRPr="0002510E">
              <w:rPr>
                <w:rFonts w:ascii="Trebuchet MS" w:hAnsi="Trebuchet MS"/>
                <w:lang w:val="ro-RO"/>
              </w:rPr>
              <w:t xml:space="preserve"> cetățenilor la definirea, punerea în aplicare și monitorizarea soluțiilor?</w:t>
            </w:r>
          </w:p>
          <w:p w:rsidR="0081382E" w:rsidRPr="0002510E" w:rsidRDefault="0081382E" w:rsidP="0081382E">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81382E" w:rsidRPr="0002510E" w:rsidRDefault="0081382E" w:rsidP="0081382E">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Angajamentul încurajează participarea cetățenilor prin:</w:t>
            </w:r>
          </w:p>
          <w:p w:rsidR="0081382E" w:rsidRPr="0002510E" w:rsidRDefault="0081382E" w:rsidP="0081382E">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implicarea directă a părților interesate în îmbunătățirea treptată a modului de publicare a datelor (</w:t>
            </w:r>
            <w:proofErr w:type="spellStart"/>
            <w:r w:rsidRPr="0002510E">
              <w:rPr>
                <w:rFonts w:ascii="Trebuchet MS" w:eastAsia="Proxima Nova" w:hAnsi="Trebuchet MS" w:cs="Proxima Nova"/>
                <w:bCs/>
                <w:sz w:val="20"/>
                <w:lang w:val="ro-RO"/>
              </w:rPr>
              <w:t>metadate</w:t>
            </w:r>
            <w:proofErr w:type="spellEnd"/>
            <w:r w:rsidRPr="0002510E">
              <w:rPr>
                <w:rFonts w:ascii="Trebuchet MS" w:eastAsia="Proxima Nova" w:hAnsi="Trebuchet MS" w:cs="Proxima Nova"/>
                <w:bCs/>
                <w:sz w:val="20"/>
                <w:lang w:val="ro-RO"/>
              </w:rPr>
              <w:t>, API, integrare identificatori unici);</w:t>
            </w:r>
          </w:p>
          <w:p w:rsidR="0081382E" w:rsidRPr="0002510E" w:rsidRDefault="0081382E" w:rsidP="0081382E">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punerea la dispoziția publicului a datelor necesare pentru analiza și înțelegerea investițiilor, ceea ce stimulează implicarea comunităților în prioritizarea și urmărirea proiectelor.</w:t>
            </w:r>
          </w:p>
        </w:tc>
      </w:tr>
    </w:tbl>
    <w:p w:rsidR="003637D0" w:rsidRPr="0002510E" w:rsidRDefault="003637D0" w:rsidP="003637D0">
      <w:pPr>
        <w:spacing w:line="274" w:lineRule="auto"/>
        <w:jc w:val="both"/>
        <w:rPr>
          <w:rFonts w:ascii="Trebuchet MS" w:eastAsia="Proxima Nova" w:hAnsi="Trebuchet MS" w:cs="Proxima Nova"/>
          <w:sz w:val="21"/>
          <w:lang w:val="ro-RO"/>
        </w:rPr>
      </w:pPr>
    </w:p>
    <w:tbl>
      <w:tblPr>
        <w:tblStyle w:val="a3"/>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3637D0" w:rsidRPr="0002510E" w:rsidTr="003637D0">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rsidR="003637D0" w:rsidRPr="0002510E" w:rsidRDefault="003637D0" w:rsidP="003637D0">
            <w:pPr>
              <w:pStyle w:val="P68B1DB1-Normal9"/>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Planificarea angajamentelor </w:t>
            </w:r>
          </w:p>
          <w:p w:rsidR="003637D0" w:rsidRPr="0002510E" w:rsidRDefault="003637D0" w:rsidP="003637D0">
            <w:pPr>
              <w:pStyle w:val="P68B1DB1-Normal10"/>
              <w:spacing w:line="240" w:lineRule="auto"/>
              <w:jc w:val="both"/>
              <w:rPr>
                <w:rFonts w:ascii="Trebuchet MS" w:hAnsi="Trebuchet MS"/>
                <w:sz w:val="16"/>
                <w:szCs w:val="16"/>
                <w:lang w:val="ro-RO"/>
              </w:rPr>
            </w:pPr>
            <w:r w:rsidRPr="0002510E">
              <w:rPr>
                <w:rFonts w:ascii="Trebuchet MS" w:hAnsi="Trebuchet MS"/>
                <w:sz w:val="16"/>
                <w:szCs w:val="16"/>
                <w:lang w:val="ro-RO"/>
              </w:rPr>
              <w:t>(Acesta este un proces de planificare inițială care analizează jaloanele și realizările preconizate, precum și principalele părți interesate implicate.)</w:t>
            </w:r>
          </w:p>
        </w:tc>
      </w:tr>
      <w:tr w:rsidR="003637D0" w:rsidRPr="0002510E" w:rsidTr="003637D0">
        <w:trPr>
          <w:trHeight w:val="200"/>
        </w:trPr>
        <w:tc>
          <w:tcPr>
            <w:tcW w:w="2365"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Etape de referință</w:t>
            </w:r>
          </w:p>
          <w:p w:rsidR="003637D0" w:rsidRPr="0002510E" w:rsidRDefault="003637D0" w:rsidP="003637D0">
            <w:pPr>
              <w:pStyle w:val="P68B1DB1-Normal11"/>
              <w:spacing w:line="240" w:lineRule="auto"/>
              <w:rPr>
                <w:rFonts w:ascii="Trebuchet MS" w:hAnsi="Trebuchet MS"/>
                <w:sz w:val="16"/>
                <w:szCs w:val="16"/>
                <w:lang w:val="ro-RO"/>
              </w:rPr>
            </w:pPr>
            <w:r w:rsidRPr="0002510E">
              <w:rPr>
                <w:rFonts w:ascii="Trebuchet MS" w:hAnsi="Trebuchet MS"/>
                <w:sz w:val="16"/>
                <w:szCs w:val="16"/>
                <w:lang w:val="ro-RO"/>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Realizări preconizate</w:t>
            </w:r>
          </w:p>
          <w:p w:rsidR="003637D0" w:rsidRPr="0002510E" w:rsidRDefault="003637D0" w:rsidP="003637D0">
            <w:pPr>
              <w:pStyle w:val="P68B1DB1-Normal11"/>
              <w:spacing w:line="240" w:lineRule="auto"/>
              <w:rPr>
                <w:rFonts w:ascii="Trebuchet MS" w:hAnsi="Trebuchet MS"/>
                <w:sz w:val="16"/>
                <w:szCs w:val="16"/>
                <w:lang w:val="ro-RO"/>
              </w:rPr>
            </w:pPr>
          </w:p>
        </w:tc>
        <w:tc>
          <w:tcPr>
            <w:tcW w:w="1469"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Data de finalizare preconizată</w:t>
            </w:r>
          </w:p>
        </w:tc>
        <w:tc>
          <w:tcPr>
            <w:tcW w:w="3642" w:type="dxa"/>
            <w:gridSpan w:val="3"/>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Părțile interesate </w:t>
            </w:r>
          </w:p>
        </w:tc>
      </w:tr>
      <w:tr w:rsidR="003637D0"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81382E" w:rsidRPr="0002510E" w:rsidRDefault="0081382E" w:rsidP="0081382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Etapa I </w:t>
            </w:r>
          </w:p>
          <w:p w:rsidR="003637D0" w:rsidRPr="0002510E" w:rsidRDefault="0081382E" w:rsidP="0081382E">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Analiza situației actuale și consultarea părților interesate pentru îmbunătățirea modului de colectare și partajare a datelor (organizarea de întâlniri de lucru cu </w:t>
            </w:r>
            <w:proofErr w:type="spellStart"/>
            <w:r w:rsidRPr="0002510E">
              <w:rPr>
                <w:rFonts w:ascii="Trebuchet MS" w:eastAsia="Proxima Nova" w:hAnsi="Trebuchet MS" w:cs="Proxima Nova"/>
                <w:sz w:val="16"/>
                <w:szCs w:val="16"/>
                <w:lang w:val="ro-RO"/>
              </w:rPr>
              <w:t>stakeholderii</w:t>
            </w:r>
            <w:proofErr w:type="spellEnd"/>
            <w:r w:rsidRPr="0002510E">
              <w:rPr>
                <w:rFonts w:ascii="Trebuchet MS" w:eastAsia="Proxima Nova" w:hAnsi="Trebuchet MS" w:cs="Proxima Nova"/>
                <w:sz w:val="16"/>
                <w:szCs w:val="16"/>
                <w:lang w:val="ro-RO"/>
              </w:rPr>
              <w:t>)</w:t>
            </w:r>
          </w:p>
        </w:tc>
        <w:tc>
          <w:tcPr>
            <w:tcW w:w="2017" w:type="dxa"/>
            <w:vMerge w:val="restart"/>
            <w:tcBorders>
              <w:top w:val="single" w:sz="4" w:space="0" w:color="000000"/>
              <w:left w:val="single" w:sz="4" w:space="0" w:color="000000"/>
              <w:bottom w:val="single" w:sz="4" w:space="0" w:color="000000"/>
              <w:right w:val="single" w:sz="4" w:space="0" w:color="000000"/>
            </w:tcBorders>
          </w:tcPr>
          <w:p w:rsidR="003637D0" w:rsidRPr="0002510E" w:rsidRDefault="0081382E" w:rsidP="00670DA2">
            <w:pPr>
              <w:pStyle w:val="ListParagraph"/>
              <w:numPr>
                <w:ilvl w:val="0"/>
                <w:numId w:val="20"/>
              </w:numPr>
              <w:spacing w:line="240" w:lineRule="auto"/>
              <w:ind w:left="179" w:hanging="179"/>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Întâlniri periodice cu actorii  interesați</w:t>
            </w:r>
          </w:p>
        </w:tc>
        <w:tc>
          <w:tcPr>
            <w:tcW w:w="1469" w:type="dxa"/>
            <w:vMerge w:val="restart"/>
            <w:tcBorders>
              <w:top w:val="single" w:sz="4" w:space="0" w:color="000000"/>
              <w:left w:val="single" w:sz="4" w:space="0" w:color="000000"/>
              <w:bottom w:val="single" w:sz="4" w:space="0" w:color="000000"/>
              <w:right w:val="single" w:sz="4" w:space="0" w:color="000000"/>
            </w:tcBorders>
          </w:tcPr>
          <w:p w:rsidR="003637D0" w:rsidRPr="0002510E" w:rsidRDefault="0081382E"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Decembrie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3637D0" w:rsidRPr="0002510E" w:rsidRDefault="003637D0" w:rsidP="00422BDA">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422BDA" w:rsidRPr="0002510E">
              <w:rPr>
                <w:rFonts w:ascii="Trebuchet MS" w:hAnsi="Trebuchet MS"/>
                <w:sz w:val="16"/>
                <w:szCs w:val="16"/>
                <w:lang w:val="ro-RO"/>
              </w:rPr>
              <w:t>MDLPA</w:t>
            </w:r>
          </w:p>
        </w:tc>
      </w:tr>
      <w:tr w:rsidR="003637D0"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2493" w:type="dxa"/>
            <w:gridSpan w:val="2"/>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c>
          <w:tcPr>
            <w:tcW w:w="1149"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u w:val="single"/>
                <w:lang w:val="ro-RO"/>
              </w:rPr>
            </w:pPr>
          </w:p>
        </w:tc>
      </w:tr>
      <w:tr w:rsidR="003637D0"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auto"/>
              <w:right w:val="single" w:sz="4" w:space="0" w:color="000000"/>
            </w:tcBorders>
          </w:tcPr>
          <w:p w:rsidR="003637D0" w:rsidRPr="0002510E" w:rsidRDefault="003637D0"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3637D0" w:rsidRPr="0002510E" w:rsidTr="003637D0">
        <w:trPr>
          <w:trHeight w:val="357"/>
        </w:trPr>
        <w:tc>
          <w:tcPr>
            <w:tcW w:w="2365"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3637D0" w:rsidRPr="0002510E" w:rsidRDefault="003637D0" w:rsidP="003637D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SGG</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422BDA" w:rsidRPr="0002510E" w:rsidRDefault="00422BDA" w:rsidP="00422BDA">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Expert Forum, Asociația </w:t>
            </w:r>
            <w:proofErr w:type="spellStart"/>
            <w:r w:rsidRPr="0002510E">
              <w:rPr>
                <w:rFonts w:ascii="Trebuchet MS" w:eastAsia="Proxima Nova" w:hAnsi="Trebuchet MS" w:cs="Proxima Nova"/>
                <w:sz w:val="16"/>
                <w:szCs w:val="16"/>
                <w:lang w:val="ro-RO"/>
              </w:rPr>
              <w:t>Re:Rise</w:t>
            </w:r>
            <w:proofErr w:type="spellEnd"/>
            <w:r w:rsidRPr="0002510E">
              <w:rPr>
                <w:rFonts w:ascii="Trebuchet MS" w:eastAsia="Proxima Nova" w:hAnsi="Trebuchet MS" w:cs="Proxima Nova"/>
                <w:sz w:val="16"/>
                <w:szCs w:val="16"/>
                <w:lang w:val="ro-RO"/>
              </w:rPr>
              <w:t xml:space="preserve">, </w:t>
            </w:r>
          </w:p>
          <w:p w:rsidR="003637D0" w:rsidRPr="0002510E" w:rsidRDefault="00422BDA" w:rsidP="00422BDA">
            <w:pPr>
              <w:spacing w:line="240" w:lineRule="auto"/>
              <w:rPr>
                <w:rFonts w:ascii="Trebuchet MS" w:eastAsia="Proxima Nova" w:hAnsi="Trebuchet MS" w:cs="Proxima Nova"/>
                <w:i/>
                <w:sz w:val="16"/>
                <w:szCs w:val="16"/>
                <w:lang w:val="ro-RO"/>
              </w:rPr>
            </w:pPr>
            <w:r w:rsidRPr="0002510E">
              <w:rPr>
                <w:rFonts w:ascii="Trebuchet MS" w:eastAsia="Proxima Nova" w:hAnsi="Trebuchet MS" w:cs="Proxima Nova"/>
                <w:sz w:val="16"/>
                <w:szCs w:val="16"/>
                <w:lang w:val="ro-RO"/>
              </w:rPr>
              <w:t>alte organizații interesate</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3637D0" w:rsidRPr="0002510E" w:rsidRDefault="00422BDA" w:rsidP="003637D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Autorități publice locale (în calitate de beneficiari)</w:t>
            </w:r>
          </w:p>
          <w:p w:rsidR="003637D0" w:rsidRPr="0002510E" w:rsidRDefault="003637D0" w:rsidP="003637D0">
            <w:pPr>
              <w:spacing w:line="240" w:lineRule="auto"/>
              <w:rPr>
                <w:rFonts w:ascii="Trebuchet MS" w:eastAsia="Proxima Nova" w:hAnsi="Trebuchet MS" w:cs="Proxima Nova"/>
                <w:sz w:val="16"/>
                <w:szCs w:val="16"/>
                <w:lang w:val="ro-RO"/>
              </w:rPr>
            </w:pPr>
          </w:p>
        </w:tc>
      </w:tr>
      <w:tr w:rsidR="003637D0"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9716E0" w:rsidRPr="0002510E" w:rsidRDefault="009716E0" w:rsidP="009716E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Etapa II</w:t>
            </w:r>
          </w:p>
          <w:p w:rsidR="003637D0" w:rsidRPr="0002510E" w:rsidRDefault="009716E0" w:rsidP="009716E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Publicarea și actualizarea informațiilor privind programele de finanțare gestionate de MDLPA și adăugarea componentei spațiale pentru obiectivele de investiții acolo unde este posibil</w:t>
            </w:r>
          </w:p>
        </w:tc>
        <w:tc>
          <w:tcPr>
            <w:tcW w:w="2017" w:type="dxa"/>
            <w:vMerge w:val="restart"/>
            <w:tcBorders>
              <w:top w:val="single" w:sz="4" w:space="0" w:color="000000"/>
              <w:left w:val="single" w:sz="4" w:space="0" w:color="000000"/>
              <w:bottom w:val="single" w:sz="4" w:space="0" w:color="000000"/>
              <w:right w:val="single" w:sz="4" w:space="0" w:color="000000"/>
            </w:tcBorders>
          </w:tcPr>
          <w:p w:rsidR="009716E0" w:rsidRPr="0002510E" w:rsidRDefault="009716E0" w:rsidP="00670DA2">
            <w:pPr>
              <w:pStyle w:val="ListParagraph"/>
              <w:numPr>
                <w:ilvl w:val="0"/>
                <w:numId w:val="20"/>
              </w:numPr>
              <w:spacing w:line="240" w:lineRule="auto"/>
              <w:ind w:left="179" w:hanging="179"/>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Publicarea informațiilor privind obiectivele de investiții gestionate de MDLPA prin intermediul Direcției Generale Dezvoltare Regională și Infrastructură (denumire obiectiv de investiție, beneficiar, valoare alocată, valoare decontată etc.). inclusiv pe portalul de date deschise data.gov.ro.</w:t>
            </w:r>
          </w:p>
          <w:p w:rsidR="003637D0" w:rsidRPr="0002510E" w:rsidRDefault="009716E0" w:rsidP="00670DA2">
            <w:pPr>
              <w:pStyle w:val="ListParagraph"/>
              <w:numPr>
                <w:ilvl w:val="0"/>
                <w:numId w:val="20"/>
              </w:numPr>
              <w:spacing w:line="240" w:lineRule="auto"/>
              <w:ind w:left="179" w:hanging="179"/>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Publicarea unui set de date deschis cu privire la localizarea obiectivelor de investiții derulate prin programele gestionate de MDLPA (PNDL și PNI Anghel Saligny), inclusiv pe portalul de date deschise data.gov.ro</w:t>
            </w:r>
          </w:p>
        </w:tc>
        <w:tc>
          <w:tcPr>
            <w:tcW w:w="1469" w:type="dxa"/>
            <w:vMerge w:val="restart"/>
            <w:tcBorders>
              <w:top w:val="single" w:sz="4" w:space="0" w:color="000000"/>
              <w:left w:val="single" w:sz="4" w:space="0" w:color="000000"/>
              <w:bottom w:val="single" w:sz="4" w:space="0" w:color="000000"/>
              <w:right w:val="single" w:sz="4" w:space="0" w:color="000000"/>
            </w:tcBorders>
          </w:tcPr>
          <w:p w:rsidR="003637D0" w:rsidRPr="0002510E" w:rsidRDefault="009716E0"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Decembrie 2026</w:t>
            </w:r>
          </w:p>
        </w:tc>
        <w:tc>
          <w:tcPr>
            <w:tcW w:w="3642" w:type="dxa"/>
            <w:gridSpan w:val="3"/>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9716E0" w:rsidRPr="0002510E">
              <w:rPr>
                <w:rFonts w:ascii="Trebuchet MS" w:hAnsi="Trebuchet MS"/>
                <w:sz w:val="16"/>
                <w:szCs w:val="16"/>
                <w:lang w:val="ro-RO"/>
              </w:rPr>
              <w:t>MDLPA</w:t>
            </w:r>
          </w:p>
        </w:tc>
      </w:tr>
      <w:tr w:rsidR="003637D0" w:rsidRPr="0002510E" w:rsidTr="003637D0">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3637D0"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3637D0"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9716E0" w:rsidRPr="0002510E" w:rsidRDefault="009716E0" w:rsidP="009716E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CNI</w:t>
            </w:r>
          </w:p>
          <w:p w:rsidR="003637D0" w:rsidRPr="0002510E" w:rsidRDefault="009716E0" w:rsidP="009716E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SGG</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9716E0" w:rsidRPr="0002510E" w:rsidRDefault="009716E0" w:rsidP="009716E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Expert Forum,</w:t>
            </w:r>
          </w:p>
          <w:p w:rsidR="003637D0" w:rsidRPr="0002510E" w:rsidRDefault="009716E0" w:rsidP="009716E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alte organizații interesate</w:t>
            </w:r>
          </w:p>
        </w:tc>
        <w:tc>
          <w:tcPr>
            <w:tcW w:w="1149"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spacing w:line="240" w:lineRule="auto"/>
              <w:jc w:val="both"/>
              <w:rPr>
                <w:rFonts w:ascii="Trebuchet MS" w:eastAsia="Proxima Nova" w:hAnsi="Trebuchet MS" w:cs="Proxima Nova"/>
                <w:sz w:val="16"/>
                <w:szCs w:val="16"/>
                <w:lang w:val="ro-RO"/>
              </w:rPr>
            </w:pPr>
          </w:p>
        </w:tc>
      </w:tr>
      <w:tr w:rsidR="003637D0"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9716E0" w:rsidRPr="0002510E" w:rsidRDefault="009716E0" w:rsidP="009716E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Etapa a III-a</w:t>
            </w:r>
          </w:p>
          <w:p w:rsidR="003637D0" w:rsidRPr="0002510E" w:rsidRDefault="009716E0" w:rsidP="009716E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Publicarea și actualizarea informațiilor privind </w:t>
            </w:r>
            <w:r w:rsidRPr="0002510E">
              <w:rPr>
                <w:rFonts w:ascii="Trebuchet MS" w:eastAsia="Proxima Nova" w:hAnsi="Trebuchet MS" w:cs="Proxima Nova"/>
                <w:sz w:val="16"/>
                <w:szCs w:val="16"/>
                <w:lang w:val="ro-RO"/>
              </w:rPr>
              <w:lastRenderedPageBreak/>
              <w:t>programele de finanțare gestionate de instituții subordonate MDLPA (CNI)</w:t>
            </w:r>
          </w:p>
        </w:tc>
        <w:tc>
          <w:tcPr>
            <w:tcW w:w="2017" w:type="dxa"/>
            <w:vMerge w:val="restart"/>
            <w:tcBorders>
              <w:top w:val="single" w:sz="4" w:space="0" w:color="000000"/>
              <w:left w:val="single" w:sz="4" w:space="0" w:color="000000"/>
              <w:bottom w:val="single" w:sz="4" w:space="0" w:color="000000"/>
              <w:right w:val="single" w:sz="4" w:space="0" w:color="000000"/>
            </w:tcBorders>
          </w:tcPr>
          <w:p w:rsidR="009716E0" w:rsidRPr="0002510E" w:rsidRDefault="009716E0" w:rsidP="00670DA2">
            <w:pPr>
              <w:pStyle w:val="ListParagraph"/>
              <w:numPr>
                <w:ilvl w:val="0"/>
                <w:numId w:val="20"/>
              </w:numPr>
              <w:spacing w:line="240" w:lineRule="auto"/>
              <w:ind w:left="179" w:hanging="179"/>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 xml:space="preserve">Publicarea informațiilor privind obiectivele de </w:t>
            </w:r>
            <w:r w:rsidRPr="0002510E">
              <w:rPr>
                <w:rFonts w:ascii="Trebuchet MS" w:eastAsia="Proxima Nova" w:hAnsi="Trebuchet MS" w:cs="Proxima Nova"/>
                <w:sz w:val="16"/>
                <w:szCs w:val="16"/>
                <w:lang w:val="ro-RO"/>
              </w:rPr>
              <w:lastRenderedPageBreak/>
              <w:t>investiții gestionate de instituții aflate în subordinea MDLPA (denumire obiectiv de investiție, beneficiar, valoare alocată, valoare decontată etc.), inclusiv pe portalul de date deschise data.gov.ro.</w:t>
            </w:r>
          </w:p>
          <w:p w:rsidR="003637D0" w:rsidRPr="0002510E" w:rsidRDefault="003637D0" w:rsidP="009716E0">
            <w:pPr>
              <w:pStyle w:val="ListParagraph"/>
              <w:spacing w:line="240" w:lineRule="auto"/>
              <w:ind w:left="179"/>
              <w:jc w:val="both"/>
              <w:rPr>
                <w:rFonts w:ascii="Trebuchet MS" w:eastAsia="Proxima Nova" w:hAnsi="Trebuchet MS" w:cs="Proxima Nova"/>
                <w:sz w:val="16"/>
                <w:szCs w:val="16"/>
                <w:lang w:val="ro-RO"/>
              </w:rPr>
            </w:pPr>
          </w:p>
        </w:tc>
        <w:tc>
          <w:tcPr>
            <w:tcW w:w="1469" w:type="dxa"/>
            <w:vMerge w:val="restart"/>
            <w:tcBorders>
              <w:top w:val="single" w:sz="4" w:space="0" w:color="000000"/>
              <w:left w:val="single" w:sz="4" w:space="0" w:color="000000"/>
              <w:bottom w:val="single" w:sz="4" w:space="0" w:color="000000"/>
              <w:right w:val="single" w:sz="4" w:space="0" w:color="000000"/>
            </w:tcBorders>
          </w:tcPr>
          <w:p w:rsidR="003637D0" w:rsidRPr="0002510E" w:rsidRDefault="009716E0"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Iunie 2027</w:t>
            </w:r>
          </w:p>
        </w:tc>
        <w:tc>
          <w:tcPr>
            <w:tcW w:w="3642" w:type="dxa"/>
            <w:gridSpan w:val="3"/>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9716E0" w:rsidRPr="0002510E">
              <w:rPr>
                <w:rFonts w:ascii="Trebuchet MS" w:hAnsi="Trebuchet MS"/>
                <w:sz w:val="16"/>
                <w:szCs w:val="16"/>
                <w:lang w:val="ro-RO"/>
              </w:rPr>
              <w:t>MDLPA</w:t>
            </w:r>
          </w:p>
        </w:tc>
      </w:tr>
      <w:tr w:rsidR="003637D0" w:rsidRPr="0002510E" w:rsidTr="003637D0">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3637D0"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3637D0"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9716E0" w:rsidRPr="0002510E" w:rsidRDefault="009716E0" w:rsidP="009716E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CNI</w:t>
            </w:r>
          </w:p>
          <w:p w:rsidR="003637D0" w:rsidRPr="0002510E" w:rsidRDefault="009716E0" w:rsidP="009716E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SGG</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9716E0" w:rsidRPr="0002510E" w:rsidRDefault="009716E0" w:rsidP="009716E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Expert Forum,</w:t>
            </w:r>
          </w:p>
          <w:p w:rsidR="003637D0" w:rsidRPr="0002510E" w:rsidRDefault="009716E0" w:rsidP="009716E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alte organizații interesate</w:t>
            </w:r>
          </w:p>
        </w:tc>
        <w:tc>
          <w:tcPr>
            <w:tcW w:w="1149" w:type="dxa"/>
            <w:tcBorders>
              <w:top w:val="single" w:sz="4" w:space="0" w:color="000000"/>
              <w:left w:val="single" w:sz="4" w:space="0" w:color="000000"/>
              <w:bottom w:val="single" w:sz="4" w:space="0" w:color="000000"/>
              <w:right w:val="single" w:sz="4" w:space="0" w:color="000000"/>
            </w:tcBorders>
          </w:tcPr>
          <w:p w:rsidR="003637D0" w:rsidRPr="0002510E" w:rsidRDefault="009716E0"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Autorități publice locale (în calitate de beneficiari)</w:t>
            </w:r>
          </w:p>
        </w:tc>
      </w:tr>
      <w:tr w:rsidR="003637D0" w:rsidRPr="0002510E" w:rsidTr="003637D0">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3637D0" w:rsidRPr="0002510E" w:rsidRDefault="009716E0"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Etapa a IV-a. Diseminarea bunelor practici colaborative în colectarea și partajarea datelor (cu suportul SGG)</w:t>
            </w:r>
          </w:p>
        </w:tc>
        <w:tc>
          <w:tcPr>
            <w:tcW w:w="2017" w:type="dxa"/>
            <w:vMerge w:val="restart"/>
            <w:tcBorders>
              <w:top w:val="single" w:sz="4" w:space="0" w:color="000000"/>
              <w:left w:val="single" w:sz="4" w:space="0" w:color="000000"/>
              <w:bottom w:val="single" w:sz="4" w:space="0" w:color="000000"/>
              <w:right w:val="single" w:sz="4" w:space="0" w:color="000000"/>
            </w:tcBorders>
          </w:tcPr>
          <w:p w:rsidR="009716E0" w:rsidRPr="0002510E" w:rsidRDefault="009716E0" w:rsidP="00670DA2">
            <w:pPr>
              <w:pStyle w:val="ListParagraph"/>
              <w:numPr>
                <w:ilvl w:val="0"/>
                <w:numId w:val="20"/>
              </w:numPr>
              <w:spacing w:line="240" w:lineRule="auto"/>
              <w:ind w:left="179" w:hanging="179"/>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Evenimente în care sunt diseminate bune practici</w:t>
            </w:r>
          </w:p>
          <w:p w:rsidR="003637D0" w:rsidRPr="0002510E" w:rsidRDefault="003637D0" w:rsidP="003637D0">
            <w:pPr>
              <w:spacing w:line="240" w:lineRule="auto"/>
              <w:jc w:val="both"/>
              <w:rPr>
                <w:rFonts w:ascii="Trebuchet MS" w:eastAsia="Proxima Nova" w:hAnsi="Trebuchet MS" w:cs="Proxima Nova"/>
                <w:sz w:val="16"/>
                <w:szCs w:val="16"/>
                <w:lang w:val="ro-RO"/>
              </w:rPr>
            </w:pPr>
          </w:p>
        </w:tc>
        <w:tc>
          <w:tcPr>
            <w:tcW w:w="1469" w:type="dxa"/>
            <w:vMerge w:val="restart"/>
            <w:tcBorders>
              <w:top w:val="single" w:sz="4" w:space="0" w:color="000000"/>
              <w:left w:val="single" w:sz="4" w:space="0" w:color="000000"/>
              <w:bottom w:val="single" w:sz="4" w:space="0" w:color="000000"/>
              <w:right w:val="single" w:sz="4" w:space="0" w:color="000000"/>
            </w:tcBorders>
          </w:tcPr>
          <w:p w:rsidR="003637D0" w:rsidRPr="0002510E" w:rsidRDefault="009716E0" w:rsidP="003637D0">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Iunie 2026 –Iunie 2027</w:t>
            </w:r>
          </w:p>
        </w:tc>
        <w:tc>
          <w:tcPr>
            <w:tcW w:w="3642" w:type="dxa"/>
            <w:gridSpan w:val="3"/>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9716E0" w:rsidRPr="0002510E">
              <w:rPr>
                <w:rFonts w:ascii="Trebuchet MS" w:hAnsi="Trebuchet MS"/>
                <w:sz w:val="16"/>
                <w:szCs w:val="16"/>
                <w:lang w:val="ro-RO"/>
              </w:rPr>
              <w:t>MDLPA</w:t>
            </w:r>
          </w:p>
        </w:tc>
      </w:tr>
      <w:tr w:rsidR="003637D0" w:rsidRPr="0002510E" w:rsidTr="003637D0">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3637D0"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3637D0" w:rsidRPr="0002510E" w:rsidTr="003637D0">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3637D0" w:rsidRPr="0002510E" w:rsidRDefault="009716E0" w:rsidP="003637D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SGG</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9716E0" w:rsidRPr="0002510E" w:rsidRDefault="009716E0" w:rsidP="009716E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Expert Forum, Asociația </w:t>
            </w:r>
            <w:proofErr w:type="spellStart"/>
            <w:r w:rsidRPr="0002510E">
              <w:rPr>
                <w:rFonts w:ascii="Trebuchet MS" w:eastAsia="Proxima Nova" w:hAnsi="Trebuchet MS" w:cs="Proxima Nova"/>
                <w:sz w:val="16"/>
                <w:szCs w:val="16"/>
                <w:lang w:val="ro-RO"/>
              </w:rPr>
              <w:t>Re:Rise</w:t>
            </w:r>
            <w:proofErr w:type="spellEnd"/>
            <w:r w:rsidRPr="0002510E">
              <w:rPr>
                <w:rFonts w:ascii="Trebuchet MS" w:eastAsia="Proxima Nova" w:hAnsi="Trebuchet MS" w:cs="Proxima Nova"/>
                <w:sz w:val="16"/>
                <w:szCs w:val="16"/>
                <w:lang w:val="ro-RO"/>
              </w:rPr>
              <w:t xml:space="preserve">, </w:t>
            </w:r>
          </w:p>
          <w:p w:rsidR="003637D0" w:rsidRPr="0002510E" w:rsidRDefault="009716E0" w:rsidP="009716E0">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alte organiza-ții interesate</w:t>
            </w:r>
          </w:p>
        </w:tc>
        <w:tc>
          <w:tcPr>
            <w:tcW w:w="1149" w:type="dxa"/>
            <w:tcBorders>
              <w:top w:val="single" w:sz="4" w:space="0" w:color="000000"/>
              <w:left w:val="single" w:sz="4" w:space="0" w:color="000000"/>
              <w:bottom w:val="single" w:sz="4" w:space="0" w:color="000000"/>
              <w:right w:val="single" w:sz="4" w:space="0" w:color="000000"/>
            </w:tcBorders>
          </w:tcPr>
          <w:p w:rsidR="003637D0" w:rsidRPr="0002510E" w:rsidRDefault="003637D0" w:rsidP="003637D0">
            <w:pPr>
              <w:spacing w:line="240" w:lineRule="auto"/>
              <w:jc w:val="both"/>
              <w:rPr>
                <w:rFonts w:ascii="Trebuchet MS" w:eastAsia="Proxima Nova" w:hAnsi="Trebuchet MS" w:cs="Proxima Nova"/>
                <w:sz w:val="16"/>
                <w:szCs w:val="16"/>
                <w:lang w:val="ro-RO"/>
              </w:rPr>
            </w:pPr>
          </w:p>
        </w:tc>
      </w:tr>
    </w:tbl>
    <w:p w:rsidR="003637D0" w:rsidRPr="0002510E" w:rsidRDefault="003637D0" w:rsidP="004955CB">
      <w:pPr>
        <w:pStyle w:val="P68B1DB1-Normal1"/>
        <w:spacing w:after="180" w:line="274" w:lineRule="auto"/>
        <w:rPr>
          <w:rFonts w:ascii="Trebuchet MS" w:hAnsi="Trebuchet MS"/>
          <w:lang w:val="ro-RO"/>
        </w:rPr>
      </w:pPr>
    </w:p>
    <w:p w:rsidR="006F138C" w:rsidRDefault="006F138C" w:rsidP="0016686D">
      <w:pPr>
        <w:pStyle w:val="P68B1DB1-Normal1"/>
        <w:spacing w:after="180" w:line="274" w:lineRule="auto"/>
        <w:rPr>
          <w:rFonts w:ascii="Trebuchet MS" w:hAnsi="Trebuchet MS"/>
          <w:lang w:val="ro-RO"/>
        </w:rPr>
      </w:pPr>
    </w:p>
    <w:p w:rsidR="006F138C" w:rsidRDefault="006F138C" w:rsidP="0016686D">
      <w:pPr>
        <w:pStyle w:val="P68B1DB1-Normal1"/>
        <w:spacing w:after="180" w:line="274" w:lineRule="auto"/>
        <w:rPr>
          <w:rFonts w:ascii="Trebuchet MS" w:hAnsi="Trebuchet MS"/>
          <w:lang w:val="ro-RO"/>
        </w:rPr>
      </w:pPr>
    </w:p>
    <w:p w:rsidR="006F138C" w:rsidRDefault="006F138C" w:rsidP="0016686D">
      <w:pPr>
        <w:pStyle w:val="P68B1DB1-Normal1"/>
        <w:spacing w:after="180" w:line="274" w:lineRule="auto"/>
        <w:rPr>
          <w:rFonts w:ascii="Trebuchet MS" w:hAnsi="Trebuchet MS"/>
          <w:lang w:val="ro-RO"/>
        </w:rPr>
      </w:pPr>
    </w:p>
    <w:p w:rsidR="006F138C" w:rsidRDefault="006F138C" w:rsidP="0016686D">
      <w:pPr>
        <w:pStyle w:val="P68B1DB1-Normal1"/>
        <w:spacing w:after="180" w:line="274" w:lineRule="auto"/>
        <w:rPr>
          <w:rFonts w:ascii="Trebuchet MS" w:hAnsi="Trebuchet MS"/>
          <w:lang w:val="ro-RO"/>
        </w:rPr>
      </w:pPr>
    </w:p>
    <w:p w:rsidR="006F138C" w:rsidRDefault="006F138C" w:rsidP="0016686D">
      <w:pPr>
        <w:pStyle w:val="P68B1DB1-Normal1"/>
        <w:spacing w:after="180" w:line="274" w:lineRule="auto"/>
        <w:rPr>
          <w:rFonts w:ascii="Trebuchet MS" w:hAnsi="Trebuchet MS"/>
          <w:lang w:val="ro-RO"/>
        </w:rPr>
      </w:pPr>
    </w:p>
    <w:p w:rsidR="006F138C" w:rsidRDefault="006F138C" w:rsidP="0016686D">
      <w:pPr>
        <w:pStyle w:val="P68B1DB1-Normal1"/>
        <w:spacing w:after="180" w:line="274" w:lineRule="auto"/>
        <w:rPr>
          <w:rFonts w:ascii="Trebuchet MS" w:hAnsi="Trebuchet MS"/>
          <w:lang w:val="ro-RO"/>
        </w:rPr>
      </w:pPr>
    </w:p>
    <w:p w:rsidR="006F138C" w:rsidRDefault="006F138C" w:rsidP="0016686D">
      <w:pPr>
        <w:pStyle w:val="P68B1DB1-Normal1"/>
        <w:spacing w:after="180" w:line="274" w:lineRule="auto"/>
        <w:rPr>
          <w:rFonts w:ascii="Trebuchet MS" w:hAnsi="Trebuchet MS"/>
          <w:lang w:val="ro-RO"/>
        </w:rPr>
      </w:pPr>
    </w:p>
    <w:p w:rsidR="006F138C" w:rsidRDefault="006F138C" w:rsidP="0016686D">
      <w:pPr>
        <w:pStyle w:val="P68B1DB1-Normal1"/>
        <w:spacing w:after="180" w:line="274" w:lineRule="auto"/>
        <w:rPr>
          <w:rFonts w:ascii="Trebuchet MS" w:hAnsi="Trebuchet MS"/>
          <w:lang w:val="ro-RO"/>
        </w:rPr>
      </w:pPr>
    </w:p>
    <w:p w:rsidR="00F5625D" w:rsidRDefault="00F5625D">
      <w:pPr>
        <w:rPr>
          <w:rFonts w:ascii="Trebuchet MS" w:eastAsia="Rubik" w:hAnsi="Trebuchet MS" w:cs="Rubik"/>
          <w:b/>
          <w:sz w:val="28"/>
          <w:szCs w:val="28"/>
          <w:lang w:val="ro-RO"/>
        </w:rPr>
      </w:pPr>
      <w:r>
        <w:rPr>
          <w:rFonts w:ascii="Trebuchet MS" w:hAnsi="Trebuchet MS"/>
          <w:sz w:val="28"/>
          <w:szCs w:val="28"/>
          <w:lang w:val="ro-RO"/>
        </w:rPr>
        <w:br w:type="page"/>
      </w:r>
    </w:p>
    <w:p w:rsidR="00203F06" w:rsidRPr="00BC051C" w:rsidRDefault="00BC051C" w:rsidP="006F138C">
      <w:pPr>
        <w:pStyle w:val="P68B1DB1-Normal1"/>
        <w:spacing w:after="180" w:line="274" w:lineRule="auto"/>
        <w:jc w:val="center"/>
        <w:rPr>
          <w:rFonts w:ascii="Trebuchet MS" w:hAnsi="Trebuchet MS"/>
          <w:sz w:val="28"/>
          <w:szCs w:val="28"/>
          <w:lang w:val="ro-RO"/>
        </w:rPr>
      </w:pPr>
      <w:r w:rsidRPr="00BC051C">
        <w:rPr>
          <w:rFonts w:ascii="Trebuchet MS" w:hAnsi="Trebuchet MS"/>
          <w:sz w:val="28"/>
          <w:szCs w:val="28"/>
          <w:lang w:val="ro-RO"/>
        </w:rPr>
        <w:lastRenderedPageBreak/>
        <w:t>INCLUZIUNE ȘI EGALITATE DE GEN</w:t>
      </w:r>
    </w:p>
    <w:p w:rsidR="006F138C" w:rsidRPr="0002510E" w:rsidRDefault="006F138C" w:rsidP="006F138C">
      <w:pPr>
        <w:pStyle w:val="Style2"/>
      </w:pPr>
      <w:bookmarkStart w:id="12" w:name="_Toc198225665"/>
      <w:r>
        <w:t>8.</w:t>
      </w:r>
      <w:r w:rsidRPr="0002510E">
        <w:t>Crearea de mecanisme pentru reducerea violenței de gen și a hărțuirii la locul de muncă și în spațiile publice</w:t>
      </w:r>
      <w:bookmarkEnd w:id="12"/>
    </w:p>
    <w:tbl>
      <w:tblPr>
        <w:tblStyle w:val="a"/>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820"/>
        <w:gridCol w:w="2473"/>
        <w:gridCol w:w="2591"/>
        <w:gridCol w:w="2591"/>
      </w:tblGrid>
      <w:tr w:rsidR="00BC5C31" w:rsidRPr="0002510E" w:rsidTr="00672FB9">
        <w:tc>
          <w:tcPr>
            <w:tcW w:w="182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Denumirea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Crearea de mecanisme pentru reducerea violenței de gen și a hărțuirii la locul de muncă și în spațiile publice</w:t>
            </w:r>
          </w:p>
        </w:tc>
      </w:tr>
      <w:tr w:rsidR="00BC5C31" w:rsidRPr="0002510E" w:rsidTr="00672FB9">
        <w:tc>
          <w:tcPr>
            <w:tcW w:w="182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Scurtă descriere 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3"/>
              <w:spacing w:line="240" w:lineRule="auto"/>
              <w:jc w:val="both"/>
              <w:rPr>
                <w:rFonts w:ascii="Trebuchet MS" w:hAnsi="Trebuchet MS"/>
                <w:i w:val="0"/>
                <w:sz w:val="20"/>
                <w:lang w:val="ro-RO"/>
              </w:rPr>
            </w:pPr>
            <w:r w:rsidRPr="0002510E">
              <w:rPr>
                <w:rFonts w:ascii="Trebuchet MS" w:hAnsi="Trebuchet MS"/>
                <w:bCs/>
                <w:i w:val="0"/>
                <w:iCs/>
                <w:sz w:val="20"/>
                <w:lang w:val="ro-RO"/>
              </w:rPr>
              <w:t xml:space="preserve">Crearea unei platforme digitale care să vizeze monitorizarea aplicării H.G. 970/2023 pentru aprobarea Metodologiei privind prevenirea și combaterea hărțuirii pe criteriu de sex, precum și a hărțuirii morale la locul de muncă, gestionată la nivelul </w:t>
            </w:r>
            <w:proofErr w:type="spellStart"/>
            <w:r w:rsidRPr="0002510E">
              <w:rPr>
                <w:rFonts w:ascii="Trebuchet MS" w:hAnsi="Trebuchet MS"/>
                <w:bCs/>
                <w:i w:val="0"/>
                <w:iCs/>
                <w:sz w:val="20"/>
                <w:lang w:val="ro-RO"/>
              </w:rPr>
              <w:t>ANES.Prin</w:t>
            </w:r>
            <w:proofErr w:type="spellEnd"/>
            <w:r w:rsidRPr="0002510E">
              <w:rPr>
                <w:rFonts w:ascii="Trebuchet MS" w:hAnsi="Trebuchet MS"/>
                <w:bCs/>
                <w:i w:val="0"/>
                <w:iCs/>
                <w:sz w:val="20"/>
                <w:lang w:val="ro-RO"/>
              </w:rPr>
              <w:t xml:space="preserve"> îndeplinirea obiectivului acestui angajament se vor continua demersurile inițiate și derulate de ANES și partenerii, în perioada 2020-2021, ca urmare a modificării și actualizării legislației incidente acestui domeniu.</w:t>
            </w:r>
          </w:p>
        </w:tc>
      </w:tr>
      <w:tr w:rsidR="00BC5C31" w:rsidRPr="0002510E" w:rsidTr="00672FB9">
        <w:tc>
          <w:tcPr>
            <w:tcW w:w="182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Instituția responsabilă</w:t>
            </w:r>
          </w:p>
        </w:tc>
        <w:tc>
          <w:tcPr>
            <w:tcW w:w="7655" w:type="dxa"/>
            <w:gridSpan w:val="3"/>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Agenția Națională pentru Egalitatea de Șanse între  Femei și Bărbați (ANES )</w:t>
            </w:r>
          </w:p>
        </w:tc>
      </w:tr>
      <w:tr w:rsidR="00BC5C31" w:rsidRPr="0002510E" w:rsidTr="00672FB9">
        <w:trPr>
          <w:trHeight w:val="270"/>
        </w:trPr>
        <w:tc>
          <w:tcPr>
            <w:tcW w:w="1820" w:type="dxa"/>
            <w:vMerge w:val="restart"/>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Sprijinirea părților interesate</w:t>
            </w:r>
          </w:p>
        </w:tc>
        <w:tc>
          <w:tcPr>
            <w:tcW w:w="2473" w:type="dxa"/>
            <w:tcBorders>
              <w:top w:val="single" w:sz="4" w:space="0" w:color="000000"/>
              <w:left w:val="single" w:sz="4" w:space="0" w:color="000000"/>
              <w:bottom w:val="single" w:sz="4" w:space="0" w:color="auto"/>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Guvernul</w:t>
            </w:r>
          </w:p>
        </w:tc>
        <w:tc>
          <w:tcPr>
            <w:tcW w:w="2591"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Societatea civilă</w:t>
            </w:r>
          </w:p>
        </w:tc>
        <w:tc>
          <w:tcPr>
            <w:tcW w:w="2591"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Alți actori (parlamentul, sectorul privat etc.) – doar dacă este cazul</w:t>
            </w:r>
          </w:p>
        </w:tc>
      </w:tr>
      <w:tr w:rsidR="00BC5C31" w:rsidRPr="0002510E" w:rsidTr="00672FB9">
        <w:trPr>
          <w:trHeight w:val="2100"/>
        </w:trPr>
        <w:tc>
          <w:tcPr>
            <w:tcW w:w="1820"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b/>
                <w:sz w:val="20"/>
                <w:lang w:val="ro-RO"/>
              </w:rPr>
            </w:pPr>
          </w:p>
        </w:tc>
        <w:tc>
          <w:tcPr>
            <w:tcW w:w="2473" w:type="dxa"/>
            <w:tcBorders>
              <w:top w:val="single" w:sz="4" w:space="0" w:color="auto"/>
              <w:left w:val="single" w:sz="4" w:space="0" w:color="000000"/>
              <w:bottom w:val="single" w:sz="4" w:space="0" w:color="000000"/>
              <w:right w:val="single" w:sz="4" w:space="0" w:color="000000"/>
            </w:tcBorders>
            <w:shd w:val="clear" w:color="auto" w:fill="FFFFFF"/>
          </w:tcPr>
          <w:p w:rsidR="00BC5C31" w:rsidRPr="0002510E" w:rsidRDefault="00BC5C31" w:rsidP="00BC5C31">
            <w:pPr>
              <w:spacing w:line="240" w:lineRule="auto"/>
              <w:rPr>
                <w:rFonts w:ascii="Trebuchet MS" w:eastAsia="Proxima Nova" w:hAnsi="Trebuchet MS" w:cs="Proxima Nova"/>
                <w:sz w:val="20"/>
                <w:lang w:val="ro-RO"/>
              </w:rPr>
            </w:pPr>
          </w:p>
          <w:p w:rsidR="00BC5C31" w:rsidRPr="0002510E" w:rsidRDefault="00BC5C31" w:rsidP="00BC5C31">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INSPECTIA MUNCII</w:t>
            </w:r>
          </w:p>
          <w:p w:rsidR="00BC5C31" w:rsidRPr="0002510E" w:rsidRDefault="00BC5C31" w:rsidP="00BC5C31">
            <w:pPr>
              <w:spacing w:line="240" w:lineRule="auto"/>
              <w:rPr>
                <w:rFonts w:ascii="Trebuchet MS" w:eastAsia="Proxima Nova" w:hAnsi="Trebuchet MS" w:cs="Proxima Nova"/>
                <w:sz w:val="20"/>
                <w:lang w:val="ro-RO"/>
              </w:rPr>
            </w:pPr>
          </w:p>
          <w:p w:rsidR="00BC5C31" w:rsidRPr="0002510E" w:rsidRDefault="00BC5C31" w:rsidP="00BC5C31">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MMFTSS</w:t>
            </w:r>
          </w:p>
          <w:p w:rsidR="00BC5C31" w:rsidRPr="0002510E" w:rsidRDefault="00BC5C31" w:rsidP="00BC5C31">
            <w:pPr>
              <w:spacing w:line="240" w:lineRule="auto"/>
              <w:rPr>
                <w:rFonts w:ascii="Trebuchet MS" w:eastAsia="Proxima Nova" w:hAnsi="Trebuchet MS" w:cs="Proxima Nova"/>
                <w:sz w:val="20"/>
                <w:lang w:val="ro-RO"/>
              </w:rPr>
            </w:pPr>
          </w:p>
          <w:p w:rsidR="00BC5C31" w:rsidRPr="0002510E" w:rsidRDefault="00BC5C31" w:rsidP="00BC5C31">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Pe parcurs se vor identifica și alți potențiali parteneri din mediul guvernamental</w:t>
            </w:r>
          </w:p>
          <w:p w:rsidR="00BC5C31" w:rsidRPr="0002510E" w:rsidRDefault="00BC5C31" w:rsidP="00BC5C31">
            <w:pPr>
              <w:spacing w:line="240" w:lineRule="auto"/>
              <w:rPr>
                <w:rFonts w:ascii="Trebuchet MS" w:eastAsia="Proxima Nova" w:hAnsi="Trebuchet MS" w:cs="Proxima Nova"/>
                <w:sz w:val="20"/>
                <w:lang w:val="ro-RO"/>
              </w:rPr>
            </w:pPr>
          </w:p>
          <w:p w:rsidR="00BC5C31" w:rsidRPr="0002510E" w:rsidRDefault="00BC5C31" w:rsidP="00BC5C31">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Administrația publică centrală și locală </w:t>
            </w:r>
          </w:p>
          <w:p w:rsidR="00BC5C31" w:rsidRPr="0002510E" w:rsidRDefault="00BC5C31" w:rsidP="00672FB9">
            <w:pPr>
              <w:spacing w:line="240" w:lineRule="auto"/>
              <w:rPr>
                <w:rFonts w:ascii="Trebuchet MS" w:eastAsia="Proxima Nova" w:hAnsi="Trebuchet MS" w:cs="Proxima Nova"/>
                <w:sz w:val="20"/>
                <w:lang w:val="ro-RO"/>
              </w:rPr>
            </w:pP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BC5C31" w:rsidRPr="0002510E" w:rsidRDefault="00BC5C31" w:rsidP="00672FB9">
            <w:pPr>
              <w:spacing w:line="240" w:lineRule="auto"/>
              <w:rPr>
                <w:rFonts w:ascii="Trebuchet MS" w:eastAsia="Proxima Nova" w:hAnsi="Trebuchet MS" w:cs="Proxima Nova"/>
                <w:sz w:val="20"/>
                <w:lang w:val="ro-RO"/>
              </w:rPr>
            </w:pP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BC5C31" w:rsidRPr="0002510E" w:rsidRDefault="00BC5C31" w:rsidP="00672FB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Organizația Internațională pentru Migrație – Biroul din România</w:t>
            </w:r>
          </w:p>
        </w:tc>
      </w:tr>
      <w:tr w:rsidR="00BC5C31" w:rsidRPr="0002510E" w:rsidTr="00672FB9">
        <w:tc>
          <w:tcPr>
            <w:tcW w:w="182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 xml:space="preserve">Perioada acoperită </w:t>
            </w:r>
          </w:p>
        </w:tc>
        <w:tc>
          <w:tcPr>
            <w:tcW w:w="7655" w:type="dxa"/>
            <w:gridSpan w:val="3"/>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Iulie  2025- Iunie 2027</w:t>
            </w:r>
          </w:p>
        </w:tc>
      </w:tr>
    </w:tbl>
    <w:p w:rsidR="00BC5C31" w:rsidRPr="0002510E" w:rsidRDefault="00BC5C31" w:rsidP="00BC5C31">
      <w:pPr>
        <w:spacing w:after="180" w:line="274" w:lineRule="auto"/>
        <w:jc w:val="both"/>
        <w:rPr>
          <w:rFonts w:ascii="Trebuchet MS" w:eastAsia="Proxima Nova" w:hAnsi="Trebuchet MS" w:cs="Proxima Nova"/>
          <w:sz w:val="21"/>
          <w:lang w:val="ro-RO"/>
        </w:rPr>
      </w:pPr>
    </w:p>
    <w:tbl>
      <w:tblPr>
        <w:tblStyle w:val="a0"/>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BC5C31" w:rsidRPr="0002510E" w:rsidTr="00672FB9">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BC5C31" w:rsidRPr="0002510E" w:rsidRDefault="00BC5C31" w:rsidP="00672FB9">
            <w:pPr>
              <w:pStyle w:val="P68B1DB1-Normal5"/>
              <w:spacing w:line="240" w:lineRule="auto"/>
              <w:jc w:val="both"/>
              <w:rPr>
                <w:rFonts w:ascii="Trebuchet MS" w:hAnsi="Trebuchet MS"/>
                <w:lang w:val="ro-RO"/>
              </w:rPr>
            </w:pPr>
            <w:r w:rsidRPr="0002510E">
              <w:rPr>
                <w:rFonts w:ascii="Trebuchet MS" w:hAnsi="Trebuchet MS"/>
                <w:lang w:val="ro-RO"/>
              </w:rPr>
              <w:t xml:space="preserve">Definirea problemei </w:t>
            </w:r>
          </w:p>
        </w:tc>
      </w:tr>
      <w:tr w:rsidR="00BC5C31" w:rsidRPr="0002510E" w:rsidTr="00672FB9">
        <w:tc>
          <w:tcPr>
            <w:tcW w:w="9445" w:type="dxa"/>
            <w:tcBorders>
              <w:top w:val="single" w:sz="4" w:space="0" w:color="000000"/>
              <w:left w:val="single" w:sz="4" w:space="0" w:color="000000"/>
              <w:bottom w:val="single" w:sz="4" w:space="0" w:color="000000"/>
              <w:right w:val="single" w:sz="4" w:space="0" w:color="000000"/>
            </w:tcBorders>
          </w:tcPr>
          <w:p w:rsidR="00BC5C31" w:rsidRPr="0002510E" w:rsidRDefault="00BC5C31" w:rsidP="00BC5C31">
            <w:pPr>
              <w:pStyle w:val="P68B1DB1-Normal6"/>
              <w:numPr>
                <w:ilvl w:val="0"/>
                <w:numId w:val="61"/>
              </w:numPr>
              <w:spacing w:line="240" w:lineRule="auto"/>
              <w:rPr>
                <w:rFonts w:ascii="Trebuchet MS" w:hAnsi="Trebuchet MS"/>
                <w:lang w:val="ro-RO"/>
              </w:rPr>
            </w:pPr>
            <w:r w:rsidRPr="0002510E">
              <w:rPr>
                <w:rFonts w:ascii="Trebuchet MS" w:hAnsi="Trebuchet MS"/>
                <w:lang w:val="ro-RO"/>
              </w:rPr>
              <w:t>Care este problema pe care intenționează să o abordeze angajamentul?</w:t>
            </w:r>
          </w:p>
          <w:p w:rsidR="00BC5C31" w:rsidRPr="0002510E" w:rsidRDefault="00BC5C31" w:rsidP="00672FB9">
            <w:pPr>
              <w:pStyle w:val="P68B1DB1-Normal7"/>
              <w:spacing w:line="240" w:lineRule="auto"/>
              <w:ind w:left="720"/>
              <w:rPr>
                <w:rFonts w:ascii="Trebuchet MS" w:hAnsi="Trebuchet MS"/>
                <w:lang w:val="ro-RO"/>
              </w:rPr>
            </w:pPr>
          </w:p>
          <w:p w:rsidR="00BC5C31" w:rsidRPr="0002510E" w:rsidRDefault="00BC5C31" w:rsidP="00BC5C31">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 xml:space="preserve">Violența de gen la locul de muncă și în spațiile publice poate avea un efect negativ asupra femeilor și bărbaților afectați de acest tip de violență, dar mai larg și asupra familiilor lor, comunității, afacerilor și întregii societăți. Aceste efecte sunt atât sociale, cât și economice.  </w:t>
            </w:r>
          </w:p>
          <w:p w:rsidR="00BC5C31" w:rsidRPr="0002510E" w:rsidRDefault="00BC5C31" w:rsidP="00BC5C31">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 xml:space="preserve">Prevenirea acestui tip de violență este strâns legată și de educația din primele etape ale vieții pentru a combate stereotipurile de gen, astfel educația joacă un rol important în perpetuarea comportamentelor din sfera violenței bazată pe gen. </w:t>
            </w:r>
          </w:p>
          <w:p w:rsidR="00BC5C31" w:rsidRPr="0002510E" w:rsidRDefault="00BC5C31" w:rsidP="00BC5C31">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De asemenea în vederea creșterii gradului de conștientizare, dar și pentru a facilita o mai bună monitorizare a implementării prevederilor HG 970/2023, prin această propunere se</w:t>
            </w:r>
            <w:r w:rsidRPr="0002510E">
              <w:rPr>
                <w:rFonts w:ascii="Trebuchet MS" w:eastAsia="Proxima Nova" w:hAnsi="Trebuchet MS" w:cs="Proxima Nova"/>
                <w:i/>
                <w:iCs/>
                <w:sz w:val="20"/>
                <w:lang w:val="ro-RO"/>
              </w:rPr>
              <w:t xml:space="preserve"> </w:t>
            </w:r>
            <w:r w:rsidRPr="0002510E">
              <w:rPr>
                <w:rFonts w:ascii="Trebuchet MS" w:eastAsia="Proxima Nova" w:hAnsi="Trebuchet MS" w:cs="Proxima Nova"/>
                <w:iCs/>
                <w:sz w:val="20"/>
                <w:lang w:val="ro-RO"/>
              </w:rPr>
              <w:t>urmărește: realizarea unei platforme digitale de monitorizare, instrumente specifice de implementare a politicilor.</w:t>
            </w:r>
          </w:p>
          <w:p w:rsidR="00BC5C31" w:rsidRPr="0002510E" w:rsidRDefault="00BC5C31" w:rsidP="00672FB9">
            <w:pPr>
              <w:spacing w:line="240" w:lineRule="auto"/>
              <w:jc w:val="both"/>
              <w:rPr>
                <w:rFonts w:ascii="Trebuchet MS" w:eastAsia="Proxima Nova" w:hAnsi="Trebuchet MS" w:cs="Proxima Nova"/>
                <w:sz w:val="20"/>
                <w:lang w:val="ro-RO"/>
              </w:rPr>
            </w:pPr>
          </w:p>
        </w:tc>
      </w:tr>
      <w:tr w:rsidR="00BC5C31" w:rsidRPr="0002510E" w:rsidTr="00672FB9">
        <w:tc>
          <w:tcPr>
            <w:tcW w:w="9445" w:type="dxa"/>
            <w:tcBorders>
              <w:top w:val="single" w:sz="4" w:space="0" w:color="000000"/>
              <w:left w:val="single" w:sz="4" w:space="0" w:color="000000"/>
              <w:bottom w:val="single" w:sz="4" w:space="0" w:color="000000"/>
              <w:right w:val="single" w:sz="4" w:space="0" w:color="000000"/>
            </w:tcBorders>
          </w:tcPr>
          <w:p w:rsidR="00BC5C31" w:rsidRPr="0002510E" w:rsidRDefault="00BC5C31" w:rsidP="00BC5C31">
            <w:pPr>
              <w:pStyle w:val="P68B1DB1-Normal6"/>
              <w:numPr>
                <w:ilvl w:val="0"/>
                <w:numId w:val="61"/>
              </w:numPr>
              <w:spacing w:line="240" w:lineRule="auto"/>
              <w:rPr>
                <w:rFonts w:ascii="Trebuchet MS" w:hAnsi="Trebuchet MS"/>
                <w:lang w:val="ro-RO"/>
              </w:rPr>
            </w:pPr>
            <w:r w:rsidRPr="0002510E">
              <w:rPr>
                <w:rFonts w:ascii="Trebuchet MS" w:hAnsi="Trebuchet MS"/>
                <w:lang w:val="ro-RO"/>
              </w:rPr>
              <w:t>Care sunt cauzele problemei?</w:t>
            </w:r>
          </w:p>
          <w:p w:rsidR="00BC5C31" w:rsidRPr="0002510E" w:rsidRDefault="00BC5C31" w:rsidP="00672FB9">
            <w:pPr>
              <w:spacing w:line="240" w:lineRule="auto"/>
              <w:jc w:val="both"/>
              <w:rPr>
                <w:rFonts w:ascii="Trebuchet MS" w:eastAsia="Proxima Nova" w:hAnsi="Trebuchet MS" w:cs="Proxima Nova"/>
                <w:sz w:val="20"/>
                <w:lang w:val="ro-RO"/>
              </w:rPr>
            </w:pPr>
          </w:p>
          <w:p w:rsidR="00BC5C31" w:rsidRPr="0002510E" w:rsidRDefault="00BC5C31" w:rsidP="00BC5C31">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Principalele cauze identificate sunt:</w:t>
            </w:r>
          </w:p>
          <w:p w:rsidR="00BC5C31" w:rsidRPr="0002510E" w:rsidRDefault="00BC5C31" w:rsidP="00BC5C31">
            <w:pPr>
              <w:numPr>
                <w:ilvl w:val="0"/>
                <w:numId w:val="64"/>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lipsa unei înțelegeri comune și aplicării unitare, la nivelul angajatorilor, a mijloacelor de prevenire și combatere a hărțuirii pe criteriu de sex, precum și a hărțuirii morale la locul de muncă, </w:t>
            </w:r>
          </w:p>
          <w:p w:rsidR="00BC5C31" w:rsidRPr="0002510E" w:rsidRDefault="00BC5C31" w:rsidP="00BC5C31">
            <w:pPr>
              <w:numPr>
                <w:ilvl w:val="0"/>
                <w:numId w:val="64"/>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lipsa unui mecanism care să asigure monitorizarea aplicării H.G. 970/2023 pentru aprobarea Metodologiei privind prevenirea și combaterea hărțuirii pe criteriu de sex, precum și a hărțuirii morale la locul de muncă, gestionată la nivelul ANES,</w:t>
            </w:r>
          </w:p>
          <w:p w:rsidR="00BC5C31" w:rsidRPr="0002510E" w:rsidRDefault="00BC5C31" w:rsidP="00BC5C31">
            <w:pPr>
              <w:numPr>
                <w:ilvl w:val="0"/>
                <w:numId w:val="64"/>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lastRenderedPageBreak/>
              <w:t xml:space="preserve">nevoia de a  exista un cadru unitar de aplicare în ceea ce privește înregistrarea, raportarea și monitorizarea în mod corespunzător a hărțuirii pe criteriu de sex, precum și a hărțuirii morale la locul de muncă, </w:t>
            </w:r>
          </w:p>
          <w:p w:rsidR="00BC5C31" w:rsidRPr="0002510E" w:rsidRDefault="00BC5C31" w:rsidP="00BC5C31">
            <w:pPr>
              <w:numPr>
                <w:ilvl w:val="0"/>
                <w:numId w:val="64"/>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lipsa unei reglementări unitare, astfel încât toate locurile de muncă (publice și private) să aibă atât măsuri specifice pentru  soluționarea acestor cazuri dar și mecanisme specifice de prevenire a acestor fapte.</w:t>
            </w:r>
          </w:p>
          <w:p w:rsidR="00BC5C31" w:rsidRPr="0002510E" w:rsidRDefault="00BC5C31" w:rsidP="00672FB9">
            <w:pPr>
              <w:spacing w:line="240" w:lineRule="auto"/>
              <w:jc w:val="both"/>
              <w:rPr>
                <w:rFonts w:ascii="Trebuchet MS" w:eastAsia="Proxima Nova" w:hAnsi="Trebuchet MS" w:cs="Proxima Nova"/>
                <w:sz w:val="20"/>
                <w:lang w:val="ro-RO"/>
              </w:rPr>
            </w:pPr>
          </w:p>
        </w:tc>
      </w:tr>
    </w:tbl>
    <w:p w:rsidR="00BC5C31" w:rsidRPr="0002510E" w:rsidRDefault="00BC5C31" w:rsidP="00BC5C31">
      <w:pPr>
        <w:spacing w:after="180" w:line="274" w:lineRule="auto"/>
        <w:jc w:val="both"/>
        <w:rPr>
          <w:rFonts w:ascii="Trebuchet MS" w:eastAsia="Proxima Nova" w:hAnsi="Trebuchet MS" w:cs="Proxima Nova"/>
          <w:sz w:val="21"/>
          <w:lang w:val="ro-RO"/>
        </w:rPr>
      </w:pPr>
    </w:p>
    <w:tbl>
      <w:tblPr>
        <w:tblStyle w:val="a1"/>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BC5C31" w:rsidRPr="0002510E" w:rsidTr="00672FB9">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BC5C31" w:rsidRPr="0002510E" w:rsidRDefault="00BC5C31" w:rsidP="00672FB9">
            <w:pPr>
              <w:pStyle w:val="P68B1DB1-Normal5"/>
              <w:spacing w:line="240" w:lineRule="auto"/>
              <w:jc w:val="both"/>
              <w:rPr>
                <w:rFonts w:ascii="Trebuchet MS" w:hAnsi="Trebuchet MS"/>
                <w:lang w:val="ro-RO"/>
              </w:rPr>
            </w:pPr>
            <w:r w:rsidRPr="0002510E">
              <w:rPr>
                <w:rFonts w:ascii="Trebuchet MS" w:hAnsi="Trebuchet MS"/>
                <w:lang w:val="ro-RO"/>
              </w:rPr>
              <w:t xml:space="preserve">Descrierea angajamentului </w:t>
            </w:r>
          </w:p>
        </w:tc>
      </w:tr>
      <w:tr w:rsidR="00BC5C31" w:rsidRPr="0002510E" w:rsidTr="00672FB9">
        <w:tc>
          <w:tcPr>
            <w:tcW w:w="9445" w:type="dxa"/>
            <w:tcBorders>
              <w:top w:val="single" w:sz="4" w:space="0" w:color="000000"/>
              <w:left w:val="single" w:sz="4" w:space="0" w:color="000000"/>
              <w:bottom w:val="single" w:sz="4" w:space="0" w:color="000000"/>
              <w:right w:val="single" w:sz="4" w:space="0" w:color="000000"/>
            </w:tcBorders>
          </w:tcPr>
          <w:p w:rsidR="00BC5C31" w:rsidRPr="0002510E" w:rsidRDefault="00BC5C31" w:rsidP="00BC5C31">
            <w:pPr>
              <w:pStyle w:val="P68B1DB1-Normal6"/>
              <w:numPr>
                <w:ilvl w:val="0"/>
                <w:numId w:val="62"/>
              </w:numPr>
              <w:spacing w:line="240" w:lineRule="auto"/>
              <w:rPr>
                <w:rFonts w:ascii="Trebuchet MS" w:hAnsi="Trebuchet MS"/>
                <w:lang w:val="ro-RO"/>
              </w:rPr>
            </w:pPr>
            <w:r w:rsidRPr="0002510E">
              <w:rPr>
                <w:rFonts w:ascii="Trebuchet MS" w:hAnsi="Trebuchet MS"/>
                <w:lang w:val="ro-RO"/>
              </w:rPr>
              <w:t>Ce s-a făcut până acum pentru a rezolva problema?</w:t>
            </w:r>
          </w:p>
          <w:p w:rsidR="00BC5C31" w:rsidRPr="0002510E" w:rsidRDefault="00BC5C31" w:rsidP="00672FB9">
            <w:pPr>
              <w:spacing w:line="240" w:lineRule="auto"/>
              <w:ind w:left="720"/>
              <w:jc w:val="both"/>
              <w:rPr>
                <w:rFonts w:ascii="Trebuchet MS" w:eastAsia="Proxima Nova" w:hAnsi="Trebuchet MS" w:cs="Proxima Nova"/>
                <w:sz w:val="20"/>
                <w:lang w:val="ro-RO"/>
              </w:rPr>
            </w:pPr>
          </w:p>
          <w:p w:rsidR="00BC5C31" w:rsidRPr="0002510E" w:rsidRDefault="00BC5C31" w:rsidP="00BC5C31">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 xml:space="preserve">În anul 2020, prin Legea nr. 167/2020 au fost modificate și completate două acte normative: Ordonanța Guvernului nr. 137/2000 privind prevenirea și sancționarea tuturor formelor de discriminare precum și Legea nr. 202/2002 privind egalitatea de șanse și tratament între femei și bărbați, urmărindu-se, de către legiuitor, finalitatea unei mai bune protejări a individului împotriva violenței psihologice (denumită, în înțelesul acestei legi, hărțuire morală).  </w:t>
            </w:r>
          </w:p>
          <w:p w:rsidR="00BC5C31" w:rsidRPr="0002510E" w:rsidRDefault="00BC5C31" w:rsidP="00BC5C31">
            <w:pPr>
              <w:spacing w:line="240" w:lineRule="auto"/>
              <w:jc w:val="both"/>
              <w:rPr>
                <w:rFonts w:ascii="Trebuchet MS" w:eastAsia="Proxima Nova" w:hAnsi="Trebuchet MS" w:cs="Proxima Nova"/>
                <w:iCs/>
                <w:sz w:val="20"/>
                <w:lang w:val="ro-RO"/>
              </w:rPr>
            </w:pPr>
          </w:p>
          <w:p w:rsidR="00BC5C31" w:rsidRPr="0002510E" w:rsidRDefault="00BC5C31" w:rsidP="00BC5C31">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 xml:space="preserve">În cadrul Campaniei naționale pentru conștientizarea hărțuirii morale la locul de muncă a fost elaborat și publicat Ghidul practic privind hărțuirea morală la locul de muncă, de către experții din cele două entități partenere, respectiv Agenția Națională pentru Egalitatea de Șanse între Femei și Bărbați și Institutul Român pentru Drepturile Omului. Ghidul se adresează atât persoanelor fizice – victime ale hărțuirii morale la locul de muncă, dar și organizațiilor în cadrul cărora s-au manifestat fenomene de hărțuire morală. Scopul Ghidului este de a face cunoscuți pașii care trebuie urmați, potrivit legii, pentru ca fiecare persoană să se bucure de un mediu de lucru sănătos, de o viață profesională și personală </w:t>
            </w:r>
            <w:proofErr w:type="spellStart"/>
            <w:r w:rsidRPr="0002510E">
              <w:rPr>
                <w:rFonts w:ascii="Trebuchet MS" w:eastAsia="Proxima Nova" w:hAnsi="Trebuchet MS" w:cs="Proxima Nova"/>
                <w:iCs/>
                <w:sz w:val="20"/>
                <w:lang w:val="ro-RO"/>
              </w:rPr>
              <w:t>echilibrată.În</w:t>
            </w:r>
            <w:proofErr w:type="spellEnd"/>
            <w:r w:rsidRPr="0002510E">
              <w:rPr>
                <w:rFonts w:ascii="Trebuchet MS" w:eastAsia="Proxima Nova" w:hAnsi="Trebuchet MS" w:cs="Proxima Nova"/>
                <w:iCs/>
                <w:sz w:val="20"/>
                <w:lang w:val="ro-RO"/>
              </w:rPr>
              <w:t xml:space="preserve"> vederea atingerii acestui scop, din punct de vedere </w:t>
            </w:r>
            <w:proofErr w:type="spellStart"/>
            <w:r w:rsidRPr="0002510E">
              <w:rPr>
                <w:rFonts w:ascii="Trebuchet MS" w:eastAsia="Proxima Nova" w:hAnsi="Trebuchet MS" w:cs="Proxima Nova"/>
                <w:iCs/>
                <w:sz w:val="20"/>
                <w:lang w:val="ro-RO"/>
              </w:rPr>
              <w:t>structural,Ghidul</w:t>
            </w:r>
            <w:proofErr w:type="spellEnd"/>
            <w:r w:rsidRPr="0002510E">
              <w:rPr>
                <w:rFonts w:ascii="Trebuchet MS" w:eastAsia="Proxima Nova" w:hAnsi="Trebuchet MS" w:cs="Proxima Nova"/>
                <w:iCs/>
                <w:sz w:val="20"/>
                <w:lang w:val="ro-RO"/>
              </w:rPr>
              <w:t xml:space="preserve"> a fost conceput după cum urmează: - Prima parte, explicativ-descriptivă, plasează în context fenomenul hărțuirii</w:t>
            </w:r>
            <w:r w:rsidRPr="0002510E">
              <w:rPr>
                <w:rFonts w:ascii="Trebuchet MS" w:eastAsia="Proxima Nova" w:hAnsi="Trebuchet MS" w:cs="Proxima Nova"/>
                <w:i/>
                <w:iCs/>
                <w:sz w:val="20"/>
                <w:lang w:val="ro-RO"/>
              </w:rPr>
              <w:t xml:space="preserve"> </w:t>
            </w:r>
            <w:r w:rsidRPr="0002510E">
              <w:rPr>
                <w:rFonts w:ascii="Trebuchet MS" w:eastAsia="Proxima Nova" w:hAnsi="Trebuchet MS" w:cs="Proxima Nova"/>
                <w:iCs/>
                <w:sz w:val="20"/>
                <w:lang w:val="ro-RO"/>
              </w:rPr>
              <w:t xml:space="preserve">morale la locul de muncă, </w:t>
            </w:r>
            <w:proofErr w:type="spellStart"/>
            <w:r w:rsidRPr="0002510E">
              <w:rPr>
                <w:rFonts w:ascii="Trebuchet MS" w:eastAsia="Proxima Nova" w:hAnsi="Trebuchet MS" w:cs="Proxima Nova"/>
                <w:iCs/>
                <w:sz w:val="20"/>
                <w:lang w:val="ro-RO"/>
              </w:rPr>
              <w:t>adresându-se</w:t>
            </w:r>
            <w:proofErr w:type="spellEnd"/>
            <w:r w:rsidRPr="0002510E">
              <w:rPr>
                <w:rFonts w:ascii="Trebuchet MS" w:eastAsia="Proxima Nova" w:hAnsi="Trebuchet MS" w:cs="Proxima Nova"/>
                <w:iCs/>
                <w:sz w:val="20"/>
                <w:lang w:val="ro-RO"/>
              </w:rPr>
              <w:t xml:space="preserve"> preponderent victimei, pentru a-i asigura sprijinul psihologic, facilitându-i, astfel, acțiunile concrete de contracarare a hărțuirii morale la care este supusă. În același timp, în conținutul primei părți, sunt stabilite direcțiile care trebuie urmate de către angajator/organizația în cadrul căreia sunt comise actele de hărțuire. </w:t>
            </w:r>
          </w:p>
          <w:p w:rsidR="00BC5C31" w:rsidRPr="0002510E" w:rsidRDefault="00BC5C31" w:rsidP="00BC5C31">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 Cea de-a doua parte, aplicativă, schematizează informațiile cuprinse în Legea nr. 167/2020, pentru a clarifica posibilele căi de acțiune care trebuie urmate de către victime și organizații.</w:t>
            </w:r>
          </w:p>
          <w:p w:rsidR="00BC5C31" w:rsidRPr="0002510E" w:rsidRDefault="00BC5C31" w:rsidP="00BC5C31">
            <w:pPr>
              <w:spacing w:line="240" w:lineRule="auto"/>
              <w:jc w:val="both"/>
              <w:rPr>
                <w:rFonts w:ascii="Trebuchet MS" w:eastAsia="Proxima Nova" w:hAnsi="Trebuchet MS" w:cs="Proxima Nova"/>
                <w:sz w:val="20"/>
                <w:lang w:val="ro-RO"/>
              </w:rPr>
            </w:pPr>
          </w:p>
          <w:p w:rsidR="00BC5C31" w:rsidRPr="0002510E" w:rsidRDefault="00BC5C31" w:rsidP="00BC5C31">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 xml:space="preserve">În acest context, din perspectiva necesității asigurării </w:t>
            </w:r>
            <w:proofErr w:type="spellStart"/>
            <w:r w:rsidRPr="0002510E">
              <w:rPr>
                <w:rFonts w:ascii="Trebuchet MS" w:eastAsia="Proxima Nova" w:hAnsi="Trebuchet MS" w:cs="Proxima Nova"/>
                <w:iCs/>
                <w:sz w:val="20"/>
                <w:lang w:val="ro-RO"/>
              </w:rPr>
              <w:t>egalităţii</w:t>
            </w:r>
            <w:proofErr w:type="spellEnd"/>
            <w:r w:rsidRPr="0002510E">
              <w:rPr>
                <w:rFonts w:ascii="Trebuchet MS" w:eastAsia="Proxima Nova" w:hAnsi="Trebuchet MS" w:cs="Proxima Nova"/>
                <w:iCs/>
                <w:sz w:val="20"/>
                <w:lang w:val="ro-RO"/>
              </w:rPr>
              <w:t xml:space="preserve"> de </w:t>
            </w:r>
            <w:proofErr w:type="spellStart"/>
            <w:r w:rsidRPr="0002510E">
              <w:rPr>
                <w:rFonts w:ascii="Trebuchet MS" w:eastAsia="Proxima Nova" w:hAnsi="Trebuchet MS" w:cs="Proxima Nova"/>
                <w:iCs/>
                <w:sz w:val="20"/>
                <w:lang w:val="ro-RO"/>
              </w:rPr>
              <w:t>şanse</w:t>
            </w:r>
            <w:proofErr w:type="spellEnd"/>
            <w:r w:rsidRPr="0002510E">
              <w:rPr>
                <w:rFonts w:ascii="Trebuchet MS" w:eastAsia="Proxima Nova" w:hAnsi="Trebuchet MS" w:cs="Proxima Nova"/>
                <w:iCs/>
                <w:sz w:val="20"/>
                <w:lang w:val="ro-RO"/>
              </w:rPr>
              <w:t xml:space="preserve"> </w:t>
            </w:r>
            <w:proofErr w:type="spellStart"/>
            <w:r w:rsidRPr="0002510E">
              <w:rPr>
                <w:rFonts w:ascii="Trebuchet MS" w:eastAsia="Proxima Nova" w:hAnsi="Trebuchet MS" w:cs="Proxima Nova"/>
                <w:iCs/>
                <w:sz w:val="20"/>
                <w:lang w:val="ro-RO"/>
              </w:rPr>
              <w:t>şi</w:t>
            </w:r>
            <w:proofErr w:type="spellEnd"/>
            <w:r w:rsidRPr="0002510E">
              <w:rPr>
                <w:rFonts w:ascii="Trebuchet MS" w:eastAsia="Proxima Nova" w:hAnsi="Trebuchet MS" w:cs="Proxima Nova"/>
                <w:iCs/>
                <w:sz w:val="20"/>
                <w:lang w:val="ro-RO"/>
              </w:rPr>
              <w:t xml:space="preserve"> de tratament între femei </w:t>
            </w:r>
            <w:proofErr w:type="spellStart"/>
            <w:r w:rsidRPr="0002510E">
              <w:rPr>
                <w:rFonts w:ascii="Trebuchet MS" w:eastAsia="Proxima Nova" w:hAnsi="Trebuchet MS" w:cs="Proxima Nova"/>
                <w:iCs/>
                <w:sz w:val="20"/>
                <w:lang w:val="ro-RO"/>
              </w:rPr>
              <w:t>şi</w:t>
            </w:r>
            <w:proofErr w:type="spellEnd"/>
            <w:r w:rsidRPr="0002510E">
              <w:rPr>
                <w:rFonts w:ascii="Trebuchet MS" w:eastAsia="Proxima Nova" w:hAnsi="Trebuchet MS" w:cs="Proxima Nova"/>
                <w:iCs/>
                <w:sz w:val="20"/>
                <w:lang w:val="ro-RO"/>
              </w:rPr>
              <w:t xml:space="preserve"> </w:t>
            </w:r>
            <w:proofErr w:type="spellStart"/>
            <w:r w:rsidRPr="0002510E">
              <w:rPr>
                <w:rFonts w:ascii="Trebuchet MS" w:eastAsia="Proxima Nova" w:hAnsi="Trebuchet MS" w:cs="Proxima Nova"/>
                <w:iCs/>
                <w:sz w:val="20"/>
                <w:lang w:val="ro-RO"/>
              </w:rPr>
              <w:t>bărbaţi</w:t>
            </w:r>
            <w:proofErr w:type="spellEnd"/>
            <w:r w:rsidRPr="0002510E">
              <w:rPr>
                <w:rFonts w:ascii="Trebuchet MS" w:eastAsia="Proxima Nova" w:hAnsi="Trebuchet MS" w:cs="Proxima Nova"/>
                <w:iCs/>
                <w:sz w:val="20"/>
                <w:lang w:val="ro-RO"/>
              </w:rPr>
              <w:t xml:space="preserve"> în domeniul muncii, a recunoașterii în mod specific a dreptului fiecăruia la o lume a muncii fără violență și hărțuire și pentru încurajarea și menținerea unei culturi a muncii bazată pe respectul și demnitatea reciprocă, Agenția Națională pentru Egalitatea de Șanse între  Femei și Bărbați (ANES) a elaborat H.G. 970/2023 pentru aprobarea Metodologiei privind prevenirea și combaterea hărțuirii pe criteriul de sex, precum și a hărțuirii morale la locul de muncă. Acest act normativ a fost realizat în deplină concordanță cu problemele specifice cu care se confruntă angajații, situații care necesită o intervenție integrată, aducând inovații în ceea ce privește modul în care principiul egalității de gen este transpus în politici publice.</w:t>
            </w:r>
          </w:p>
          <w:p w:rsidR="00BC5C31" w:rsidRPr="0002510E" w:rsidRDefault="00BC5C31" w:rsidP="00BC5C31">
            <w:pPr>
              <w:spacing w:line="240" w:lineRule="auto"/>
              <w:jc w:val="both"/>
              <w:rPr>
                <w:rFonts w:ascii="Trebuchet MS" w:eastAsia="Proxima Nova" w:hAnsi="Trebuchet MS" w:cs="Proxima Nova"/>
                <w:sz w:val="20"/>
                <w:lang w:val="ro-RO"/>
              </w:rPr>
            </w:pPr>
          </w:p>
          <w:p w:rsidR="00BC5C31" w:rsidRPr="0002510E" w:rsidRDefault="00BC5C31" w:rsidP="00BC5C31">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 xml:space="preserve">De asemenea, anul 2024 a fost marcat de ratificarea, în luna martie, a Convenției nr.190/2019 a Organizației Internaționale a Muncii privind eliminarea violenței și a hărțuirii în lumea muncii (Legea nr. 69/2024).  </w:t>
            </w:r>
          </w:p>
          <w:p w:rsidR="00BC5C31" w:rsidRPr="0002510E" w:rsidRDefault="00BC5C31" w:rsidP="00BC5C31">
            <w:pPr>
              <w:spacing w:line="240" w:lineRule="auto"/>
              <w:jc w:val="both"/>
              <w:rPr>
                <w:rFonts w:ascii="Trebuchet MS" w:eastAsia="Proxima Nova" w:hAnsi="Trebuchet MS" w:cs="Proxima Nova"/>
                <w:iCs/>
                <w:sz w:val="20"/>
                <w:lang w:val="ro-RO"/>
              </w:rPr>
            </w:pPr>
          </w:p>
          <w:p w:rsidR="00BC5C31" w:rsidRPr="0002510E" w:rsidRDefault="00BC5C31" w:rsidP="00BC5C31">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iCs/>
                <w:sz w:val="20"/>
                <w:lang w:val="ro-RO"/>
              </w:rPr>
              <w:t>În luna ianuarie 2025, prin Hotărârea Guvernului nr.  27 a fost modificată și completată Metodologia privind prevenirea și combaterea hărțuirii pe criteriul de sex, precum și a hărțuirii morale la locul de muncă, aprobată prin Hotărârea Guvernului nr. 970/2023. Actul normativ a fost elaborat în scopul asigurării aplicabilității acestuia și sistemului național de educație, în relațiile profesor-elev/student, astfel încât să fie descurajat fenomenul hărțuirii sexuale. Nevoia de îmbunătățire a reglementărilor specifice învățământului superior, și preuniversitar atât la nivel de definire, cât și la nivel de prevenție și clarificare a modalității de intervenție, cadrul legal era suficient pentru a asigura protejarea valorilor care țin de integritatea psihică și fizică a persoanei. Astfel, la nivelul sistemului de educație vor fi aplicabile măsuri de prevenție, consiliere și sancționare, vor fi modificate condițiile de sesizare a faptelor de hărțuire sexuală, astfel încât în mediul educațional să fie încurajată și menținută o cultură a interacțiunii profesor-elev/student, bazată pe respectul și demnitatea reciprocă.</w:t>
            </w:r>
          </w:p>
          <w:p w:rsidR="00BC5C31" w:rsidRPr="0002510E" w:rsidRDefault="00BC5C31" w:rsidP="00672FB9">
            <w:pPr>
              <w:spacing w:line="240" w:lineRule="auto"/>
              <w:jc w:val="both"/>
              <w:rPr>
                <w:rFonts w:ascii="Trebuchet MS" w:eastAsia="Proxima Nova" w:hAnsi="Trebuchet MS" w:cs="Proxima Nova"/>
                <w:sz w:val="20"/>
                <w:lang w:val="ro-RO"/>
              </w:rPr>
            </w:pPr>
          </w:p>
        </w:tc>
      </w:tr>
      <w:tr w:rsidR="00BC5C31" w:rsidRPr="0002510E" w:rsidTr="00672FB9">
        <w:tc>
          <w:tcPr>
            <w:tcW w:w="9445" w:type="dxa"/>
            <w:tcBorders>
              <w:top w:val="single" w:sz="4" w:space="0" w:color="000000"/>
              <w:left w:val="single" w:sz="4" w:space="0" w:color="000000"/>
              <w:bottom w:val="single" w:sz="4" w:space="0" w:color="000000"/>
              <w:right w:val="single" w:sz="4" w:space="0" w:color="000000"/>
            </w:tcBorders>
          </w:tcPr>
          <w:p w:rsidR="00BC5C31" w:rsidRPr="0002510E" w:rsidRDefault="00BC5C31" w:rsidP="00BC5C31">
            <w:pPr>
              <w:pStyle w:val="P68B1DB1-Normal6"/>
              <w:numPr>
                <w:ilvl w:val="0"/>
                <w:numId w:val="62"/>
              </w:numPr>
              <w:spacing w:line="240" w:lineRule="auto"/>
              <w:rPr>
                <w:rFonts w:ascii="Trebuchet MS" w:hAnsi="Trebuchet MS"/>
                <w:lang w:val="ro-RO"/>
              </w:rPr>
            </w:pPr>
            <w:r w:rsidRPr="0002510E">
              <w:rPr>
                <w:rFonts w:ascii="Trebuchet MS" w:hAnsi="Trebuchet MS"/>
                <w:lang w:val="ro-RO"/>
              </w:rPr>
              <w:t>Ce soluție propuneți?</w:t>
            </w:r>
          </w:p>
          <w:p w:rsidR="00BC5C31" w:rsidRPr="0002510E" w:rsidRDefault="00BC5C31" w:rsidP="00672FB9">
            <w:pPr>
              <w:spacing w:line="240" w:lineRule="auto"/>
              <w:ind w:left="720"/>
              <w:rPr>
                <w:rFonts w:ascii="Trebuchet MS" w:eastAsia="Proxima Nova" w:hAnsi="Trebuchet MS" w:cs="Proxima Nova"/>
                <w:i/>
                <w:color w:val="434343"/>
                <w:sz w:val="20"/>
                <w:lang w:val="ro-RO"/>
              </w:rPr>
            </w:pPr>
          </w:p>
          <w:p w:rsidR="00BC5C31" w:rsidRPr="0002510E" w:rsidRDefault="00BC5C31" w:rsidP="00BC5C31">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În vederea prevenirii și combaterii violenței de gen și a hărțuirii la locul de muncă și în spațiile publice este necesară asigurarea unui cadru național unitar pentru  înregistrarea, raportarea și monitorizarea în mod</w:t>
            </w:r>
            <w:r w:rsidRPr="0002510E">
              <w:rPr>
                <w:rFonts w:ascii="Trebuchet MS" w:eastAsia="Proxima Nova" w:hAnsi="Trebuchet MS" w:cs="Proxima Nova"/>
                <w:i/>
                <w:sz w:val="20"/>
                <w:lang w:val="ro-RO"/>
              </w:rPr>
              <w:t xml:space="preserve"> </w:t>
            </w:r>
            <w:r w:rsidRPr="0002510E">
              <w:rPr>
                <w:rFonts w:ascii="Trebuchet MS" w:eastAsia="Proxima Nova" w:hAnsi="Trebuchet MS" w:cs="Proxima Nova"/>
                <w:sz w:val="20"/>
                <w:lang w:val="ro-RO"/>
              </w:rPr>
              <w:t>corespunzător, astfel încât toate locurile de muncă (publice și private) să aibă atât măsuri specifice pentru  soluționarea acestor cazuri, dar și mecanisme specifice de prevenire</w:t>
            </w:r>
            <w:r w:rsidRPr="0002510E">
              <w:rPr>
                <w:rFonts w:ascii="Trebuchet MS" w:eastAsia="Proxima Nova" w:hAnsi="Trebuchet MS" w:cs="Proxima Nova"/>
                <w:iCs/>
                <w:sz w:val="20"/>
                <w:lang w:val="ro-RO"/>
              </w:rPr>
              <w:t xml:space="preserve">. </w:t>
            </w:r>
            <w:r w:rsidRPr="0002510E">
              <w:rPr>
                <w:rFonts w:ascii="Trebuchet MS" w:eastAsia="Proxima Nova" w:hAnsi="Trebuchet MS" w:cs="Proxima Nova"/>
                <w:sz w:val="20"/>
                <w:lang w:val="ro-RO"/>
              </w:rPr>
              <w:t>În acest sens, prin prezentul angajament propunem crearea unei platforme digitale care să vizeze monitorizarea aplicării H.G. 970/2023 pentru aprobarea Metodologiei privind prevenirea și combaterea hărțuirii pe criteriu de sex, precum și a hărțuirii morale la locul de muncă, gestionată la nivelul ANES.</w:t>
            </w:r>
          </w:p>
          <w:p w:rsidR="00BC5C31" w:rsidRPr="0002510E" w:rsidRDefault="00BC5C31" w:rsidP="00672FB9">
            <w:pPr>
              <w:spacing w:line="240" w:lineRule="auto"/>
              <w:jc w:val="both"/>
              <w:rPr>
                <w:rFonts w:ascii="Trebuchet MS" w:eastAsia="Proxima Nova" w:hAnsi="Trebuchet MS" w:cs="Proxima Nova"/>
                <w:sz w:val="20"/>
                <w:lang w:val="ro-RO"/>
              </w:rPr>
            </w:pPr>
          </w:p>
        </w:tc>
      </w:tr>
      <w:tr w:rsidR="00BC5C31" w:rsidRPr="0002510E" w:rsidTr="00672FB9">
        <w:tc>
          <w:tcPr>
            <w:tcW w:w="9445" w:type="dxa"/>
            <w:tcBorders>
              <w:top w:val="single" w:sz="4" w:space="0" w:color="000000"/>
              <w:left w:val="single" w:sz="4" w:space="0" w:color="000000"/>
              <w:bottom w:val="single" w:sz="4" w:space="0" w:color="000000"/>
              <w:right w:val="single" w:sz="4" w:space="0" w:color="000000"/>
            </w:tcBorders>
          </w:tcPr>
          <w:p w:rsidR="00BC5C31" w:rsidRPr="0002510E" w:rsidRDefault="00BC5C31" w:rsidP="00BC5C31">
            <w:pPr>
              <w:pStyle w:val="P68B1DB1-Normal6"/>
              <w:numPr>
                <w:ilvl w:val="0"/>
                <w:numId w:val="62"/>
              </w:numPr>
              <w:spacing w:line="240" w:lineRule="auto"/>
              <w:rPr>
                <w:rFonts w:ascii="Trebuchet MS" w:hAnsi="Trebuchet MS"/>
                <w:lang w:val="ro-RO"/>
              </w:rPr>
            </w:pPr>
            <w:r w:rsidRPr="0002510E">
              <w:rPr>
                <w:rFonts w:ascii="Trebuchet MS" w:hAnsi="Trebuchet MS"/>
                <w:lang w:val="ro-RO"/>
              </w:rPr>
              <w:t>Ce rezultate dorim să obținem prin punerea în aplicare a acestui angajament?</w:t>
            </w:r>
          </w:p>
          <w:p w:rsidR="00BC5C31" w:rsidRPr="0002510E" w:rsidRDefault="00BC5C31" w:rsidP="00672FB9">
            <w:pPr>
              <w:spacing w:line="240" w:lineRule="auto"/>
              <w:ind w:left="720"/>
              <w:rPr>
                <w:rFonts w:ascii="Trebuchet MS" w:eastAsia="Proxima Nova" w:hAnsi="Trebuchet MS" w:cs="Proxima Nova"/>
                <w:sz w:val="20"/>
                <w:lang w:val="ro-RO"/>
              </w:rPr>
            </w:pPr>
          </w:p>
          <w:p w:rsidR="00BC5C31" w:rsidRPr="0002510E" w:rsidRDefault="00BC5C31" w:rsidP="00BC5C31">
            <w:pPr>
              <w:spacing w:line="240" w:lineRule="auto"/>
              <w:jc w:val="both"/>
              <w:rPr>
                <w:rFonts w:ascii="Trebuchet MS" w:eastAsia="Proxima Nova" w:hAnsi="Trebuchet MS" w:cs="Proxima Nova"/>
                <w:iCs/>
                <w:sz w:val="20"/>
                <w:lang w:val="ro-RO"/>
              </w:rPr>
            </w:pPr>
            <w:r w:rsidRPr="0002510E">
              <w:rPr>
                <w:rFonts w:ascii="Trebuchet MS" w:eastAsia="Proxima Nova" w:hAnsi="Trebuchet MS" w:cs="Proxima Nova"/>
                <w:iCs/>
                <w:sz w:val="20"/>
                <w:lang w:val="ro-RO"/>
              </w:rPr>
              <w:t>Crearea de mecanisme pentru reducerea violenței de gen și a hărțuirii la locul de muncă și în spațiile publice.</w:t>
            </w:r>
          </w:p>
          <w:p w:rsidR="00BC5C31" w:rsidRPr="0002510E" w:rsidRDefault="00BC5C31" w:rsidP="00BC5C31">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iCs/>
                <w:sz w:val="20"/>
                <w:lang w:val="ro-RO"/>
              </w:rPr>
              <w:t>Crearea unei platforme digitale care să vizeze monitorizarea aplicării H.G. 970/2023 pentru aprobarea Metodologiei privind prevenirea și combaterea hărțuirii pe criteriu de sex, precum și a hărțuirii morale la locul de muncă, gestionată la nivelul ANES</w:t>
            </w:r>
            <w:r w:rsidRPr="0002510E">
              <w:rPr>
                <w:rFonts w:ascii="Trebuchet MS" w:eastAsia="Proxima Nova" w:hAnsi="Trebuchet MS" w:cs="Proxima Nova"/>
                <w:sz w:val="20"/>
                <w:lang w:val="ro-RO"/>
              </w:rPr>
              <w:t>.</w:t>
            </w:r>
          </w:p>
          <w:p w:rsidR="00BC5C31" w:rsidRPr="0002510E" w:rsidRDefault="00BC5C31" w:rsidP="00672FB9">
            <w:pPr>
              <w:spacing w:line="240" w:lineRule="auto"/>
              <w:jc w:val="both"/>
              <w:rPr>
                <w:rFonts w:ascii="Trebuchet MS" w:eastAsia="Proxima Nova" w:hAnsi="Trebuchet MS" w:cs="Proxima Nova"/>
                <w:sz w:val="20"/>
                <w:lang w:val="ro-RO"/>
              </w:rPr>
            </w:pPr>
          </w:p>
        </w:tc>
      </w:tr>
    </w:tbl>
    <w:p w:rsidR="00BC5C31" w:rsidRPr="0002510E" w:rsidRDefault="00BC5C31" w:rsidP="00BC5C31">
      <w:pPr>
        <w:spacing w:after="180" w:line="274" w:lineRule="auto"/>
        <w:jc w:val="both"/>
        <w:rPr>
          <w:rFonts w:ascii="Trebuchet MS" w:eastAsia="Proxima Nova" w:hAnsi="Trebuchet MS" w:cs="Proxima Nova"/>
          <w:sz w:val="21"/>
          <w:lang w:val="ro-RO"/>
        </w:rPr>
      </w:pPr>
    </w:p>
    <w:tbl>
      <w:tblPr>
        <w:tblStyle w:val="a2"/>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BC5C31" w:rsidRPr="0002510E" w:rsidTr="00672FB9">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rsidR="00BC5C31" w:rsidRPr="0002510E" w:rsidRDefault="00BC5C31" w:rsidP="00672FB9">
            <w:pPr>
              <w:pStyle w:val="P68B1DB1-Normal5"/>
              <w:pBdr>
                <w:top w:val="nil"/>
                <w:left w:val="nil"/>
                <w:bottom w:val="nil"/>
                <w:right w:val="nil"/>
                <w:between w:val="nil"/>
              </w:pBdr>
              <w:spacing w:line="240" w:lineRule="auto"/>
              <w:jc w:val="both"/>
              <w:rPr>
                <w:rFonts w:ascii="Trebuchet MS" w:hAnsi="Trebuchet MS"/>
                <w:lang w:val="ro-RO"/>
              </w:rPr>
            </w:pPr>
            <w:r w:rsidRPr="0002510E">
              <w:rPr>
                <w:rFonts w:ascii="Trebuchet MS" w:hAnsi="Trebuchet MS"/>
                <w:lang w:val="ro-RO"/>
              </w:rPr>
              <w:t>Analiza angajamentelor</w:t>
            </w:r>
          </w:p>
        </w:tc>
      </w:tr>
      <w:tr w:rsidR="00BC5C31" w:rsidRPr="0002510E" w:rsidTr="00672FB9">
        <w:trPr>
          <w:trHeight w:val="200"/>
        </w:trPr>
        <w:tc>
          <w:tcPr>
            <w:tcW w:w="381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8"/>
              <w:spacing w:line="240" w:lineRule="auto"/>
              <w:jc w:val="both"/>
              <w:rPr>
                <w:rFonts w:ascii="Trebuchet MS" w:hAnsi="Trebuchet MS"/>
                <w:lang w:val="ro-RO"/>
              </w:rPr>
            </w:pPr>
            <w:r w:rsidRPr="0002510E">
              <w:rPr>
                <w:rFonts w:ascii="Trebuchet MS" w:hAnsi="Trebuchet MS"/>
                <w:lang w:val="ro-RO"/>
              </w:rPr>
              <w:t>Întrebări</w:t>
            </w:r>
          </w:p>
        </w:tc>
        <w:tc>
          <w:tcPr>
            <w:tcW w:w="564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8"/>
              <w:spacing w:line="240" w:lineRule="auto"/>
              <w:jc w:val="both"/>
              <w:rPr>
                <w:rFonts w:ascii="Trebuchet MS" w:hAnsi="Trebuchet MS"/>
                <w:lang w:val="ro-RO"/>
              </w:rPr>
            </w:pPr>
            <w:r w:rsidRPr="0002510E">
              <w:rPr>
                <w:rFonts w:ascii="Trebuchet MS" w:hAnsi="Trebuchet MS"/>
                <w:lang w:val="ro-RO"/>
              </w:rPr>
              <w:t>Răspuns (dacă nu se aplică, răspundeți doar cu N/A)</w:t>
            </w:r>
          </w:p>
        </w:tc>
      </w:tr>
      <w:tr w:rsidR="00BC5C31" w:rsidRPr="0002510E" w:rsidTr="00672FB9">
        <w:trPr>
          <w:trHeight w:val="200"/>
        </w:trPr>
        <w:tc>
          <w:tcPr>
            <w:tcW w:w="3810" w:type="dxa"/>
            <w:tcBorders>
              <w:top w:val="single" w:sz="4" w:space="0" w:color="000000"/>
              <w:left w:val="single" w:sz="4" w:space="0" w:color="000000"/>
              <w:bottom w:val="single" w:sz="4" w:space="0" w:color="000000"/>
              <w:right w:val="single" w:sz="4" w:space="0" w:color="000000"/>
            </w:tcBorders>
          </w:tcPr>
          <w:p w:rsidR="00BC5C31" w:rsidRPr="0002510E" w:rsidRDefault="00BC5C31" w:rsidP="00BC5C31">
            <w:pPr>
              <w:pStyle w:val="P68B1DB1-Normal8"/>
              <w:numPr>
                <w:ilvl w:val="0"/>
                <w:numId w:val="63"/>
              </w:numPr>
              <w:spacing w:line="240" w:lineRule="auto"/>
              <w:rPr>
                <w:rFonts w:ascii="Trebuchet MS" w:hAnsi="Trebuchet MS"/>
                <w:lang w:val="ro-RO"/>
              </w:rPr>
            </w:pPr>
            <w:r w:rsidRPr="0002510E">
              <w:rPr>
                <w:rFonts w:ascii="Trebuchet MS" w:hAnsi="Trebuchet MS"/>
                <w:lang w:val="ro-RO"/>
              </w:rPr>
              <w:t xml:space="preserve">Cum va promova angajamentul </w:t>
            </w:r>
            <w:r w:rsidRPr="0002510E">
              <w:rPr>
                <w:rFonts w:ascii="Trebuchet MS" w:hAnsi="Trebuchet MS"/>
                <w:b/>
                <w:lang w:val="ro-RO"/>
              </w:rPr>
              <w:t>transparența</w:t>
            </w:r>
            <w:r w:rsidRPr="0002510E">
              <w:rPr>
                <w:rFonts w:ascii="Trebuchet MS" w:hAnsi="Trebuchet MS"/>
                <w:lang w:val="ro-RO"/>
              </w:rPr>
              <w:t>?</w:t>
            </w:r>
          </w:p>
          <w:p w:rsidR="00BC5C31" w:rsidRPr="0002510E" w:rsidRDefault="00BC5C31" w:rsidP="00672FB9">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Dezvoltarea unui cadru național unitar deschis, în format online, în egală măsura destinat angajatorilor și angajaților, pentru înregistrarea, raportarea și monitorizarea în mod corespunzător va conduce la o comunicare transparentă. </w:t>
            </w:r>
          </w:p>
        </w:tc>
      </w:tr>
      <w:tr w:rsidR="00BC5C31" w:rsidRPr="0002510E" w:rsidTr="00672FB9">
        <w:trPr>
          <w:trHeight w:val="200"/>
        </w:trPr>
        <w:tc>
          <w:tcPr>
            <w:tcW w:w="3810" w:type="dxa"/>
            <w:tcBorders>
              <w:top w:val="single" w:sz="4" w:space="0" w:color="000000"/>
              <w:left w:val="single" w:sz="4" w:space="0" w:color="000000"/>
              <w:bottom w:val="single" w:sz="4" w:space="0" w:color="000000"/>
              <w:right w:val="single" w:sz="4" w:space="0" w:color="000000"/>
            </w:tcBorders>
          </w:tcPr>
          <w:p w:rsidR="00BC5C31" w:rsidRPr="0002510E" w:rsidRDefault="00BC5C31" w:rsidP="00BC5C31">
            <w:pPr>
              <w:pStyle w:val="P68B1DB1-Normal8"/>
              <w:numPr>
                <w:ilvl w:val="0"/>
                <w:numId w:val="63"/>
              </w:numPr>
              <w:spacing w:line="240" w:lineRule="auto"/>
              <w:rPr>
                <w:rFonts w:ascii="Trebuchet MS" w:hAnsi="Trebuchet MS"/>
                <w:lang w:val="ro-RO"/>
              </w:rPr>
            </w:pPr>
            <w:r w:rsidRPr="0002510E">
              <w:rPr>
                <w:rFonts w:ascii="Trebuchet MS" w:hAnsi="Trebuchet MS"/>
                <w:lang w:val="ro-RO"/>
              </w:rPr>
              <w:t xml:space="preserve">Cum va contribui angajamentul la promovarea </w:t>
            </w:r>
            <w:r w:rsidRPr="0002510E">
              <w:rPr>
                <w:rFonts w:ascii="Trebuchet MS" w:hAnsi="Trebuchet MS"/>
                <w:b/>
                <w:lang w:val="ro-RO"/>
              </w:rPr>
              <w:t>responsabilității</w:t>
            </w:r>
            <w:r w:rsidRPr="0002510E">
              <w:rPr>
                <w:rFonts w:ascii="Trebuchet MS" w:hAnsi="Trebuchet MS"/>
                <w:lang w:val="ro-RO"/>
              </w:rPr>
              <w:t>?</w:t>
            </w:r>
          </w:p>
          <w:p w:rsidR="00BC5C31" w:rsidRPr="0002510E" w:rsidRDefault="00BC5C31" w:rsidP="00672FB9">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BC5C31" w:rsidRPr="0002510E" w:rsidRDefault="00BC5C31" w:rsidP="00BC5C31">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Conform H.G. 970/2023, ANES are obligația de a asigura sprijin, îndrumare și coordonare metodologică instituțiilor și autorităților administrației publice centrale și locale, civile și militare, precum și companiilor private, în aplicarea prevederilor metodologiei. ANES, publică anual, în luna martie, un raport privind stadiul implementării prevederilor HG 970/2023, pe baza raportărilor anuale ale instituțiilor și autorităților publice. De asemenea, instituțiile și autoritățile administrației publice centrale și locale, civile și militare trebuie să elaboreze un raport anual privind implementarea prevederilor metodologiei, care va fi transmis către ANES.   În acest context, este imperios necesară digitalizarea procedurii de monitorizare a aplicării HG 970/2023 la nivelul ANES.  </w:t>
            </w:r>
          </w:p>
          <w:p w:rsidR="00BC5C31" w:rsidRPr="0002510E" w:rsidRDefault="00BC5C31" w:rsidP="00BC5C31">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Prin operaționalizarea unui cadru unitar de aplicare în ceea ce privește înregistrarea, raportarea și monitorizarea în mod corespunzător a hărțuirii pe criteriu de sex, precum și a hărțuirii morale la locul de muncă, se va realiza conștientizarea angajaților și angajatorilor cu privire la soluționarea și măsurile de prevenire a acestor situații.  </w:t>
            </w:r>
          </w:p>
          <w:p w:rsidR="00BC5C31" w:rsidRPr="0002510E" w:rsidRDefault="00BC5C31" w:rsidP="00BC5C31">
            <w:pPr>
              <w:spacing w:line="240" w:lineRule="auto"/>
              <w:jc w:val="both"/>
              <w:rPr>
                <w:rFonts w:ascii="Trebuchet MS" w:eastAsia="Proxima Nova" w:hAnsi="Trebuchet MS" w:cs="Proxima Nova"/>
                <w:bCs/>
                <w:sz w:val="20"/>
                <w:lang w:val="ro-RO"/>
              </w:rPr>
            </w:pPr>
          </w:p>
          <w:p w:rsidR="00BC5C31" w:rsidRPr="0002510E" w:rsidRDefault="00BC5C31" w:rsidP="00BC5C31">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Angajamentul întărește responsabilitatea prin:</w:t>
            </w:r>
          </w:p>
          <w:p w:rsidR="00BC5C31" w:rsidRPr="0002510E" w:rsidRDefault="00BC5C31" w:rsidP="00BC5C31">
            <w:pPr>
              <w:numPr>
                <w:ilvl w:val="0"/>
                <w:numId w:val="65"/>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t>Monitorizarea sistematică a respectării cadrului legal</w:t>
            </w:r>
            <w:r w:rsidRPr="0002510E">
              <w:rPr>
                <w:rFonts w:ascii="Trebuchet MS" w:eastAsia="Proxima Nova" w:hAnsi="Trebuchet MS" w:cs="Proxima Nova"/>
                <w:sz w:val="20"/>
                <w:lang w:val="ro-RO"/>
              </w:rPr>
              <w:t>, prin intermediul platformei</w:t>
            </w:r>
          </w:p>
          <w:p w:rsidR="00BC5C31" w:rsidRPr="0002510E" w:rsidRDefault="00BC5C31" w:rsidP="00BC5C31">
            <w:pPr>
              <w:numPr>
                <w:ilvl w:val="0"/>
                <w:numId w:val="65"/>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t>Trasabilitatea sesizărilor și intervențiilor</w:t>
            </w:r>
            <w:r w:rsidRPr="0002510E">
              <w:rPr>
                <w:rFonts w:ascii="Trebuchet MS" w:eastAsia="Proxima Nova" w:hAnsi="Trebuchet MS" w:cs="Proxima Nova"/>
                <w:sz w:val="20"/>
                <w:lang w:val="ro-RO"/>
              </w:rPr>
              <w:t>, ceea ce obligă instituțiile și angajatorii să acționeze prompt și să răspundă pentru inacțiune.</w:t>
            </w:r>
          </w:p>
          <w:p w:rsidR="00BC5C31" w:rsidRPr="0002510E" w:rsidRDefault="00BC5C31" w:rsidP="00672FB9">
            <w:pPr>
              <w:numPr>
                <w:ilvl w:val="0"/>
                <w:numId w:val="65"/>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t>Publicarea rapoartelor periodice</w:t>
            </w:r>
            <w:r w:rsidRPr="0002510E">
              <w:rPr>
                <w:rFonts w:ascii="Trebuchet MS" w:eastAsia="Proxima Nova" w:hAnsi="Trebuchet MS" w:cs="Proxima Nova"/>
                <w:sz w:val="20"/>
                <w:lang w:val="ro-RO"/>
              </w:rPr>
              <w:t xml:space="preserve"> privind progresele și dificultățile întâmpinate în implementarea măsurilor</w:t>
            </w:r>
          </w:p>
        </w:tc>
      </w:tr>
      <w:tr w:rsidR="00BC5C31" w:rsidRPr="0002510E" w:rsidTr="00672FB9">
        <w:trPr>
          <w:trHeight w:val="200"/>
        </w:trPr>
        <w:tc>
          <w:tcPr>
            <w:tcW w:w="3810" w:type="dxa"/>
            <w:tcBorders>
              <w:top w:val="single" w:sz="4" w:space="0" w:color="000000"/>
              <w:left w:val="single" w:sz="4" w:space="0" w:color="000000"/>
              <w:bottom w:val="single" w:sz="4" w:space="0" w:color="000000"/>
              <w:right w:val="single" w:sz="4" w:space="0" w:color="000000"/>
            </w:tcBorders>
          </w:tcPr>
          <w:p w:rsidR="00BC5C31" w:rsidRPr="0002510E" w:rsidRDefault="00BC5C31" w:rsidP="00BC5C31">
            <w:pPr>
              <w:pStyle w:val="P68B1DB1-Normal8"/>
              <w:numPr>
                <w:ilvl w:val="0"/>
                <w:numId w:val="63"/>
              </w:numPr>
              <w:spacing w:line="240" w:lineRule="auto"/>
              <w:rPr>
                <w:rFonts w:ascii="Trebuchet MS" w:hAnsi="Trebuchet MS"/>
                <w:lang w:val="ro-RO"/>
              </w:rPr>
            </w:pPr>
            <w:r w:rsidRPr="0002510E">
              <w:rPr>
                <w:rFonts w:ascii="Trebuchet MS" w:hAnsi="Trebuchet MS"/>
                <w:lang w:val="ro-RO"/>
              </w:rPr>
              <w:t xml:space="preserve">Cum va îmbunătăți angajamentul </w:t>
            </w:r>
            <w:r w:rsidRPr="0002510E">
              <w:rPr>
                <w:rFonts w:ascii="Trebuchet MS" w:hAnsi="Trebuchet MS"/>
                <w:b/>
                <w:lang w:val="ro-RO"/>
              </w:rPr>
              <w:t>participarea</w:t>
            </w:r>
            <w:r w:rsidRPr="0002510E">
              <w:rPr>
                <w:rFonts w:ascii="Trebuchet MS" w:hAnsi="Trebuchet MS"/>
                <w:lang w:val="ro-RO"/>
              </w:rPr>
              <w:t xml:space="preserve"> </w:t>
            </w:r>
            <w:r w:rsidRPr="0002510E">
              <w:rPr>
                <w:rFonts w:ascii="Trebuchet MS" w:hAnsi="Trebuchet MS"/>
                <w:lang w:val="ro-RO"/>
              </w:rPr>
              <w:lastRenderedPageBreak/>
              <w:t>cetățenilor la definirea, punerea în aplicare și monitorizarea soluțiilor?</w:t>
            </w:r>
          </w:p>
          <w:p w:rsidR="00BC5C31" w:rsidRPr="0002510E" w:rsidRDefault="00BC5C31" w:rsidP="00672FB9">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BC5C31" w:rsidRPr="0002510E" w:rsidRDefault="00BC5C31" w:rsidP="00BC5C31">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lastRenderedPageBreak/>
              <w:t xml:space="preserve">Angajații și angajatorii vor avea la </w:t>
            </w:r>
            <w:proofErr w:type="spellStart"/>
            <w:r w:rsidRPr="0002510E">
              <w:rPr>
                <w:rFonts w:ascii="Trebuchet MS" w:eastAsia="Proxima Nova" w:hAnsi="Trebuchet MS" w:cs="Proxima Nova"/>
                <w:bCs/>
                <w:sz w:val="20"/>
                <w:lang w:val="ro-RO"/>
              </w:rPr>
              <w:t>dispozitie</w:t>
            </w:r>
            <w:proofErr w:type="spellEnd"/>
            <w:r w:rsidRPr="0002510E">
              <w:rPr>
                <w:rFonts w:ascii="Trebuchet MS" w:eastAsia="Proxima Nova" w:hAnsi="Trebuchet MS" w:cs="Proxima Nova"/>
                <w:bCs/>
                <w:sz w:val="20"/>
                <w:lang w:val="ro-RO"/>
              </w:rPr>
              <w:t xml:space="preserve"> un  nou instrument astfel  încât toate locurile de muncă (publice și </w:t>
            </w:r>
            <w:r w:rsidRPr="0002510E">
              <w:rPr>
                <w:rFonts w:ascii="Trebuchet MS" w:eastAsia="Proxima Nova" w:hAnsi="Trebuchet MS" w:cs="Proxima Nova"/>
                <w:bCs/>
                <w:sz w:val="20"/>
                <w:lang w:val="ro-RO"/>
              </w:rPr>
              <w:lastRenderedPageBreak/>
              <w:t>private) să poată adopta în mod unitar  măsuri specifice pentru  soluționare acestor cazuri dar și mecanisme specifice de prevenire.</w:t>
            </w:r>
          </w:p>
          <w:p w:rsidR="00BC5C31" w:rsidRPr="0002510E" w:rsidRDefault="00BC5C31" w:rsidP="00BC5C31">
            <w:pPr>
              <w:spacing w:line="240" w:lineRule="auto"/>
              <w:jc w:val="both"/>
              <w:rPr>
                <w:rFonts w:ascii="Trebuchet MS" w:eastAsia="Proxima Nova" w:hAnsi="Trebuchet MS" w:cs="Proxima Nova"/>
                <w:bCs/>
                <w:sz w:val="20"/>
                <w:lang w:val="ro-RO"/>
              </w:rPr>
            </w:pPr>
          </w:p>
          <w:p w:rsidR="00BC5C31" w:rsidRPr="0002510E" w:rsidRDefault="00BC5C31" w:rsidP="00BC5C31">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Punerea în aplicare a soluțiilor se va realiza  la nivelul angajatorilor, cu consultarea reprezentanților angajaților în privința mijloacelor de prevenire și combatere a hărțuirii pe criteriu de sex, precum și a hărțuirii morale la locul de </w:t>
            </w:r>
            <w:proofErr w:type="spellStart"/>
            <w:r w:rsidRPr="0002510E">
              <w:rPr>
                <w:rFonts w:ascii="Trebuchet MS" w:eastAsia="Proxima Nova" w:hAnsi="Trebuchet MS" w:cs="Proxima Nova"/>
                <w:bCs/>
                <w:sz w:val="20"/>
                <w:lang w:val="ro-RO"/>
              </w:rPr>
              <w:t>muncă.Angajamentul</w:t>
            </w:r>
            <w:proofErr w:type="spellEnd"/>
            <w:r w:rsidRPr="0002510E">
              <w:rPr>
                <w:rFonts w:ascii="Trebuchet MS" w:eastAsia="Proxima Nova" w:hAnsi="Trebuchet MS" w:cs="Proxima Nova"/>
                <w:bCs/>
                <w:sz w:val="20"/>
                <w:lang w:val="ro-RO"/>
              </w:rPr>
              <w:t xml:space="preserve"> îmbunătățește participarea cetățenilor prin:</w:t>
            </w:r>
          </w:p>
          <w:p w:rsidR="00BC5C31" w:rsidRPr="0002510E" w:rsidRDefault="00BC5C31" w:rsidP="00BC5C31">
            <w:pPr>
              <w:numPr>
                <w:ilvl w:val="0"/>
                <w:numId w:val="66"/>
              </w:num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
                <w:bCs/>
                <w:sz w:val="20"/>
                <w:lang w:val="ro-RO"/>
              </w:rPr>
              <w:t>Consultarea publică a utilizatorilor și a societății civile</w:t>
            </w:r>
            <w:r w:rsidRPr="0002510E">
              <w:rPr>
                <w:rFonts w:ascii="Trebuchet MS" w:eastAsia="Proxima Nova" w:hAnsi="Trebuchet MS" w:cs="Proxima Nova"/>
                <w:bCs/>
                <w:sz w:val="20"/>
                <w:lang w:val="ro-RO"/>
              </w:rPr>
              <w:t xml:space="preserve"> în procesul de dezvoltare și actualizare a platformei, pentru a răspunde nevoilor reale ale victimelor și martorilor.</w:t>
            </w:r>
          </w:p>
          <w:p w:rsidR="00BC5C31" w:rsidRPr="0002510E" w:rsidRDefault="00BC5C31" w:rsidP="00BC5C31">
            <w:pPr>
              <w:numPr>
                <w:ilvl w:val="0"/>
                <w:numId w:val="66"/>
              </w:num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
                <w:bCs/>
                <w:sz w:val="20"/>
                <w:lang w:val="ro-RO"/>
              </w:rPr>
              <w:t>Crearea unui canal sigur și accesibil pentru semnalarea cazurilor</w:t>
            </w:r>
            <w:r w:rsidRPr="0002510E">
              <w:rPr>
                <w:rFonts w:ascii="Trebuchet MS" w:eastAsia="Proxima Nova" w:hAnsi="Trebuchet MS" w:cs="Proxima Nova"/>
                <w:bCs/>
                <w:sz w:val="20"/>
                <w:lang w:val="ro-RO"/>
              </w:rPr>
              <w:t xml:space="preserve"> de hărțuire, oferind posibilitatea de implicare directă în identificarea problemelor și în evaluarea eficienței măsurilor.</w:t>
            </w:r>
          </w:p>
          <w:p w:rsidR="00BC5C31" w:rsidRPr="0002510E" w:rsidRDefault="00BC5C31" w:rsidP="00672FB9">
            <w:pPr>
              <w:numPr>
                <w:ilvl w:val="0"/>
                <w:numId w:val="66"/>
              </w:num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
                <w:bCs/>
                <w:sz w:val="20"/>
                <w:lang w:val="ro-RO"/>
              </w:rPr>
              <w:t>Implicarea activă a ONG-urilor și comunităților relevante</w:t>
            </w:r>
            <w:r w:rsidRPr="0002510E">
              <w:rPr>
                <w:rFonts w:ascii="Trebuchet MS" w:eastAsia="Proxima Nova" w:hAnsi="Trebuchet MS" w:cs="Proxima Nova"/>
                <w:bCs/>
                <w:sz w:val="20"/>
                <w:lang w:val="ro-RO"/>
              </w:rPr>
              <w:t xml:space="preserve"> în monitorizarea datelor și în propunerea de soluții, pe baza informațiilor colectate și publicate prin platformă.</w:t>
            </w:r>
          </w:p>
        </w:tc>
      </w:tr>
    </w:tbl>
    <w:p w:rsidR="00BC5C31" w:rsidRPr="0002510E" w:rsidRDefault="00BC5C31" w:rsidP="00BC5C31">
      <w:pPr>
        <w:spacing w:line="274" w:lineRule="auto"/>
        <w:jc w:val="both"/>
        <w:rPr>
          <w:rFonts w:ascii="Trebuchet MS" w:eastAsia="Proxima Nova" w:hAnsi="Trebuchet MS" w:cs="Proxima Nova"/>
          <w:sz w:val="21"/>
          <w:lang w:val="ro-RO"/>
        </w:rPr>
      </w:pPr>
    </w:p>
    <w:tbl>
      <w:tblPr>
        <w:tblStyle w:val="a3"/>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BC5C31" w:rsidRPr="0002510E" w:rsidTr="00672FB9">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rsidR="00BC5C31" w:rsidRPr="0002510E" w:rsidRDefault="00BC5C31" w:rsidP="00672FB9">
            <w:pPr>
              <w:pStyle w:val="P68B1DB1-Normal9"/>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Planificarea angajamentelor </w:t>
            </w:r>
          </w:p>
          <w:p w:rsidR="00BC5C31" w:rsidRPr="0002510E" w:rsidRDefault="00BC5C31" w:rsidP="00672FB9">
            <w:pPr>
              <w:pStyle w:val="P68B1DB1-Normal10"/>
              <w:spacing w:line="240" w:lineRule="auto"/>
              <w:jc w:val="both"/>
              <w:rPr>
                <w:rFonts w:ascii="Trebuchet MS" w:hAnsi="Trebuchet MS"/>
                <w:sz w:val="16"/>
                <w:szCs w:val="16"/>
                <w:lang w:val="ro-RO"/>
              </w:rPr>
            </w:pPr>
            <w:r w:rsidRPr="0002510E">
              <w:rPr>
                <w:rFonts w:ascii="Trebuchet MS" w:hAnsi="Trebuchet MS"/>
                <w:sz w:val="16"/>
                <w:szCs w:val="16"/>
                <w:lang w:val="ro-RO"/>
              </w:rPr>
              <w:t>(Acesta este un proces de planificare inițială care analizează jaloanele și realizările preconizate, precum și principalele părți interesate implicate.)</w:t>
            </w:r>
          </w:p>
        </w:tc>
      </w:tr>
      <w:tr w:rsidR="00BC5C31" w:rsidRPr="0002510E" w:rsidTr="00672FB9">
        <w:trPr>
          <w:trHeight w:val="200"/>
        </w:trPr>
        <w:tc>
          <w:tcPr>
            <w:tcW w:w="2365"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Etape de referință</w:t>
            </w:r>
          </w:p>
          <w:p w:rsidR="00BC5C31" w:rsidRPr="0002510E" w:rsidRDefault="00BC5C31" w:rsidP="00672FB9">
            <w:pPr>
              <w:pStyle w:val="P68B1DB1-Normal11"/>
              <w:spacing w:line="240" w:lineRule="auto"/>
              <w:rPr>
                <w:rFonts w:ascii="Trebuchet MS" w:hAnsi="Trebuchet MS"/>
                <w:sz w:val="16"/>
                <w:szCs w:val="16"/>
                <w:lang w:val="ro-RO"/>
              </w:rPr>
            </w:pPr>
            <w:r w:rsidRPr="0002510E">
              <w:rPr>
                <w:rFonts w:ascii="Trebuchet MS" w:hAnsi="Trebuchet MS"/>
                <w:sz w:val="16"/>
                <w:szCs w:val="16"/>
                <w:lang w:val="ro-RO"/>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Realizări preconizate</w:t>
            </w:r>
          </w:p>
          <w:p w:rsidR="00BC5C31" w:rsidRPr="0002510E" w:rsidRDefault="00BC5C31" w:rsidP="00672FB9">
            <w:pPr>
              <w:pStyle w:val="P68B1DB1-Normal11"/>
              <w:spacing w:line="240" w:lineRule="auto"/>
              <w:rPr>
                <w:rFonts w:ascii="Trebuchet MS" w:hAnsi="Trebuchet MS"/>
                <w:sz w:val="16"/>
                <w:szCs w:val="16"/>
                <w:lang w:val="ro-RO"/>
              </w:rPr>
            </w:pPr>
          </w:p>
        </w:tc>
        <w:tc>
          <w:tcPr>
            <w:tcW w:w="1469"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Data de finalizare preconizată</w:t>
            </w:r>
          </w:p>
        </w:tc>
        <w:tc>
          <w:tcPr>
            <w:tcW w:w="3642" w:type="dxa"/>
            <w:gridSpan w:val="3"/>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Părțile interesate </w:t>
            </w:r>
          </w:p>
        </w:tc>
      </w:tr>
      <w:tr w:rsidR="00BC5C31" w:rsidRPr="0002510E" w:rsidTr="00672FB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BC5C31" w:rsidRPr="0002510E" w:rsidRDefault="00BC5C31" w:rsidP="00BC5C31">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1. Elaborarea de instrumente specifice pentru implementarea politicilor împotriva violenței de gen și anti-hărțuire în lumea muncii.</w:t>
            </w:r>
          </w:p>
          <w:p w:rsidR="00BC5C31" w:rsidRPr="0002510E" w:rsidRDefault="00BC5C31" w:rsidP="00BC5C31">
            <w:pPr>
              <w:spacing w:line="240" w:lineRule="auto"/>
              <w:jc w:val="both"/>
              <w:rPr>
                <w:rFonts w:ascii="Trebuchet MS" w:eastAsia="Proxima Nova" w:hAnsi="Trebuchet MS" w:cs="Proxima Nova"/>
                <w:sz w:val="16"/>
                <w:szCs w:val="16"/>
                <w:lang w:val="ro-RO"/>
              </w:rPr>
            </w:pPr>
          </w:p>
          <w:p w:rsidR="00BC5C31" w:rsidRPr="0002510E" w:rsidRDefault="00BC5C31" w:rsidP="00BC5C31">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1.1 Realizarea de analize, inclusiv pe baza consultării </w:t>
            </w:r>
            <w:proofErr w:type="spellStart"/>
            <w:r w:rsidRPr="0002510E">
              <w:rPr>
                <w:rFonts w:ascii="Trebuchet MS" w:eastAsia="Proxima Nova" w:hAnsi="Trebuchet MS" w:cs="Proxima Nova"/>
                <w:sz w:val="16"/>
                <w:szCs w:val="16"/>
                <w:lang w:val="ro-RO"/>
              </w:rPr>
              <w:t>stakeholderilor</w:t>
            </w:r>
            <w:proofErr w:type="spellEnd"/>
            <w:r w:rsidRPr="0002510E">
              <w:rPr>
                <w:rFonts w:ascii="Trebuchet MS" w:eastAsia="Proxima Nova" w:hAnsi="Trebuchet MS" w:cs="Proxima Nova"/>
                <w:sz w:val="16"/>
                <w:szCs w:val="16"/>
                <w:lang w:val="ro-RO"/>
              </w:rPr>
              <w:t xml:space="preserve"> relevanți privind nevoia de elaborare de instrumente specifice</w:t>
            </w:r>
          </w:p>
          <w:p w:rsidR="00BC5C31" w:rsidRPr="0002510E" w:rsidRDefault="00BC5C31" w:rsidP="00BC5C31">
            <w:pPr>
              <w:spacing w:line="240" w:lineRule="auto"/>
              <w:jc w:val="both"/>
              <w:rPr>
                <w:rFonts w:ascii="Trebuchet MS" w:eastAsia="Proxima Nova" w:hAnsi="Trebuchet MS" w:cs="Proxima Nova"/>
                <w:sz w:val="16"/>
                <w:szCs w:val="16"/>
                <w:lang w:val="ro-RO"/>
              </w:rPr>
            </w:pPr>
          </w:p>
          <w:p w:rsidR="00BC5C31" w:rsidRPr="0002510E" w:rsidRDefault="00BC5C31" w:rsidP="00BC5C31">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1.2 Elaborarea instrumentelor, așa cum a rezultat din procesele colaborative anterioare</w:t>
            </w:r>
          </w:p>
          <w:p w:rsidR="00BC5C31" w:rsidRPr="0002510E" w:rsidRDefault="00BC5C31" w:rsidP="00BC5C31">
            <w:pPr>
              <w:spacing w:line="240" w:lineRule="auto"/>
              <w:jc w:val="both"/>
              <w:rPr>
                <w:rFonts w:ascii="Trebuchet MS" w:eastAsia="Proxima Nova" w:hAnsi="Trebuchet MS" w:cs="Proxima Nova"/>
                <w:sz w:val="16"/>
                <w:szCs w:val="16"/>
                <w:lang w:val="ro-RO"/>
              </w:rPr>
            </w:pPr>
          </w:p>
          <w:p w:rsidR="00BC5C31" w:rsidRPr="0002510E" w:rsidRDefault="00BC5C31" w:rsidP="00BC5C31">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1.3 Acțiuni de informare și diseminare a disponibilității instrumentelor și rapoartelor realizate</w:t>
            </w:r>
          </w:p>
        </w:tc>
        <w:tc>
          <w:tcPr>
            <w:tcW w:w="2017" w:type="dxa"/>
            <w:vMerge w:val="restart"/>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Realizarea de Rapoarte periodice pentru stadiul de implementare a prevederilor Metodologiei aprobată prin H.G. 970/12 octombrie 2023.</w:t>
            </w:r>
          </w:p>
        </w:tc>
        <w:tc>
          <w:tcPr>
            <w:tcW w:w="1469" w:type="dxa"/>
            <w:vMerge w:val="restart"/>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2026</w:t>
            </w:r>
          </w:p>
        </w:tc>
        <w:tc>
          <w:tcPr>
            <w:tcW w:w="3642" w:type="dxa"/>
            <w:gridSpan w:val="3"/>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ANES</w:t>
            </w:r>
          </w:p>
        </w:tc>
      </w:tr>
      <w:tr w:rsidR="00BC5C31" w:rsidRPr="0002510E" w:rsidTr="00672FB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2493" w:type="dxa"/>
            <w:gridSpan w:val="2"/>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c>
          <w:tcPr>
            <w:tcW w:w="1149"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u w:val="single"/>
                <w:lang w:val="ro-RO"/>
              </w:rPr>
            </w:pPr>
          </w:p>
        </w:tc>
      </w:tr>
      <w:tr w:rsidR="00BC5C31" w:rsidRPr="0002510E" w:rsidTr="00672FB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auto"/>
              <w:right w:val="single" w:sz="4" w:space="0" w:color="000000"/>
            </w:tcBorders>
          </w:tcPr>
          <w:p w:rsidR="00BC5C31" w:rsidRPr="0002510E" w:rsidRDefault="00BC5C31" w:rsidP="00672FB9">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BC5C31" w:rsidRPr="0002510E" w:rsidTr="00672FB9">
        <w:trPr>
          <w:trHeight w:val="357"/>
        </w:trPr>
        <w:tc>
          <w:tcPr>
            <w:tcW w:w="2365"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BC5C31" w:rsidRPr="0002510E" w:rsidRDefault="00BC5C31"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INSPECȚIA MUNCII </w:t>
            </w:r>
          </w:p>
          <w:p w:rsidR="00BC5C31" w:rsidRPr="0002510E" w:rsidRDefault="00BC5C31"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  </w:t>
            </w:r>
          </w:p>
          <w:p w:rsidR="00BC5C31" w:rsidRPr="0002510E" w:rsidRDefault="00BC5C31"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MMFTSS  </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BC5C31" w:rsidRPr="0002510E" w:rsidRDefault="00BC5C31" w:rsidP="00BC5C31">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Patronate</w:t>
            </w:r>
          </w:p>
          <w:p w:rsidR="00BC5C31" w:rsidRPr="0002510E" w:rsidRDefault="00BC5C31" w:rsidP="00BC5C31">
            <w:pPr>
              <w:spacing w:line="240" w:lineRule="auto"/>
              <w:rPr>
                <w:rFonts w:ascii="Trebuchet MS" w:eastAsia="Proxima Nova" w:hAnsi="Trebuchet MS" w:cs="Proxima Nova"/>
                <w:sz w:val="16"/>
                <w:szCs w:val="16"/>
                <w:lang w:val="ro-RO"/>
              </w:rPr>
            </w:pPr>
          </w:p>
          <w:p w:rsidR="00BC5C31" w:rsidRPr="0002510E" w:rsidRDefault="00BC5C31" w:rsidP="00BC5C31">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Sindicate</w:t>
            </w:r>
          </w:p>
          <w:p w:rsidR="00BC5C31" w:rsidRPr="0002510E" w:rsidRDefault="00BC5C31" w:rsidP="00BC5C31">
            <w:pPr>
              <w:spacing w:line="240" w:lineRule="auto"/>
              <w:rPr>
                <w:rFonts w:ascii="Trebuchet MS" w:eastAsia="Proxima Nova" w:hAnsi="Trebuchet MS" w:cs="Proxima Nova"/>
                <w:sz w:val="16"/>
                <w:szCs w:val="16"/>
                <w:lang w:val="ro-RO"/>
              </w:rPr>
            </w:pPr>
          </w:p>
          <w:p w:rsidR="00BC5C31" w:rsidRPr="0002510E" w:rsidRDefault="00BC5C31" w:rsidP="00BC5C31">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Mediul academic</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BC5C31" w:rsidRPr="0002510E" w:rsidRDefault="00BC5C31"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Organizația Internațională pentru Migrație – Biroul din România</w:t>
            </w:r>
          </w:p>
          <w:p w:rsidR="00BC5C31" w:rsidRPr="0002510E" w:rsidRDefault="00BC5C31" w:rsidP="00672FB9">
            <w:pPr>
              <w:spacing w:line="240" w:lineRule="auto"/>
              <w:rPr>
                <w:rFonts w:ascii="Trebuchet MS" w:eastAsia="Proxima Nova" w:hAnsi="Trebuchet MS" w:cs="Proxima Nova"/>
                <w:sz w:val="16"/>
                <w:szCs w:val="16"/>
                <w:lang w:val="ro-RO"/>
              </w:rPr>
            </w:pPr>
          </w:p>
        </w:tc>
      </w:tr>
      <w:tr w:rsidR="00BC5C31" w:rsidRPr="0002510E" w:rsidTr="00672FB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BC5C31" w:rsidRPr="0002510E" w:rsidRDefault="00BC5C31" w:rsidP="00BC5C31">
            <w:pPr>
              <w:spacing w:line="240" w:lineRule="auto"/>
              <w:jc w:val="both"/>
              <w:rPr>
                <w:rFonts w:ascii="Trebuchet MS" w:eastAsia="Proxima Nova" w:hAnsi="Trebuchet MS" w:cs="Proxima Nova"/>
                <w:bCs/>
                <w:sz w:val="16"/>
                <w:szCs w:val="16"/>
                <w:lang w:val="ro-RO"/>
              </w:rPr>
            </w:pPr>
            <w:r w:rsidRPr="0002510E">
              <w:rPr>
                <w:rFonts w:ascii="Trebuchet MS" w:eastAsia="Proxima Nova" w:hAnsi="Trebuchet MS" w:cs="Proxima Nova"/>
                <w:bCs/>
                <w:sz w:val="16"/>
                <w:szCs w:val="16"/>
                <w:lang w:val="ro-RO"/>
              </w:rPr>
              <w:t>2. Crearea de mecanisme pentru reducerea violenței de gen și a hărțuiri la locul de muncă și în spațiile publice.</w:t>
            </w:r>
          </w:p>
          <w:p w:rsidR="00BC5C31" w:rsidRPr="0002510E" w:rsidRDefault="00BC5C31" w:rsidP="00BC5C31">
            <w:pPr>
              <w:spacing w:line="240" w:lineRule="auto"/>
              <w:jc w:val="both"/>
              <w:rPr>
                <w:rFonts w:ascii="Trebuchet MS" w:eastAsia="Proxima Nova" w:hAnsi="Trebuchet MS" w:cs="Proxima Nova"/>
                <w:bCs/>
                <w:sz w:val="16"/>
                <w:szCs w:val="16"/>
                <w:lang w:val="ro-RO"/>
              </w:rPr>
            </w:pPr>
          </w:p>
          <w:p w:rsidR="00BC5C31" w:rsidRPr="0002510E" w:rsidRDefault="00BC5C31" w:rsidP="00BC5C31">
            <w:pPr>
              <w:spacing w:line="240" w:lineRule="auto"/>
              <w:jc w:val="both"/>
              <w:rPr>
                <w:rFonts w:ascii="Trebuchet MS" w:eastAsia="Proxima Nova" w:hAnsi="Trebuchet MS" w:cs="Proxima Nova"/>
                <w:bCs/>
                <w:sz w:val="16"/>
                <w:szCs w:val="16"/>
                <w:lang w:val="ro-RO"/>
              </w:rPr>
            </w:pPr>
          </w:p>
          <w:p w:rsidR="00BC5C31" w:rsidRPr="0002510E" w:rsidRDefault="00BC5C31" w:rsidP="00BC5C31">
            <w:pPr>
              <w:spacing w:line="240" w:lineRule="auto"/>
              <w:jc w:val="both"/>
              <w:rPr>
                <w:rFonts w:ascii="Trebuchet MS" w:eastAsia="Proxima Nova" w:hAnsi="Trebuchet MS" w:cs="Proxima Nova"/>
                <w:bCs/>
                <w:sz w:val="16"/>
                <w:szCs w:val="16"/>
                <w:lang w:val="ro-RO"/>
              </w:rPr>
            </w:pPr>
            <w:r w:rsidRPr="0002510E">
              <w:rPr>
                <w:rFonts w:ascii="Trebuchet MS" w:eastAsia="Proxima Nova" w:hAnsi="Trebuchet MS" w:cs="Proxima Nova"/>
                <w:bCs/>
                <w:sz w:val="16"/>
                <w:szCs w:val="16"/>
                <w:lang w:val="ro-RO"/>
              </w:rPr>
              <w:t xml:space="preserve">2.1 Realizarea de analize, inclusiv pe baza consultării </w:t>
            </w:r>
            <w:proofErr w:type="spellStart"/>
            <w:r w:rsidRPr="0002510E">
              <w:rPr>
                <w:rFonts w:ascii="Trebuchet MS" w:eastAsia="Proxima Nova" w:hAnsi="Trebuchet MS" w:cs="Proxima Nova"/>
                <w:bCs/>
                <w:sz w:val="16"/>
                <w:szCs w:val="16"/>
                <w:lang w:val="ro-RO"/>
              </w:rPr>
              <w:t>stakeholderilor</w:t>
            </w:r>
            <w:proofErr w:type="spellEnd"/>
            <w:r w:rsidRPr="0002510E">
              <w:rPr>
                <w:rFonts w:ascii="Trebuchet MS" w:eastAsia="Proxima Nova" w:hAnsi="Trebuchet MS" w:cs="Proxima Nova"/>
                <w:bCs/>
                <w:sz w:val="16"/>
                <w:szCs w:val="16"/>
                <w:lang w:val="ro-RO"/>
              </w:rPr>
              <w:t xml:space="preserve"> relevanți privind nevoia digitalizării </w:t>
            </w:r>
            <w:proofErr w:type="spellStart"/>
            <w:r w:rsidRPr="0002510E">
              <w:rPr>
                <w:rFonts w:ascii="Trebuchet MS" w:eastAsia="Proxima Nova" w:hAnsi="Trebuchet MS" w:cs="Proxima Nova"/>
                <w:bCs/>
                <w:sz w:val="16"/>
                <w:szCs w:val="16"/>
                <w:lang w:val="ro-RO"/>
              </w:rPr>
              <w:t>mecanisemelor</w:t>
            </w:r>
            <w:proofErr w:type="spellEnd"/>
            <w:r w:rsidRPr="0002510E">
              <w:rPr>
                <w:rFonts w:ascii="Trebuchet MS" w:eastAsia="Proxima Nova" w:hAnsi="Trebuchet MS" w:cs="Proxima Nova"/>
                <w:bCs/>
                <w:sz w:val="16"/>
                <w:szCs w:val="16"/>
                <w:lang w:val="ro-RO"/>
              </w:rPr>
              <w:t xml:space="preserve"> de promovare a reglementărilor legislative și a politicilor publice în domeniu, a drepturilor și obligațiilor cetățenilor în raport de H.G. 970/2023 , a </w:t>
            </w:r>
            <w:r w:rsidRPr="0002510E">
              <w:rPr>
                <w:rFonts w:ascii="Trebuchet MS" w:eastAsia="Proxima Nova" w:hAnsi="Trebuchet MS" w:cs="Proxima Nova"/>
                <w:bCs/>
                <w:sz w:val="16"/>
                <w:szCs w:val="16"/>
                <w:lang w:val="ro-RO"/>
              </w:rPr>
              <w:lastRenderedPageBreak/>
              <w:t xml:space="preserve">serviciilor pe care cetățenii le pot accesa în domeniu. </w:t>
            </w:r>
          </w:p>
          <w:p w:rsidR="00BC5C31" w:rsidRPr="0002510E" w:rsidRDefault="00BC5C31" w:rsidP="00BC5C31">
            <w:pPr>
              <w:spacing w:line="240" w:lineRule="auto"/>
              <w:jc w:val="both"/>
              <w:rPr>
                <w:rFonts w:ascii="Trebuchet MS" w:eastAsia="Proxima Nova" w:hAnsi="Trebuchet MS" w:cs="Proxima Nova"/>
                <w:bCs/>
                <w:sz w:val="16"/>
                <w:szCs w:val="16"/>
                <w:lang w:val="ro-RO"/>
              </w:rPr>
            </w:pPr>
          </w:p>
          <w:p w:rsidR="00BC5C31" w:rsidRPr="0002510E" w:rsidRDefault="00BC5C31" w:rsidP="00BC5C31">
            <w:pPr>
              <w:spacing w:line="240" w:lineRule="auto"/>
              <w:jc w:val="both"/>
              <w:rPr>
                <w:rFonts w:ascii="Trebuchet MS" w:eastAsia="Proxima Nova" w:hAnsi="Trebuchet MS" w:cs="Proxima Nova"/>
                <w:bCs/>
                <w:sz w:val="16"/>
                <w:szCs w:val="16"/>
                <w:lang w:val="ro-RO"/>
              </w:rPr>
            </w:pPr>
          </w:p>
          <w:p w:rsidR="00BC5C31" w:rsidRPr="0002510E" w:rsidRDefault="00BC5C31" w:rsidP="00BC5C31">
            <w:pPr>
              <w:spacing w:line="240" w:lineRule="auto"/>
              <w:jc w:val="both"/>
              <w:rPr>
                <w:rFonts w:ascii="Trebuchet MS" w:eastAsia="Proxima Nova" w:hAnsi="Trebuchet MS" w:cs="Proxima Nova"/>
                <w:bCs/>
                <w:sz w:val="16"/>
                <w:szCs w:val="16"/>
                <w:lang w:val="ro-RO"/>
              </w:rPr>
            </w:pPr>
            <w:r w:rsidRPr="0002510E">
              <w:rPr>
                <w:rFonts w:ascii="Trebuchet MS" w:eastAsia="Proxima Nova" w:hAnsi="Trebuchet MS" w:cs="Proxima Nova"/>
                <w:bCs/>
                <w:sz w:val="16"/>
                <w:szCs w:val="16"/>
                <w:lang w:val="ro-RO"/>
              </w:rPr>
              <w:t xml:space="preserve">2.2 Elaborarea instrumentelor pentru crearea </w:t>
            </w:r>
            <w:proofErr w:type="spellStart"/>
            <w:r w:rsidRPr="0002510E">
              <w:rPr>
                <w:rFonts w:ascii="Trebuchet MS" w:eastAsia="Proxima Nova" w:hAnsi="Trebuchet MS" w:cs="Proxima Nova"/>
                <w:bCs/>
                <w:sz w:val="16"/>
                <w:szCs w:val="16"/>
                <w:lang w:val="ro-RO"/>
              </w:rPr>
              <w:t>platormei</w:t>
            </w:r>
            <w:proofErr w:type="spellEnd"/>
            <w:r w:rsidRPr="0002510E">
              <w:rPr>
                <w:rFonts w:ascii="Trebuchet MS" w:eastAsia="Proxima Nova" w:hAnsi="Trebuchet MS" w:cs="Proxima Nova"/>
                <w:bCs/>
                <w:sz w:val="16"/>
                <w:szCs w:val="16"/>
                <w:lang w:val="ro-RO"/>
              </w:rPr>
              <w:t xml:space="preserve"> digitale, așa cum a rezultat din procesele colaborative anterioare. </w:t>
            </w:r>
          </w:p>
          <w:p w:rsidR="00BC5C31" w:rsidRPr="0002510E" w:rsidRDefault="00BC5C31" w:rsidP="00BC5C31">
            <w:pPr>
              <w:spacing w:line="240" w:lineRule="auto"/>
              <w:jc w:val="both"/>
              <w:rPr>
                <w:rFonts w:ascii="Trebuchet MS" w:eastAsia="Proxima Nova" w:hAnsi="Trebuchet MS" w:cs="Proxima Nova"/>
                <w:bCs/>
                <w:sz w:val="16"/>
                <w:szCs w:val="16"/>
                <w:lang w:val="ro-RO"/>
              </w:rPr>
            </w:pPr>
          </w:p>
          <w:p w:rsidR="00BC5C31" w:rsidRPr="0002510E" w:rsidRDefault="00BC5C31" w:rsidP="00BC5C31">
            <w:pPr>
              <w:spacing w:line="240" w:lineRule="auto"/>
              <w:jc w:val="both"/>
              <w:rPr>
                <w:rFonts w:ascii="Trebuchet MS" w:eastAsia="Proxima Nova" w:hAnsi="Trebuchet MS" w:cs="Proxima Nova"/>
                <w:bCs/>
                <w:sz w:val="16"/>
                <w:szCs w:val="16"/>
                <w:lang w:val="ro-RO"/>
              </w:rPr>
            </w:pPr>
            <w:r w:rsidRPr="0002510E">
              <w:rPr>
                <w:rFonts w:ascii="Trebuchet MS" w:eastAsia="Proxima Nova" w:hAnsi="Trebuchet MS" w:cs="Proxima Nova"/>
                <w:bCs/>
                <w:sz w:val="16"/>
                <w:szCs w:val="16"/>
                <w:lang w:val="ro-RO"/>
              </w:rPr>
              <w:t>2.3 Acțiuni de informare și diseminare a disponibilității instrumentelor și rapoartelor realizate.</w:t>
            </w:r>
          </w:p>
          <w:p w:rsidR="00BC5C31" w:rsidRPr="0002510E" w:rsidRDefault="00BC5C31" w:rsidP="00BC5C31">
            <w:pPr>
              <w:spacing w:line="240" w:lineRule="auto"/>
              <w:jc w:val="both"/>
              <w:rPr>
                <w:rFonts w:ascii="Trebuchet MS" w:eastAsia="Proxima Nova" w:hAnsi="Trebuchet MS" w:cs="Proxima Nova"/>
                <w:bCs/>
                <w:sz w:val="16"/>
                <w:szCs w:val="16"/>
                <w:lang w:val="ro-RO"/>
              </w:rPr>
            </w:pPr>
            <w:r w:rsidRPr="0002510E">
              <w:rPr>
                <w:rFonts w:ascii="Trebuchet MS" w:eastAsia="Proxima Nova" w:hAnsi="Trebuchet MS" w:cs="Proxima Nova"/>
                <w:bCs/>
                <w:sz w:val="16"/>
                <w:szCs w:val="16"/>
                <w:lang w:val="ro-RO"/>
              </w:rPr>
              <w:t xml:space="preserve"> Furnizarea  de sesiuni de informare în domeniu dar și simplificarea interacțiunii interinstituționale.</w:t>
            </w:r>
          </w:p>
          <w:p w:rsidR="00BC5C31" w:rsidRPr="0002510E" w:rsidRDefault="00BC5C31" w:rsidP="00672FB9">
            <w:pPr>
              <w:spacing w:line="240" w:lineRule="auto"/>
              <w:jc w:val="both"/>
              <w:rPr>
                <w:rFonts w:ascii="Trebuchet MS" w:eastAsia="Proxima Nova" w:hAnsi="Trebuchet MS" w:cs="Proxima Nova"/>
                <w:sz w:val="16"/>
                <w:szCs w:val="16"/>
                <w:lang w:val="ro-RO"/>
              </w:rPr>
            </w:pPr>
          </w:p>
        </w:tc>
        <w:tc>
          <w:tcPr>
            <w:tcW w:w="2017" w:type="dxa"/>
            <w:vMerge w:val="restart"/>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bCs/>
                <w:sz w:val="16"/>
                <w:szCs w:val="16"/>
                <w:lang w:val="ro-RO"/>
              </w:rPr>
              <w:lastRenderedPageBreak/>
              <w:t>Crearea unei platforme digitale care să vizeze monitorizarea aplicării H.G. 970/2023 pentru aprobarea Metodologiei privind prevenirea și combaterea hărțuirii pe criteriu de sex, precum și a hărțuirii morale la locul de muncă, gestionată la nivelul ANES.</w:t>
            </w:r>
          </w:p>
        </w:tc>
        <w:tc>
          <w:tcPr>
            <w:tcW w:w="1469" w:type="dxa"/>
            <w:vMerge w:val="restart"/>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2027</w:t>
            </w:r>
          </w:p>
        </w:tc>
        <w:tc>
          <w:tcPr>
            <w:tcW w:w="3642" w:type="dxa"/>
            <w:gridSpan w:val="3"/>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ANES</w:t>
            </w:r>
          </w:p>
        </w:tc>
      </w:tr>
      <w:tr w:rsidR="00BC5C31" w:rsidRPr="0002510E" w:rsidTr="00672FB9">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BC5C31" w:rsidRPr="0002510E" w:rsidTr="00672FB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BC5C31" w:rsidRPr="0002510E" w:rsidTr="00672FB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BC5C31">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BC5C31">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BC5C31">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BC5C31" w:rsidRPr="0002510E" w:rsidRDefault="00BC5C31" w:rsidP="00BC5C31">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INSPECȚIA MUNCII </w:t>
            </w:r>
          </w:p>
          <w:p w:rsidR="00BC5C31" w:rsidRPr="0002510E" w:rsidRDefault="00BC5C31" w:rsidP="00BC5C31">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  </w:t>
            </w:r>
          </w:p>
          <w:p w:rsidR="00BC5C31" w:rsidRPr="0002510E" w:rsidRDefault="00BC5C31" w:rsidP="00BC5C31">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MMFTSS  </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BC5C31" w:rsidRPr="0002510E" w:rsidRDefault="00BC5C31" w:rsidP="00BC5C31">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Patronate</w:t>
            </w:r>
          </w:p>
          <w:p w:rsidR="00BC5C31" w:rsidRPr="0002510E" w:rsidRDefault="00BC5C31" w:rsidP="00BC5C31">
            <w:pPr>
              <w:spacing w:line="240" w:lineRule="auto"/>
              <w:rPr>
                <w:rFonts w:ascii="Trebuchet MS" w:eastAsia="Proxima Nova" w:hAnsi="Trebuchet MS" w:cs="Proxima Nova"/>
                <w:sz w:val="16"/>
                <w:szCs w:val="16"/>
                <w:lang w:val="ro-RO"/>
              </w:rPr>
            </w:pPr>
          </w:p>
          <w:p w:rsidR="00BC5C31" w:rsidRPr="0002510E" w:rsidRDefault="00BC5C31" w:rsidP="00BC5C31">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Sindicate</w:t>
            </w:r>
          </w:p>
          <w:p w:rsidR="00BC5C31" w:rsidRPr="0002510E" w:rsidRDefault="00BC5C31" w:rsidP="00BC5C31">
            <w:pPr>
              <w:spacing w:line="240" w:lineRule="auto"/>
              <w:rPr>
                <w:rFonts w:ascii="Trebuchet MS" w:eastAsia="Proxima Nova" w:hAnsi="Trebuchet MS" w:cs="Proxima Nova"/>
                <w:sz w:val="16"/>
                <w:szCs w:val="16"/>
                <w:lang w:val="ro-RO"/>
              </w:rPr>
            </w:pPr>
          </w:p>
          <w:p w:rsidR="00BC5C31" w:rsidRPr="0002510E" w:rsidRDefault="00BC5C31" w:rsidP="00BC5C31">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Mediul academic</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BC5C31" w:rsidRPr="0002510E" w:rsidRDefault="00BC5C31" w:rsidP="00BC5C31">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Organizația Internațională pentru Migrație – Biroul din România</w:t>
            </w:r>
          </w:p>
          <w:p w:rsidR="00BC5C31" w:rsidRPr="0002510E" w:rsidRDefault="00BC5C31" w:rsidP="00BC5C31">
            <w:pPr>
              <w:spacing w:line="240" w:lineRule="auto"/>
              <w:rPr>
                <w:rFonts w:ascii="Trebuchet MS" w:eastAsia="Proxima Nova" w:hAnsi="Trebuchet MS" w:cs="Proxima Nova"/>
                <w:sz w:val="16"/>
                <w:szCs w:val="16"/>
                <w:lang w:val="ro-RO"/>
              </w:rPr>
            </w:pPr>
          </w:p>
        </w:tc>
      </w:tr>
    </w:tbl>
    <w:p w:rsidR="00BC5C31" w:rsidRPr="0002510E" w:rsidRDefault="00BC5C31" w:rsidP="0016686D">
      <w:pPr>
        <w:pStyle w:val="P68B1DB1-Normal1"/>
        <w:spacing w:after="180" w:line="274" w:lineRule="auto"/>
        <w:rPr>
          <w:rFonts w:ascii="Trebuchet MS" w:hAnsi="Trebuchet MS"/>
          <w:lang w:val="ro-RO"/>
        </w:rPr>
      </w:pPr>
    </w:p>
    <w:p w:rsidR="00BC5C31" w:rsidRPr="0002510E" w:rsidRDefault="00BC5C31" w:rsidP="0016686D">
      <w:pPr>
        <w:pStyle w:val="P68B1DB1-Normal1"/>
        <w:spacing w:after="180" w:line="274" w:lineRule="auto"/>
        <w:rPr>
          <w:rFonts w:ascii="Trebuchet MS" w:hAnsi="Trebuchet MS"/>
          <w:lang w:val="ro-RO"/>
        </w:rPr>
      </w:pPr>
    </w:p>
    <w:p w:rsidR="00672FB9" w:rsidRDefault="00672FB9" w:rsidP="0016686D">
      <w:pPr>
        <w:pStyle w:val="P68B1DB1-Normal1"/>
        <w:spacing w:after="180" w:line="274" w:lineRule="auto"/>
        <w:rPr>
          <w:rFonts w:ascii="Trebuchet MS" w:hAnsi="Trebuchet MS"/>
          <w:lang w:val="ro-RO"/>
        </w:rPr>
      </w:pPr>
    </w:p>
    <w:p w:rsidR="006F138C" w:rsidRDefault="006F138C" w:rsidP="0016686D">
      <w:pPr>
        <w:pStyle w:val="P68B1DB1-Normal1"/>
        <w:spacing w:after="180" w:line="274" w:lineRule="auto"/>
        <w:rPr>
          <w:rFonts w:ascii="Trebuchet MS" w:hAnsi="Trebuchet MS"/>
          <w:lang w:val="ro-RO"/>
        </w:rPr>
      </w:pPr>
    </w:p>
    <w:p w:rsidR="006F138C" w:rsidRDefault="006F138C" w:rsidP="0016686D">
      <w:pPr>
        <w:pStyle w:val="P68B1DB1-Normal1"/>
        <w:spacing w:after="180" w:line="274" w:lineRule="auto"/>
        <w:rPr>
          <w:rFonts w:ascii="Trebuchet MS" w:hAnsi="Trebuchet MS"/>
          <w:lang w:val="ro-RO"/>
        </w:rPr>
      </w:pPr>
    </w:p>
    <w:p w:rsidR="006F138C" w:rsidRDefault="006F138C" w:rsidP="0016686D">
      <w:pPr>
        <w:pStyle w:val="P68B1DB1-Normal1"/>
        <w:spacing w:after="180" w:line="274" w:lineRule="auto"/>
        <w:rPr>
          <w:rFonts w:ascii="Trebuchet MS" w:hAnsi="Trebuchet MS"/>
          <w:lang w:val="ro-RO"/>
        </w:rPr>
      </w:pPr>
    </w:p>
    <w:p w:rsidR="006F138C" w:rsidRDefault="006F138C" w:rsidP="0016686D">
      <w:pPr>
        <w:pStyle w:val="P68B1DB1-Normal1"/>
        <w:spacing w:after="180" w:line="274" w:lineRule="auto"/>
        <w:rPr>
          <w:rFonts w:ascii="Trebuchet MS" w:hAnsi="Trebuchet MS"/>
          <w:lang w:val="ro-RO"/>
        </w:rPr>
      </w:pPr>
    </w:p>
    <w:p w:rsidR="006F138C" w:rsidRDefault="006F138C" w:rsidP="0016686D">
      <w:pPr>
        <w:pStyle w:val="P68B1DB1-Normal1"/>
        <w:spacing w:after="180" w:line="274" w:lineRule="auto"/>
        <w:rPr>
          <w:rFonts w:ascii="Trebuchet MS" w:hAnsi="Trebuchet MS"/>
          <w:lang w:val="ro-RO"/>
        </w:rPr>
      </w:pPr>
    </w:p>
    <w:p w:rsidR="006F138C" w:rsidRPr="0002510E" w:rsidRDefault="006F138C" w:rsidP="0016686D">
      <w:pPr>
        <w:pStyle w:val="P68B1DB1-Normal1"/>
        <w:spacing w:after="180" w:line="274" w:lineRule="auto"/>
        <w:rPr>
          <w:rFonts w:ascii="Trebuchet MS" w:hAnsi="Trebuchet MS"/>
          <w:lang w:val="ro-RO"/>
        </w:rPr>
      </w:pPr>
    </w:p>
    <w:p w:rsidR="00F5625D" w:rsidRDefault="00F5625D">
      <w:pPr>
        <w:rPr>
          <w:rFonts w:ascii="Trebuchet MS" w:eastAsia="Proxima Nova" w:hAnsi="Trebuchet MS"/>
          <w:b/>
          <w:color w:val="000000" w:themeColor="text1"/>
          <w:lang w:val="ro-RO"/>
        </w:rPr>
      </w:pPr>
      <w:bookmarkStart w:id="13" w:name="_Toc198225666"/>
      <w:r>
        <w:br w:type="page"/>
      </w:r>
    </w:p>
    <w:p w:rsidR="00672FB9" w:rsidRPr="0002510E" w:rsidRDefault="006F138C" w:rsidP="006F138C">
      <w:pPr>
        <w:pStyle w:val="Style2"/>
      </w:pPr>
      <w:r>
        <w:lastRenderedPageBreak/>
        <w:t xml:space="preserve">9. </w:t>
      </w:r>
      <w:r w:rsidRPr="0002510E">
        <w:t>Întărirea capacității de intervenție  a Liniei Telefonice Naționale HELPLINE – 0800 500 333 destinate victimelor violenței domestice, discriminării pe criteriul de sex și traficului de persoane.</w:t>
      </w:r>
      <w:bookmarkEnd w:id="13"/>
    </w:p>
    <w:tbl>
      <w:tblPr>
        <w:tblStyle w:val="a"/>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820"/>
        <w:gridCol w:w="2473"/>
        <w:gridCol w:w="2591"/>
        <w:gridCol w:w="2591"/>
      </w:tblGrid>
      <w:tr w:rsidR="00BC5C31" w:rsidRPr="0002510E" w:rsidTr="00672FB9">
        <w:tc>
          <w:tcPr>
            <w:tcW w:w="182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Denumirea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BC5C31" w:rsidRPr="0002510E" w:rsidRDefault="00672FB9" w:rsidP="00672FB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Întărirea capacității de intervenție  a Liniei Telefonice Naționale HELPLINE – 0800 500 333 destinate victimelor violenței domestice, discriminării pe criteriul de sex și traficului de persoane.</w:t>
            </w:r>
          </w:p>
        </w:tc>
      </w:tr>
      <w:tr w:rsidR="00BC5C31" w:rsidRPr="0002510E" w:rsidTr="00672FB9">
        <w:tc>
          <w:tcPr>
            <w:tcW w:w="182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Scurtă descriere 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3"/>
              <w:spacing w:line="240" w:lineRule="auto"/>
              <w:jc w:val="both"/>
              <w:rPr>
                <w:rFonts w:ascii="Trebuchet MS" w:hAnsi="Trebuchet MS"/>
                <w:i w:val="0"/>
                <w:sz w:val="20"/>
                <w:lang w:val="ro-RO"/>
              </w:rPr>
            </w:pPr>
            <w:r w:rsidRPr="0002510E">
              <w:rPr>
                <w:rFonts w:ascii="Trebuchet MS" w:hAnsi="Trebuchet MS"/>
                <w:i w:val="0"/>
                <w:sz w:val="20"/>
                <w:lang w:val="ro-RO"/>
              </w:rPr>
              <w:t xml:space="preserve">Angajamentul presupune consolidarea capacității de intervenție a liniei telefonice naționale în scopul creșterii gradului de informare și orientare a beneficiarilor prin: aprofundarea nivelului de cunoștințe pentru consilierii liniei naționale telefonice și pentru profesioniștii de la nivel local, supervizarea consilierilor de la linia telefonică, asistență de specialitate în problemele complexe  de natură juridică, adaptarea rapidă a răspunsurilor la  aspectele prezentate de către victime sau de către alte persoane, recrutarea  și implicarea unor voluntari, informarea și pregătirea echipelor locale  și a profesioniștilor de la nivelul  SPAS, DAS și DGASPC, precum și a organelor de poliție, în scopul facilitării accesului rapid la  măsurile de sprijin, serviciile  sociale și specializate existente pentru victimele violenței domestice. </w:t>
            </w:r>
          </w:p>
          <w:p w:rsidR="00BC5C31" w:rsidRPr="0002510E" w:rsidRDefault="00672FB9" w:rsidP="00672FB9">
            <w:pPr>
              <w:pStyle w:val="P68B1DB1-Normal3"/>
              <w:spacing w:line="240" w:lineRule="auto"/>
              <w:jc w:val="both"/>
              <w:rPr>
                <w:rFonts w:ascii="Trebuchet MS" w:hAnsi="Trebuchet MS"/>
                <w:i w:val="0"/>
                <w:sz w:val="20"/>
                <w:lang w:val="ro-RO"/>
              </w:rPr>
            </w:pPr>
            <w:r w:rsidRPr="0002510E">
              <w:rPr>
                <w:rFonts w:ascii="Trebuchet MS" w:hAnsi="Trebuchet MS"/>
                <w:i w:val="0"/>
                <w:sz w:val="20"/>
                <w:lang w:val="ro-RO"/>
              </w:rPr>
              <w:t>Creșterea nivelului de transparență privind accesul cetățenilor la informațiile furnizate prin intermediul liniei naționale telefonice 0800500333 va fi atinsă prin realizarea unui studiu anual, bazat pe datele statistice înregistrate la nivelul liniei  telefonice, înglobând și componenta de participare a cetățenilor prin elaborarea unei proceduri privind formularea de feedback din partea beneficiarilor liniei naționale telefonice.  Implementarea activităților se va realiza în parteneriat cu reprezentanți ai organizațiilor neguvernamentale, organizațiilor internaționale, ai autorităților administrației publice centrale și locale și ai celor din mediul academic, deoarece, toți aceștia sunt parteneri strategici, esențiali în susținerea măsurilor și politicilor publice  din domeniul prevenirii și combaterii violenței domestice și a violenței împotriva femeilor.</w:t>
            </w:r>
          </w:p>
        </w:tc>
      </w:tr>
      <w:tr w:rsidR="00BC5C31" w:rsidRPr="0002510E" w:rsidTr="00672FB9">
        <w:tc>
          <w:tcPr>
            <w:tcW w:w="182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Instituția responsabilă</w:t>
            </w:r>
          </w:p>
        </w:tc>
        <w:tc>
          <w:tcPr>
            <w:tcW w:w="7655" w:type="dxa"/>
            <w:gridSpan w:val="3"/>
            <w:tcBorders>
              <w:top w:val="single" w:sz="4" w:space="0" w:color="000000"/>
              <w:left w:val="single" w:sz="4" w:space="0" w:color="000000"/>
              <w:bottom w:val="single" w:sz="4" w:space="0" w:color="000000"/>
              <w:right w:val="single" w:sz="4" w:space="0" w:color="000000"/>
            </w:tcBorders>
          </w:tcPr>
          <w:p w:rsidR="00BC5C31" w:rsidRPr="0002510E" w:rsidRDefault="00672FB9" w:rsidP="00672FB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Agenția Națională pentru Egalitatea de Șanse între  Femei și Bărbați (ANES)</w:t>
            </w:r>
          </w:p>
        </w:tc>
      </w:tr>
      <w:tr w:rsidR="00BC5C31" w:rsidRPr="0002510E" w:rsidTr="00672FB9">
        <w:trPr>
          <w:trHeight w:val="270"/>
        </w:trPr>
        <w:tc>
          <w:tcPr>
            <w:tcW w:w="1820" w:type="dxa"/>
            <w:vMerge w:val="restart"/>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Sprijinirea părților interesate</w:t>
            </w:r>
          </w:p>
        </w:tc>
        <w:tc>
          <w:tcPr>
            <w:tcW w:w="2473" w:type="dxa"/>
            <w:tcBorders>
              <w:top w:val="single" w:sz="4" w:space="0" w:color="000000"/>
              <w:left w:val="single" w:sz="4" w:space="0" w:color="000000"/>
              <w:bottom w:val="single" w:sz="4" w:space="0" w:color="auto"/>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Guvernul</w:t>
            </w:r>
          </w:p>
        </w:tc>
        <w:tc>
          <w:tcPr>
            <w:tcW w:w="2591"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Societatea civilă</w:t>
            </w:r>
          </w:p>
        </w:tc>
        <w:tc>
          <w:tcPr>
            <w:tcW w:w="2591"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Alți actori (parlamentul, sectorul privat etc.) – doar dacă este cazul</w:t>
            </w:r>
          </w:p>
        </w:tc>
      </w:tr>
      <w:tr w:rsidR="00BC5C31" w:rsidRPr="0002510E" w:rsidTr="00672FB9">
        <w:trPr>
          <w:trHeight w:val="558"/>
        </w:trPr>
        <w:tc>
          <w:tcPr>
            <w:tcW w:w="1820"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b/>
                <w:sz w:val="20"/>
                <w:lang w:val="ro-RO"/>
              </w:rPr>
            </w:pPr>
          </w:p>
        </w:tc>
        <w:tc>
          <w:tcPr>
            <w:tcW w:w="2473" w:type="dxa"/>
            <w:tcBorders>
              <w:top w:val="single" w:sz="4" w:space="0" w:color="auto"/>
              <w:left w:val="single" w:sz="4" w:space="0" w:color="000000"/>
              <w:bottom w:val="single" w:sz="4" w:space="0" w:color="000000"/>
              <w:right w:val="single" w:sz="4" w:space="0" w:color="000000"/>
            </w:tcBorders>
            <w:shd w:val="clear" w:color="auto" w:fill="FFFFFF"/>
          </w:tcPr>
          <w:p w:rsidR="00BC5C31" w:rsidRPr="0002510E" w:rsidRDefault="00BC5C31" w:rsidP="00672FB9">
            <w:pPr>
              <w:spacing w:line="240" w:lineRule="auto"/>
              <w:rPr>
                <w:rFonts w:ascii="Trebuchet MS" w:eastAsia="Proxima Nova" w:hAnsi="Trebuchet MS" w:cs="Proxima Nova"/>
                <w:sz w:val="20"/>
                <w:lang w:val="ro-RO"/>
              </w:rPr>
            </w:pP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672FB9" w:rsidRPr="0002510E" w:rsidRDefault="00672FB9" w:rsidP="00672FB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Asociația </w:t>
            </w:r>
            <w:proofErr w:type="spellStart"/>
            <w:r w:rsidRPr="0002510E">
              <w:rPr>
                <w:rFonts w:ascii="Trebuchet MS" w:eastAsia="Proxima Nova" w:hAnsi="Trebuchet MS" w:cs="Proxima Nova"/>
                <w:sz w:val="20"/>
                <w:lang w:val="ro-RO"/>
              </w:rPr>
              <w:t>eLiberare</w:t>
            </w:r>
            <w:proofErr w:type="spellEnd"/>
          </w:p>
          <w:p w:rsidR="00672FB9" w:rsidRPr="0002510E" w:rsidRDefault="00672FB9" w:rsidP="00672FB9">
            <w:pPr>
              <w:spacing w:line="240" w:lineRule="auto"/>
              <w:rPr>
                <w:rFonts w:ascii="Trebuchet MS" w:eastAsia="Proxima Nova" w:hAnsi="Trebuchet MS" w:cs="Proxima Nova"/>
                <w:sz w:val="20"/>
                <w:lang w:val="ro-RO"/>
              </w:rPr>
            </w:pPr>
          </w:p>
          <w:p w:rsidR="00672FB9" w:rsidRPr="0002510E" w:rsidRDefault="00672FB9" w:rsidP="00672FB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Fundația Dr. Max</w:t>
            </w:r>
          </w:p>
          <w:p w:rsidR="00672FB9" w:rsidRPr="0002510E" w:rsidRDefault="00672FB9" w:rsidP="00672FB9">
            <w:pPr>
              <w:spacing w:line="240" w:lineRule="auto"/>
              <w:rPr>
                <w:rFonts w:ascii="Trebuchet MS" w:eastAsia="Proxima Nova" w:hAnsi="Trebuchet MS" w:cs="Proxima Nova"/>
                <w:sz w:val="20"/>
                <w:lang w:val="ro-RO"/>
              </w:rPr>
            </w:pPr>
          </w:p>
          <w:p w:rsidR="00BC5C31" w:rsidRPr="0002510E" w:rsidRDefault="00672FB9" w:rsidP="00672FB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Asociația  Dreptate și Educație Pentru Toți-A.D.E.P.T.</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672FB9" w:rsidRPr="0002510E" w:rsidRDefault="00672FB9" w:rsidP="00672FB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Institutul pentru Cercetarea Calității Vieții (Academia Română) </w:t>
            </w:r>
          </w:p>
          <w:p w:rsidR="00672FB9" w:rsidRPr="0002510E" w:rsidRDefault="00672FB9" w:rsidP="00672FB9">
            <w:pPr>
              <w:spacing w:line="240" w:lineRule="auto"/>
              <w:rPr>
                <w:rFonts w:ascii="Trebuchet MS" w:eastAsia="Proxima Nova" w:hAnsi="Trebuchet MS" w:cs="Proxima Nova"/>
                <w:sz w:val="20"/>
                <w:lang w:val="ro-RO"/>
              </w:rPr>
            </w:pPr>
          </w:p>
          <w:p w:rsidR="00672FB9" w:rsidRPr="0002510E" w:rsidRDefault="00672FB9" w:rsidP="00672FB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UNHCR</w:t>
            </w:r>
          </w:p>
          <w:p w:rsidR="00672FB9" w:rsidRPr="0002510E" w:rsidRDefault="00672FB9" w:rsidP="00672FB9">
            <w:pPr>
              <w:spacing w:line="240" w:lineRule="auto"/>
              <w:rPr>
                <w:rFonts w:ascii="Trebuchet MS" w:eastAsia="Proxima Nova" w:hAnsi="Trebuchet MS" w:cs="Proxima Nova"/>
                <w:sz w:val="20"/>
                <w:lang w:val="ro-RO"/>
              </w:rPr>
            </w:pPr>
          </w:p>
          <w:p w:rsidR="00672FB9" w:rsidRPr="0002510E" w:rsidRDefault="00672FB9" w:rsidP="00672FB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UNICEF</w:t>
            </w:r>
          </w:p>
          <w:p w:rsidR="00672FB9" w:rsidRPr="0002510E" w:rsidRDefault="00672FB9" w:rsidP="00672FB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Organizațiile internaționale și mediul academic sunt parteneri strategici, esențiali în susținerea măsurilor și politicilor publice  din domeniul prevenirii și combaterii violenței domestice și a violenței împotriva femeilor.</w:t>
            </w:r>
          </w:p>
          <w:p w:rsidR="00BC5C31" w:rsidRPr="0002510E" w:rsidRDefault="00672FB9" w:rsidP="00672FB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Organizațiile internaționale, prin expertiza deosebit de valoroasă, vor contribui la informarea și instruirea consilierilor de la linia națională  și a celorlalți profesioniști și la </w:t>
            </w:r>
            <w:r w:rsidRPr="0002510E">
              <w:rPr>
                <w:rFonts w:ascii="Trebuchet MS" w:eastAsia="Proxima Nova" w:hAnsi="Trebuchet MS" w:cs="Proxima Nova"/>
                <w:sz w:val="20"/>
                <w:lang w:val="ro-RO"/>
              </w:rPr>
              <w:lastRenderedPageBreak/>
              <w:t>realizarea campaniilor, iar, mediul academic va contribui la  acțiunile de creștere a nivelului de transparență privind accesul cetățenilor la linia 0800500333.</w:t>
            </w:r>
          </w:p>
        </w:tc>
      </w:tr>
      <w:tr w:rsidR="00BC5C31" w:rsidRPr="0002510E" w:rsidTr="00672FB9">
        <w:tc>
          <w:tcPr>
            <w:tcW w:w="182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2"/>
              <w:spacing w:line="240" w:lineRule="auto"/>
              <w:rPr>
                <w:rFonts w:ascii="Trebuchet MS" w:hAnsi="Trebuchet MS"/>
                <w:sz w:val="20"/>
                <w:lang w:val="ro-RO"/>
              </w:rPr>
            </w:pPr>
            <w:r w:rsidRPr="0002510E">
              <w:rPr>
                <w:rFonts w:ascii="Trebuchet MS" w:hAnsi="Trebuchet MS"/>
                <w:sz w:val="20"/>
                <w:lang w:val="ro-RO"/>
              </w:rPr>
              <w:t xml:space="preserve">Perioada acoperită </w:t>
            </w:r>
          </w:p>
        </w:tc>
        <w:tc>
          <w:tcPr>
            <w:tcW w:w="7655" w:type="dxa"/>
            <w:gridSpan w:val="3"/>
            <w:tcBorders>
              <w:top w:val="single" w:sz="4" w:space="0" w:color="000000"/>
              <w:left w:val="single" w:sz="4" w:space="0" w:color="000000"/>
              <w:bottom w:val="single" w:sz="4" w:space="0" w:color="000000"/>
              <w:right w:val="single" w:sz="4" w:space="0" w:color="000000"/>
            </w:tcBorders>
          </w:tcPr>
          <w:p w:rsidR="00BC5C31" w:rsidRPr="0002510E" w:rsidRDefault="00672FB9" w:rsidP="00672FB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Iulie 2025-Iunie 2027</w:t>
            </w:r>
          </w:p>
        </w:tc>
      </w:tr>
    </w:tbl>
    <w:p w:rsidR="000826CB" w:rsidRPr="0002510E" w:rsidRDefault="000826CB" w:rsidP="00BC5C31">
      <w:pPr>
        <w:spacing w:after="180" w:line="274" w:lineRule="auto"/>
        <w:jc w:val="both"/>
        <w:rPr>
          <w:rFonts w:ascii="Trebuchet MS" w:eastAsia="Proxima Nova" w:hAnsi="Trebuchet MS" w:cs="Proxima Nova"/>
          <w:sz w:val="21"/>
          <w:lang w:val="ro-RO"/>
        </w:rPr>
      </w:pPr>
    </w:p>
    <w:tbl>
      <w:tblPr>
        <w:tblStyle w:val="a0"/>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BC5C31" w:rsidRPr="0002510E" w:rsidTr="00672FB9">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BC5C31" w:rsidRPr="0002510E" w:rsidRDefault="00BC5C31" w:rsidP="00672FB9">
            <w:pPr>
              <w:pStyle w:val="P68B1DB1-Normal5"/>
              <w:spacing w:line="240" w:lineRule="auto"/>
              <w:jc w:val="both"/>
              <w:rPr>
                <w:rFonts w:ascii="Trebuchet MS" w:hAnsi="Trebuchet MS"/>
                <w:lang w:val="ro-RO"/>
              </w:rPr>
            </w:pPr>
            <w:r w:rsidRPr="0002510E">
              <w:rPr>
                <w:rFonts w:ascii="Trebuchet MS" w:hAnsi="Trebuchet MS"/>
                <w:lang w:val="ro-RO"/>
              </w:rPr>
              <w:t xml:space="preserve">Definirea problemei </w:t>
            </w:r>
          </w:p>
        </w:tc>
      </w:tr>
      <w:tr w:rsidR="00BC5C31" w:rsidRPr="0002510E" w:rsidTr="00672FB9">
        <w:tc>
          <w:tcPr>
            <w:tcW w:w="9445"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6"/>
              <w:numPr>
                <w:ilvl w:val="0"/>
                <w:numId w:val="67"/>
              </w:numPr>
              <w:spacing w:line="240" w:lineRule="auto"/>
              <w:rPr>
                <w:rFonts w:ascii="Trebuchet MS" w:hAnsi="Trebuchet MS"/>
                <w:lang w:val="ro-RO"/>
              </w:rPr>
            </w:pPr>
            <w:r w:rsidRPr="0002510E">
              <w:rPr>
                <w:rFonts w:ascii="Trebuchet MS" w:hAnsi="Trebuchet MS"/>
                <w:lang w:val="ro-RO"/>
              </w:rPr>
              <w:t>Care este problema pe care intenționează să o abordeze angajamentul?</w:t>
            </w:r>
          </w:p>
          <w:p w:rsidR="00BC5C31" w:rsidRPr="0002510E" w:rsidRDefault="00BC5C31" w:rsidP="00672FB9">
            <w:pPr>
              <w:pStyle w:val="P68B1DB1-Normal7"/>
              <w:spacing w:line="240" w:lineRule="auto"/>
              <w:ind w:left="720"/>
              <w:rPr>
                <w:rFonts w:ascii="Trebuchet MS" w:hAnsi="Trebuchet MS"/>
                <w:lang w:val="ro-RO"/>
              </w:rPr>
            </w:pP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La nivelul ANES, din anul 2015, funcționează linia telefonică națională HELPLINE – 0800 500 333 destinată victimelor violenței domestice, discriminării pe criteriul de sex și traficului de persoane, susținerea activității sale fiind asigurată integral de către ANES.  Prin activitățile care vor fi implementate, angajamentul își propune să consolideze capacitatea de intervenție a liniei telefonice naționale, ca răspuns la </w:t>
            </w:r>
            <w:r w:rsidRPr="0002510E">
              <w:rPr>
                <w:rFonts w:ascii="Trebuchet MS" w:eastAsia="Proxima Nova" w:hAnsi="Trebuchet MS" w:cs="Proxima Nova"/>
                <w:b/>
                <w:bCs/>
                <w:sz w:val="20"/>
                <w:lang w:val="ro-RO"/>
              </w:rPr>
              <w:t>nevoile actuale identificate pe fondul creșterii constante a numărului de apeluri înregistrate în ultimii ani, care a evidențiat o serie de aspecte practice  cum sunt: diversificarea mai mare a problemelor sesizate,  conștientizarea nevoii de informare și de cunoaștere mai bună a legislației și a drepturilor victimelor, necesitatea creșterii  încrederii în capacitatea de intervenție și sprijin a autorităților, cât și o nevoie reală de extindere a capacității acestui serviciu, astfel încât să răspundă prompt, în timp util și eficient cât mai multor solicitări</w:t>
            </w:r>
            <w:r w:rsidRPr="0002510E">
              <w:rPr>
                <w:rFonts w:ascii="Trebuchet MS" w:eastAsia="Proxima Nova" w:hAnsi="Trebuchet MS" w:cs="Proxima Nova"/>
                <w:bCs/>
                <w:sz w:val="20"/>
                <w:lang w:val="ro-RO"/>
              </w:rPr>
              <w:t>.</w:t>
            </w:r>
          </w:p>
          <w:p w:rsidR="00672FB9"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Linia națională telefonică a fost înființată în conformitate cu prevederile art. 24 din Convenția Europei privind prevenirea </w:t>
            </w:r>
            <w:proofErr w:type="spellStart"/>
            <w:r w:rsidRPr="0002510E">
              <w:rPr>
                <w:rFonts w:ascii="Trebuchet MS" w:eastAsia="Proxima Nova" w:hAnsi="Trebuchet MS" w:cs="Proxima Nova"/>
                <w:bCs/>
                <w:sz w:val="20"/>
                <w:lang w:val="ro-RO"/>
              </w:rPr>
              <w:t>şi</w:t>
            </w:r>
            <w:proofErr w:type="spellEnd"/>
            <w:r w:rsidRPr="0002510E">
              <w:rPr>
                <w:rFonts w:ascii="Trebuchet MS" w:eastAsia="Proxima Nova" w:hAnsi="Trebuchet MS" w:cs="Proxima Nova"/>
                <w:bCs/>
                <w:sz w:val="20"/>
                <w:lang w:val="ro-RO"/>
              </w:rPr>
              <w:t xml:space="preserve"> combaterea </w:t>
            </w:r>
            <w:proofErr w:type="spellStart"/>
            <w:r w:rsidRPr="0002510E">
              <w:rPr>
                <w:rFonts w:ascii="Trebuchet MS" w:eastAsia="Proxima Nova" w:hAnsi="Trebuchet MS" w:cs="Proxima Nova"/>
                <w:bCs/>
                <w:sz w:val="20"/>
                <w:lang w:val="ro-RO"/>
              </w:rPr>
              <w:t>violenţei</w:t>
            </w:r>
            <w:proofErr w:type="spellEnd"/>
            <w:r w:rsidRPr="0002510E">
              <w:rPr>
                <w:rFonts w:ascii="Trebuchet MS" w:eastAsia="Proxima Nova" w:hAnsi="Trebuchet MS" w:cs="Proxima Nova"/>
                <w:bCs/>
                <w:sz w:val="20"/>
                <w:lang w:val="ro-RO"/>
              </w:rPr>
              <w:t xml:space="preserve"> împotriva femeilor </w:t>
            </w:r>
            <w:proofErr w:type="spellStart"/>
            <w:r w:rsidRPr="0002510E">
              <w:rPr>
                <w:rFonts w:ascii="Trebuchet MS" w:eastAsia="Proxima Nova" w:hAnsi="Trebuchet MS" w:cs="Proxima Nova"/>
                <w:bCs/>
                <w:sz w:val="20"/>
                <w:lang w:val="ro-RO"/>
              </w:rPr>
              <w:t>şi</w:t>
            </w:r>
            <w:proofErr w:type="spellEnd"/>
            <w:r w:rsidRPr="0002510E">
              <w:rPr>
                <w:rFonts w:ascii="Trebuchet MS" w:eastAsia="Proxima Nova" w:hAnsi="Trebuchet MS" w:cs="Proxima Nova"/>
                <w:bCs/>
                <w:sz w:val="20"/>
                <w:lang w:val="ro-RO"/>
              </w:rPr>
              <w:t xml:space="preserve"> a </w:t>
            </w:r>
            <w:proofErr w:type="spellStart"/>
            <w:r w:rsidRPr="0002510E">
              <w:rPr>
                <w:rFonts w:ascii="Trebuchet MS" w:eastAsia="Proxima Nova" w:hAnsi="Trebuchet MS" w:cs="Proxima Nova"/>
                <w:bCs/>
                <w:sz w:val="20"/>
                <w:lang w:val="ro-RO"/>
              </w:rPr>
              <w:t>violenţei</w:t>
            </w:r>
            <w:proofErr w:type="spellEnd"/>
            <w:r w:rsidRPr="0002510E">
              <w:rPr>
                <w:rFonts w:ascii="Trebuchet MS" w:eastAsia="Proxima Nova" w:hAnsi="Trebuchet MS" w:cs="Proxima Nova"/>
                <w:bCs/>
                <w:sz w:val="20"/>
                <w:lang w:val="ro-RO"/>
              </w:rPr>
              <w:t xml:space="preserve"> domestice, este gratuită și funcționează cu program continuu, 24 h/24h, 7 zile/7 zile.  </w:t>
            </w:r>
          </w:p>
          <w:p w:rsidR="000826CB" w:rsidRPr="0002510E" w:rsidRDefault="000826CB" w:rsidP="00672FB9">
            <w:pPr>
              <w:spacing w:line="240" w:lineRule="auto"/>
              <w:jc w:val="both"/>
              <w:rPr>
                <w:rFonts w:ascii="Trebuchet MS" w:eastAsia="Proxima Nova" w:hAnsi="Trebuchet MS" w:cs="Proxima Nova"/>
                <w:bCs/>
                <w:sz w:val="20"/>
                <w:lang w:val="ro-RO"/>
              </w:rPr>
            </w:pPr>
          </w:p>
          <w:p w:rsidR="00672FB9"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Creșterea constantă a numărului de apeluri înregistrate în ultimii ani evidențiază atât o conștientizare sporită a fenomenului violenței domestice, cât și a nevoii de informare și cunoaștere mai bună a legislației și a drepturilor victimelor, menite să întărească încrederea în capacitatea de intervenție și sprijin a autorităților.</w:t>
            </w:r>
          </w:p>
          <w:p w:rsidR="000826CB" w:rsidRPr="0002510E" w:rsidRDefault="000826CB" w:rsidP="00672FB9">
            <w:pPr>
              <w:spacing w:line="240" w:lineRule="auto"/>
              <w:jc w:val="both"/>
              <w:rPr>
                <w:rFonts w:ascii="Trebuchet MS" w:eastAsia="Proxima Nova" w:hAnsi="Trebuchet MS" w:cs="Proxima Nova"/>
                <w:bCs/>
                <w:sz w:val="20"/>
                <w:lang w:val="ro-RO"/>
              </w:rPr>
            </w:pPr>
          </w:p>
          <w:p w:rsidR="00672FB9"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Angajamentul se adresează tuturor persoanelor care pot fi sprijinite prin  intermediul acestui număr unic, respectiv: victimele violenței domestice, persoanele aflate în situații de risc, precum și potențialii martori sau alte persoane care au cunoștință despre acte de violență și care au nevoie de sprijin. Astfel, aceste categorii de persoane beneficiază de: informații, consiliere primară, orientare privind măsurile de asistență socială și serviciile sociale, îndrumări de natură  juridică privind măsurile de protecție sau alte măsuri, asistență socială, orientare și îndrumare către instituții/servicii specializate, în funcție de nevoile detaliate. </w:t>
            </w:r>
          </w:p>
          <w:p w:rsidR="000826CB" w:rsidRPr="0002510E" w:rsidRDefault="000826CB" w:rsidP="00672FB9">
            <w:pPr>
              <w:spacing w:line="240" w:lineRule="auto"/>
              <w:jc w:val="both"/>
              <w:rPr>
                <w:rFonts w:ascii="Trebuchet MS" w:eastAsia="Proxima Nova" w:hAnsi="Trebuchet MS" w:cs="Proxima Nova"/>
                <w:bCs/>
                <w:sz w:val="20"/>
                <w:lang w:val="ro-RO"/>
              </w:rPr>
            </w:pPr>
          </w:p>
          <w:p w:rsidR="000826CB"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Linia telefonică reprezintă un instrument de informare și orientare, cu acoperire națională, precum și un mijloc de preluare, înregistrare sau referire către alte structuri, servicii sau instituții (ex: </w:t>
            </w:r>
            <w:proofErr w:type="spellStart"/>
            <w:r w:rsidRPr="0002510E">
              <w:rPr>
                <w:rFonts w:ascii="Trebuchet MS" w:eastAsia="Proxima Nova" w:hAnsi="Trebuchet MS" w:cs="Proxima Nova"/>
                <w:bCs/>
                <w:sz w:val="20"/>
                <w:lang w:val="ro-RO"/>
              </w:rPr>
              <w:t>direcţii</w:t>
            </w:r>
            <w:proofErr w:type="spellEnd"/>
            <w:r w:rsidRPr="0002510E">
              <w:rPr>
                <w:rFonts w:ascii="Trebuchet MS" w:eastAsia="Proxima Nova" w:hAnsi="Trebuchet MS" w:cs="Proxima Nova"/>
                <w:bCs/>
                <w:sz w:val="20"/>
                <w:lang w:val="ro-RO"/>
              </w:rPr>
              <w:t xml:space="preserve"> de </w:t>
            </w:r>
            <w:proofErr w:type="spellStart"/>
            <w:r w:rsidRPr="0002510E">
              <w:rPr>
                <w:rFonts w:ascii="Trebuchet MS" w:eastAsia="Proxima Nova" w:hAnsi="Trebuchet MS" w:cs="Proxima Nova"/>
                <w:bCs/>
                <w:sz w:val="20"/>
                <w:lang w:val="ro-RO"/>
              </w:rPr>
              <w:t>asistenţă</w:t>
            </w:r>
            <w:proofErr w:type="spellEnd"/>
            <w:r w:rsidRPr="0002510E">
              <w:rPr>
                <w:rFonts w:ascii="Trebuchet MS" w:eastAsia="Proxima Nova" w:hAnsi="Trebuchet MS" w:cs="Proxima Nova"/>
                <w:bCs/>
                <w:sz w:val="20"/>
                <w:lang w:val="ro-RO"/>
              </w:rPr>
              <w:t xml:space="preserve"> socială </w:t>
            </w:r>
            <w:proofErr w:type="spellStart"/>
            <w:r w:rsidRPr="0002510E">
              <w:rPr>
                <w:rFonts w:ascii="Trebuchet MS" w:eastAsia="Proxima Nova" w:hAnsi="Trebuchet MS" w:cs="Proxima Nova"/>
                <w:bCs/>
                <w:sz w:val="20"/>
                <w:lang w:val="ro-RO"/>
              </w:rPr>
              <w:t>şi</w:t>
            </w:r>
            <w:proofErr w:type="spellEnd"/>
            <w:r w:rsidRPr="0002510E">
              <w:rPr>
                <w:rFonts w:ascii="Trebuchet MS" w:eastAsia="Proxima Nova" w:hAnsi="Trebuchet MS" w:cs="Proxima Nova"/>
                <w:bCs/>
                <w:sz w:val="20"/>
                <w:lang w:val="ro-RO"/>
              </w:rPr>
              <w:t xml:space="preserve"> </w:t>
            </w:r>
            <w:proofErr w:type="spellStart"/>
            <w:r w:rsidRPr="0002510E">
              <w:rPr>
                <w:rFonts w:ascii="Trebuchet MS" w:eastAsia="Proxima Nova" w:hAnsi="Trebuchet MS" w:cs="Proxima Nova"/>
                <w:bCs/>
                <w:sz w:val="20"/>
                <w:lang w:val="ro-RO"/>
              </w:rPr>
              <w:t>protecţie</w:t>
            </w:r>
            <w:proofErr w:type="spellEnd"/>
            <w:r w:rsidRPr="0002510E">
              <w:rPr>
                <w:rFonts w:ascii="Trebuchet MS" w:eastAsia="Proxima Nova" w:hAnsi="Trebuchet MS" w:cs="Proxima Nova"/>
                <w:bCs/>
                <w:sz w:val="20"/>
                <w:lang w:val="ro-RO"/>
              </w:rPr>
              <w:t xml:space="preserve"> a copilului, </w:t>
            </w:r>
            <w:proofErr w:type="spellStart"/>
            <w:r w:rsidRPr="0002510E">
              <w:rPr>
                <w:rFonts w:ascii="Trebuchet MS" w:eastAsia="Proxima Nova" w:hAnsi="Trebuchet MS" w:cs="Proxima Nova"/>
                <w:bCs/>
                <w:sz w:val="20"/>
                <w:lang w:val="ro-RO"/>
              </w:rPr>
              <w:t>poliţie</w:t>
            </w:r>
            <w:proofErr w:type="spellEnd"/>
            <w:r w:rsidRPr="0002510E">
              <w:rPr>
                <w:rFonts w:ascii="Trebuchet MS" w:eastAsia="Proxima Nova" w:hAnsi="Trebuchet MS" w:cs="Proxima Nova"/>
                <w:bCs/>
                <w:sz w:val="20"/>
                <w:lang w:val="ro-RO"/>
              </w:rPr>
              <w:t xml:space="preserve">, inspectorate de muncă, </w:t>
            </w:r>
            <w:proofErr w:type="spellStart"/>
            <w:r w:rsidRPr="0002510E">
              <w:rPr>
                <w:rFonts w:ascii="Trebuchet MS" w:eastAsia="Proxima Nova" w:hAnsi="Trebuchet MS" w:cs="Proxima Nova"/>
                <w:bCs/>
                <w:sz w:val="20"/>
                <w:lang w:val="ro-RO"/>
              </w:rPr>
              <w:t>organizaţii</w:t>
            </w:r>
            <w:proofErr w:type="spellEnd"/>
            <w:r w:rsidRPr="0002510E">
              <w:rPr>
                <w:rFonts w:ascii="Trebuchet MS" w:eastAsia="Proxima Nova" w:hAnsi="Trebuchet MS" w:cs="Proxima Nova"/>
                <w:bCs/>
                <w:sz w:val="20"/>
                <w:lang w:val="ro-RO"/>
              </w:rPr>
              <w:t xml:space="preserve"> neguvernamentale etc.) a solicitărilor și sesizărilor primite din partea  apelanților. Astfel, prin implementarea prezentului angajament ne propunem creșterea calității serviciilor furnizate prin intermediul liniei naționale telefonice în vederea formulării unor răspunsuri adaptate nevoilor individualizate ale beneficiarilor. </w:t>
            </w:r>
          </w:p>
          <w:p w:rsidR="00BC5C31" w:rsidRPr="0002510E" w:rsidRDefault="00BC5C31" w:rsidP="00672FB9">
            <w:pPr>
              <w:spacing w:line="240" w:lineRule="auto"/>
              <w:jc w:val="both"/>
              <w:rPr>
                <w:rFonts w:ascii="Trebuchet MS" w:eastAsia="Proxima Nova" w:hAnsi="Trebuchet MS" w:cs="Proxima Nova"/>
                <w:sz w:val="20"/>
                <w:lang w:val="ro-RO"/>
              </w:rPr>
            </w:pPr>
          </w:p>
        </w:tc>
      </w:tr>
      <w:tr w:rsidR="00BC5C31" w:rsidRPr="0002510E" w:rsidTr="00672FB9">
        <w:tc>
          <w:tcPr>
            <w:tcW w:w="9445"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6"/>
              <w:numPr>
                <w:ilvl w:val="0"/>
                <w:numId w:val="67"/>
              </w:numPr>
              <w:spacing w:line="240" w:lineRule="auto"/>
              <w:rPr>
                <w:rFonts w:ascii="Trebuchet MS" w:hAnsi="Trebuchet MS"/>
                <w:lang w:val="ro-RO"/>
              </w:rPr>
            </w:pPr>
            <w:r w:rsidRPr="0002510E">
              <w:rPr>
                <w:rFonts w:ascii="Trebuchet MS" w:hAnsi="Trebuchet MS"/>
                <w:lang w:val="ro-RO"/>
              </w:rPr>
              <w:t>Care sunt cauzele problemei?</w:t>
            </w:r>
          </w:p>
          <w:p w:rsidR="00BC5C31" w:rsidRPr="0002510E" w:rsidRDefault="00BC5C31" w:rsidP="00672FB9">
            <w:pPr>
              <w:spacing w:line="240" w:lineRule="auto"/>
              <w:jc w:val="both"/>
              <w:rPr>
                <w:rFonts w:ascii="Trebuchet MS" w:eastAsia="Proxima Nova" w:hAnsi="Trebuchet MS" w:cs="Proxima Nova"/>
                <w:sz w:val="20"/>
                <w:lang w:val="ro-RO"/>
              </w:rPr>
            </w:pPr>
          </w:p>
          <w:tbl>
            <w:tblPr>
              <w:tblW w:w="8921" w:type="dxa"/>
              <w:shd w:val="clear" w:color="auto" w:fill="FFF9EE"/>
              <w:tblLayout w:type="fixed"/>
              <w:tblCellMar>
                <w:left w:w="0" w:type="dxa"/>
                <w:right w:w="0" w:type="dxa"/>
              </w:tblCellMar>
              <w:tblLook w:val="04A0" w:firstRow="1" w:lastRow="0" w:firstColumn="1" w:lastColumn="0" w:noHBand="0" w:noVBand="1"/>
            </w:tblPr>
            <w:tblGrid>
              <w:gridCol w:w="274"/>
              <w:gridCol w:w="2825"/>
              <w:gridCol w:w="5822"/>
            </w:tblGrid>
            <w:tr w:rsidR="00672FB9" w:rsidRPr="0002510E" w:rsidTr="00672FB9">
              <w:tc>
                <w:tcPr>
                  <w:tcW w:w="8921" w:type="dxa"/>
                  <w:gridSpan w:val="3"/>
                  <w:tcBorders>
                    <w:top w:val="single" w:sz="8" w:space="0" w:color="auto"/>
                    <w:left w:val="single" w:sz="8" w:space="0" w:color="auto"/>
                    <w:bottom w:val="single" w:sz="8" w:space="0" w:color="auto"/>
                    <w:right w:val="single" w:sz="8" w:space="0" w:color="auto"/>
                  </w:tcBorders>
                  <w:shd w:val="clear" w:color="auto" w:fill="FFF9EE"/>
                  <w:tcMar>
                    <w:top w:w="0" w:type="dxa"/>
                    <w:left w:w="108" w:type="dxa"/>
                    <w:bottom w:w="0" w:type="dxa"/>
                    <w:right w:w="108" w:type="dxa"/>
                  </w:tcMar>
                </w:tcPr>
                <w:p w:rsidR="00672FB9" w:rsidRPr="0002510E" w:rsidRDefault="00672FB9" w:rsidP="00672FB9">
                  <w:pPr>
                    <w:rPr>
                      <w:rFonts w:ascii="Trebuchet MS" w:eastAsia="Times New Roman" w:hAnsi="Trebuchet MS"/>
                      <w:b/>
                      <w:bCs/>
                      <w:color w:val="222222"/>
                      <w:sz w:val="20"/>
                      <w:lang w:val="ro-RO"/>
                    </w:rPr>
                  </w:pPr>
                  <w:r w:rsidRPr="0002510E">
                    <w:rPr>
                      <w:rFonts w:ascii="Trebuchet MS" w:eastAsia="Times New Roman" w:hAnsi="Trebuchet MS"/>
                      <w:color w:val="222222"/>
                      <w:sz w:val="20"/>
                      <w:lang w:val="ro-RO"/>
                    </w:rPr>
                    <w:t xml:space="preserve">      </w:t>
                  </w:r>
                  <w:r w:rsidRPr="0002510E">
                    <w:rPr>
                      <w:rFonts w:ascii="Trebuchet MS" w:eastAsia="Times New Roman" w:hAnsi="Trebuchet MS"/>
                      <w:b/>
                      <w:bCs/>
                      <w:color w:val="222222"/>
                      <w:sz w:val="20"/>
                      <w:lang w:val="ro-RO"/>
                    </w:rPr>
                    <w:t>FORMULAR DE IDENTIFICARE A CAUZELOR A CAUZELOR PRINCIPALE</w:t>
                  </w:r>
                </w:p>
                <w:p w:rsidR="00672FB9" w:rsidRPr="0002510E" w:rsidRDefault="00672FB9" w:rsidP="00672FB9">
                  <w:pPr>
                    <w:spacing w:line="240" w:lineRule="auto"/>
                    <w:rPr>
                      <w:rFonts w:ascii="Trebuchet MS" w:eastAsia="Times New Roman" w:hAnsi="Trebuchet MS"/>
                      <w:color w:val="222222"/>
                      <w:sz w:val="20"/>
                      <w:lang w:val="ro-RO"/>
                    </w:rPr>
                  </w:pPr>
                </w:p>
              </w:tc>
            </w:tr>
            <w:tr w:rsidR="00672FB9" w:rsidRPr="0002510E" w:rsidTr="00672FB9">
              <w:tc>
                <w:tcPr>
                  <w:tcW w:w="274" w:type="dxa"/>
                  <w:tcBorders>
                    <w:top w:val="single" w:sz="8" w:space="0" w:color="auto"/>
                    <w:left w:val="single" w:sz="8" w:space="0" w:color="auto"/>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1</w:t>
                  </w:r>
                </w:p>
              </w:tc>
              <w:tc>
                <w:tcPr>
                  <w:tcW w:w="2825" w:type="dxa"/>
                  <w:tcBorders>
                    <w:top w:val="nil"/>
                    <w:left w:val="nil"/>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jc w:val="center"/>
                    <w:rPr>
                      <w:rFonts w:ascii="Trebuchet MS" w:eastAsia="Times New Roman" w:hAnsi="Trebuchet MS"/>
                      <w:b/>
                      <w:bCs/>
                      <w:color w:val="222222"/>
                      <w:sz w:val="20"/>
                      <w:lang w:val="ro-RO"/>
                    </w:rPr>
                  </w:pPr>
                  <w:r w:rsidRPr="0002510E">
                    <w:rPr>
                      <w:rFonts w:ascii="Trebuchet MS" w:eastAsia="Times New Roman" w:hAnsi="Trebuchet MS"/>
                      <w:b/>
                      <w:bCs/>
                      <w:color w:val="222222"/>
                      <w:sz w:val="20"/>
                      <w:lang w:val="ro-RO"/>
                    </w:rPr>
                    <w:t>Cauza</w:t>
                  </w:r>
                </w:p>
              </w:tc>
              <w:tc>
                <w:tcPr>
                  <w:tcW w:w="5822" w:type="dxa"/>
                  <w:tcBorders>
                    <w:top w:val="nil"/>
                    <w:left w:val="nil"/>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jc w:val="center"/>
                    <w:rPr>
                      <w:rFonts w:ascii="Trebuchet MS" w:eastAsia="Times New Roman" w:hAnsi="Trebuchet MS"/>
                      <w:b/>
                      <w:bCs/>
                      <w:color w:val="222222"/>
                      <w:sz w:val="20"/>
                      <w:lang w:val="ro-RO"/>
                    </w:rPr>
                  </w:pPr>
                  <w:r w:rsidRPr="0002510E">
                    <w:rPr>
                      <w:rFonts w:ascii="Trebuchet MS" w:eastAsia="Times New Roman" w:hAnsi="Trebuchet MS"/>
                      <w:b/>
                      <w:bCs/>
                      <w:color w:val="222222"/>
                      <w:sz w:val="20"/>
                      <w:lang w:val="ro-RO"/>
                    </w:rPr>
                    <w:t>Descriere cauză</w:t>
                  </w:r>
                </w:p>
              </w:tc>
            </w:tr>
            <w:tr w:rsidR="00672FB9" w:rsidRPr="0002510E" w:rsidTr="00672FB9">
              <w:tc>
                <w:tcPr>
                  <w:tcW w:w="274" w:type="dxa"/>
                  <w:tcBorders>
                    <w:top w:val="single" w:sz="8" w:space="0" w:color="auto"/>
                    <w:left w:val="single" w:sz="8" w:space="0" w:color="auto"/>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p>
              </w:tc>
              <w:tc>
                <w:tcPr>
                  <w:tcW w:w="2825" w:type="dxa"/>
                  <w:tcBorders>
                    <w:top w:val="nil"/>
                    <w:left w:val="nil"/>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 xml:space="preserve">C1-Personalul </w:t>
                  </w:r>
                </w:p>
              </w:tc>
              <w:tc>
                <w:tcPr>
                  <w:tcW w:w="5822" w:type="dxa"/>
                  <w:tcBorders>
                    <w:top w:val="nil"/>
                    <w:left w:val="nil"/>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Personal insuficient(5 consilieri/3 ture).</w:t>
                  </w:r>
                </w:p>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Lipsa unor cunoștințe aprofundate despre anumite probleme sesizate.</w:t>
                  </w:r>
                </w:p>
                <w:p w:rsidR="00672FB9" w:rsidRPr="0002510E" w:rsidRDefault="00672FB9" w:rsidP="00F5625D">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Lipsa de formare continua cu caracter periodic.</w:t>
                  </w:r>
                </w:p>
              </w:tc>
            </w:tr>
            <w:tr w:rsidR="00672FB9" w:rsidRPr="0002510E" w:rsidTr="00672FB9">
              <w:tc>
                <w:tcPr>
                  <w:tcW w:w="274" w:type="dxa"/>
                  <w:tcBorders>
                    <w:top w:val="single" w:sz="8" w:space="0" w:color="auto"/>
                    <w:left w:val="single" w:sz="8" w:space="0" w:color="auto"/>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lastRenderedPageBreak/>
                    <w:t>2</w:t>
                  </w:r>
                </w:p>
              </w:tc>
              <w:tc>
                <w:tcPr>
                  <w:tcW w:w="2825" w:type="dxa"/>
                  <w:tcBorders>
                    <w:top w:val="nil"/>
                    <w:left w:val="nil"/>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C2- Provocări externe</w:t>
                  </w:r>
                </w:p>
              </w:tc>
              <w:tc>
                <w:tcPr>
                  <w:tcW w:w="5822" w:type="dxa"/>
                  <w:tcBorders>
                    <w:top w:val="nil"/>
                    <w:left w:val="nil"/>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 xml:space="preserve">Diversificarea problemelor sesizate( plângeri penale, divorț, custodia copiilor, partaj, condiții de locuit, pensie de </w:t>
                  </w:r>
                  <w:proofErr w:type="spellStart"/>
                  <w:r w:rsidRPr="0002510E">
                    <w:rPr>
                      <w:rFonts w:ascii="Trebuchet MS" w:eastAsia="Times New Roman" w:hAnsi="Trebuchet MS"/>
                      <w:color w:val="222222"/>
                      <w:sz w:val="20"/>
                      <w:lang w:val="ro-RO"/>
                    </w:rPr>
                    <w:t>intreținere</w:t>
                  </w:r>
                  <w:proofErr w:type="spellEnd"/>
                  <w:r w:rsidRPr="0002510E">
                    <w:rPr>
                      <w:rFonts w:ascii="Trebuchet MS" w:eastAsia="Times New Roman" w:hAnsi="Trebuchet MS"/>
                      <w:color w:val="222222"/>
                      <w:sz w:val="20"/>
                      <w:lang w:val="ro-RO"/>
                    </w:rPr>
                    <w:t>, etc).</w:t>
                  </w:r>
                </w:p>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Creșterea numărului de apeluri (numărul apelurilor primite la HELPLINE a crescut continuu și în mod semnificativ, de la aproximativ 974 de apeluri, în anul 2019 la 9.490 apeluri în anul 2023, iar, în anului 2024 s-a menținut la un nivel similar, ceea ce înseamnă o creștere de peste 89%).</w:t>
                  </w:r>
                </w:p>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Diversificarea categoriilor de apelanți (martori, persoane din familia extinsă, prieteni, vecini, etc.)</w:t>
                  </w:r>
                </w:p>
                <w:p w:rsidR="00672FB9" w:rsidRPr="0002510E" w:rsidRDefault="00672FB9" w:rsidP="00672FB9">
                  <w:pPr>
                    <w:spacing w:line="240" w:lineRule="auto"/>
                    <w:rPr>
                      <w:rFonts w:ascii="Trebuchet MS" w:eastAsia="Times New Roman" w:hAnsi="Trebuchet MS"/>
                      <w:color w:val="222222"/>
                      <w:sz w:val="20"/>
                      <w:lang w:val="ro-RO"/>
                    </w:rPr>
                  </w:pPr>
                </w:p>
              </w:tc>
            </w:tr>
            <w:tr w:rsidR="00672FB9" w:rsidRPr="0002510E" w:rsidTr="00672FB9">
              <w:tc>
                <w:tcPr>
                  <w:tcW w:w="274" w:type="dxa"/>
                  <w:tcBorders>
                    <w:top w:val="single" w:sz="8" w:space="0" w:color="auto"/>
                    <w:left w:val="single" w:sz="8" w:space="0" w:color="auto"/>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3</w:t>
                  </w:r>
                </w:p>
              </w:tc>
              <w:tc>
                <w:tcPr>
                  <w:tcW w:w="2825" w:type="dxa"/>
                  <w:tcBorders>
                    <w:top w:val="nil"/>
                    <w:left w:val="nil"/>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C3-Nivel redus de transparență</w:t>
                  </w:r>
                </w:p>
              </w:tc>
              <w:tc>
                <w:tcPr>
                  <w:tcW w:w="5822" w:type="dxa"/>
                  <w:tcBorders>
                    <w:top w:val="nil"/>
                    <w:left w:val="nil"/>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Lipsa unei analize care să evidențieze vulnerabilități la nivel local/național sau oportunități de intervenție de la nivelul altor instituții).</w:t>
                  </w:r>
                </w:p>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Lipsa unei analize anuale privind feedback-</w:t>
                  </w:r>
                  <w:proofErr w:type="spellStart"/>
                  <w:r w:rsidRPr="0002510E">
                    <w:rPr>
                      <w:rFonts w:ascii="Trebuchet MS" w:eastAsia="Times New Roman" w:hAnsi="Trebuchet MS"/>
                      <w:color w:val="222222"/>
                      <w:sz w:val="20"/>
                      <w:lang w:val="ro-RO"/>
                    </w:rPr>
                    <w:t>ul</w:t>
                  </w:r>
                  <w:proofErr w:type="spellEnd"/>
                  <w:r w:rsidRPr="0002510E">
                    <w:rPr>
                      <w:rFonts w:ascii="Trebuchet MS" w:eastAsia="Times New Roman" w:hAnsi="Trebuchet MS"/>
                      <w:color w:val="222222"/>
                      <w:sz w:val="20"/>
                      <w:lang w:val="ro-RO"/>
                    </w:rPr>
                    <w:t xml:space="preserve"> formulat de către beneficiarii liniei naționale telefonice.</w:t>
                  </w:r>
                </w:p>
              </w:tc>
            </w:tr>
            <w:tr w:rsidR="00672FB9" w:rsidRPr="0002510E" w:rsidTr="00672FB9">
              <w:tc>
                <w:tcPr>
                  <w:tcW w:w="274" w:type="dxa"/>
                  <w:tcBorders>
                    <w:top w:val="single" w:sz="8" w:space="0" w:color="auto"/>
                    <w:left w:val="single" w:sz="8" w:space="0" w:color="auto"/>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4</w:t>
                  </w:r>
                </w:p>
              </w:tc>
              <w:tc>
                <w:tcPr>
                  <w:tcW w:w="2825" w:type="dxa"/>
                  <w:tcBorders>
                    <w:top w:val="nil"/>
                    <w:left w:val="nil"/>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C4- Responsabilitatea autorităților cu atribuții în domeniu</w:t>
                  </w:r>
                </w:p>
              </w:tc>
              <w:tc>
                <w:tcPr>
                  <w:tcW w:w="5822" w:type="dxa"/>
                  <w:tcBorders>
                    <w:top w:val="nil"/>
                    <w:left w:val="nil"/>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Există un grad scăzut de implicare la nivelul unor autorităților cu atribuții în domeniu.</w:t>
                  </w:r>
                </w:p>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Lipsa abordării centrate pe victimă și a promovării perspectivei de gen în cadrul intervențiilor.</w:t>
                  </w:r>
                </w:p>
                <w:p w:rsidR="00672FB9" w:rsidRPr="0002510E" w:rsidRDefault="00672FB9" w:rsidP="00672FB9">
                  <w:pPr>
                    <w:spacing w:line="240" w:lineRule="auto"/>
                    <w:rPr>
                      <w:rFonts w:ascii="Trebuchet MS" w:eastAsia="Times New Roman" w:hAnsi="Trebuchet MS"/>
                      <w:color w:val="222222"/>
                      <w:sz w:val="20"/>
                      <w:lang w:val="ro-RO"/>
                    </w:rPr>
                  </w:pPr>
                  <w:proofErr w:type="spellStart"/>
                  <w:r w:rsidRPr="0002510E">
                    <w:rPr>
                      <w:rFonts w:ascii="Trebuchet MS" w:eastAsia="Times New Roman" w:hAnsi="Trebuchet MS"/>
                      <w:color w:val="222222"/>
                      <w:sz w:val="20"/>
                      <w:lang w:val="ro-RO"/>
                    </w:rPr>
                    <w:t>Încrederedere</w:t>
                  </w:r>
                  <w:proofErr w:type="spellEnd"/>
                  <w:r w:rsidRPr="0002510E">
                    <w:rPr>
                      <w:rFonts w:ascii="Trebuchet MS" w:eastAsia="Times New Roman" w:hAnsi="Trebuchet MS"/>
                      <w:color w:val="222222"/>
                      <w:sz w:val="20"/>
                      <w:lang w:val="ro-RO"/>
                    </w:rPr>
                    <w:t xml:space="preserve"> scăzută a victimelor în capacitatea de intervenție și de sprijin a autorităților.</w:t>
                  </w:r>
                </w:p>
                <w:p w:rsidR="00672FB9" w:rsidRPr="0002510E" w:rsidRDefault="00672FB9" w:rsidP="00672FB9">
                  <w:pPr>
                    <w:spacing w:line="240" w:lineRule="auto"/>
                    <w:rPr>
                      <w:rFonts w:ascii="Trebuchet MS" w:eastAsia="Times New Roman" w:hAnsi="Trebuchet MS"/>
                      <w:color w:val="222222"/>
                      <w:sz w:val="20"/>
                      <w:lang w:val="ro-RO"/>
                    </w:rPr>
                  </w:pPr>
                </w:p>
              </w:tc>
            </w:tr>
            <w:tr w:rsidR="00672FB9" w:rsidRPr="0002510E" w:rsidTr="00672FB9">
              <w:tc>
                <w:tcPr>
                  <w:tcW w:w="274" w:type="dxa"/>
                  <w:tcBorders>
                    <w:top w:val="single" w:sz="8" w:space="0" w:color="auto"/>
                    <w:left w:val="single" w:sz="8" w:space="0" w:color="auto"/>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5</w:t>
                  </w:r>
                </w:p>
              </w:tc>
              <w:tc>
                <w:tcPr>
                  <w:tcW w:w="2825" w:type="dxa"/>
                  <w:tcBorders>
                    <w:top w:val="nil"/>
                    <w:left w:val="nil"/>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C5- Informare  și conștientizare</w:t>
                  </w:r>
                </w:p>
              </w:tc>
              <w:tc>
                <w:tcPr>
                  <w:tcW w:w="5822" w:type="dxa"/>
                  <w:tcBorders>
                    <w:top w:val="nil"/>
                    <w:left w:val="nil"/>
                    <w:bottom w:val="single" w:sz="8" w:space="0" w:color="auto"/>
                    <w:right w:val="single" w:sz="8" w:space="0" w:color="auto"/>
                  </w:tcBorders>
                  <w:shd w:val="clear" w:color="auto" w:fill="FFF9EE"/>
                  <w:tcMar>
                    <w:top w:w="0" w:type="dxa"/>
                    <w:left w:w="108" w:type="dxa"/>
                    <w:bottom w:w="0" w:type="dxa"/>
                    <w:right w:w="108" w:type="dxa"/>
                  </w:tcMar>
                  <w:hideMark/>
                </w:tcPr>
                <w:p w:rsidR="00672FB9" w:rsidRPr="0002510E" w:rsidRDefault="00672FB9" w:rsidP="00672FB9">
                  <w:pPr>
                    <w:spacing w:line="240" w:lineRule="auto"/>
                    <w:rPr>
                      <w:rFonts w:ascii="Trebuchet MS" w:eastAsia="Times New Roman" w:hAnsi="Trebuchet MS"/>
                      <w:color w:val="222222"/>
                      <w:sz w:val="20"/>
                      <w:lang w:val="ro-RO"/>
                    </w:rPr>
                  </w:pPr>
                  <w:proofErr w:type="spellStart"/>
                  <w:r w:rsidRPr="0002510E">
                    <w:rPr>
                      <w:rFonts w:ascii="Trebuchet MS" w:eastAsia="Times New Roman" w:hAnsi="Trebuchet MS"/>
                      <w:color w:val="222222"/>
                      <w:sz w:val="20"/>
                      <w:lang w:val="ro-RO"/>
                    </w:rPr>
                    <w:t>Cunoaștrea</w:t>
                  </w:r>
                  <w:proofErr w:type="spellEnd"/>
                  <w:r w:rsidRPr="0002510E">
                    <w:rPr>
                      <w:rFonts w:ascii="Trebuchet MS" w:eastAsia="Times New Roman" w:hAnsi="Trebuchet MS"/>
                      <w:color w:val="222222"/>
                      <w:sz w:val="20"/>
                      <w:lang w:val="ro-RO"/>
                    </w:rPr>
                    <w:t xml:space="preserve"> insuficientă a drepturilor victimelor, a măsurilor de protecție, serviciilor existente, etc</w:t>
                  </w:r>
                </w:p>
                <w:p w:rsidR="00672FB9" w:rsidRPr="0002510E" w:rsidRDefault="00672FB9" w:rsidP="00672FB9">
                  <w:pPr>
                    <w:spacing w:line="240" w:lineRule="auto"/>
                    <w:rPr>
                      <w:rFonts w:ascii="Trebuchet MS" w:eastAsia="Times New Roman" w:hAnsi="Trebuchet MS"/>
                      <w:color w:val="222222"/>
                      <w:sz w:val="20"/>
                      <w:lang w:val="ro-RO"/>
                    </w:rPr>
                  </w:pPr>
                  <w:r w:rsidRPr="0002510E">
                    <w:rPr>
                      <w:rFonts w:ascii="Trebuchet MS" w:eastAsia="Times New Roman" w:hAnsi="Trebuchet MS"/>
                      <w:color w:val="222222"/>
                      <w:sz w:val="20"/>
                      <w:lang w:val="ro-RO"/>
                    </w:rPr>
                    <w:t>Campanii insuficiente de informare și conștientizare privind existența nr. 0800500333</w:t>
                  </w:r>
                </w:p>
              </w:tc>
            </w:tr>
          </w:tbl>
          <w:p w:rsidR="00BC5C31" w:rsidRPr="0002510E" w:rsidRDefault="00BC5C31" w:rsidP="00672FB9">
            <w:pPr>
              <w:spacing w:line="240" w:lineRule="auto"/>
              <w:jc w:val="both"/>
              <w:rPr>
                <w:rFonts w:ascii="Trebuchet MS" w:eastAsia="Proxima Nova" w:hAnsi="Trebuchet MS" w:cs="Proxima Nova"/>
                <w:sz w:val="20"/>
                <w:lang w:val="ro-RO"/>
              </w:rPr>
            </w:pPr>
          </w:p>
        </w:tc>
      </w:tr>
    </w:tbl>
    <w:p w:rsidR="00BC5C31" w:rsidRPr="0002510E" w:rsidRDefault="00BC5C31" w:rsidP="00BC5C31">
      <w:pPr>
        <w:spacing w:after="180" w:line="274" w:lineRule="auto"/>
        <w:jc w:val="both"/>
        <w:rPr>
          <w:rFonts w:ascii="Trebuchet MS" w:eastAsia="Proxima Nova" w:hAnsi="Trebuchet MS" w:cs="Proxima Nova"/>
          <w:sz w:val="21"/>
          <w:lang w:val="ro-RO"/>
        </w:rPr>
      </w:pPr>
    </w:p>
    <w:tbl>
      <w:tblPr>
        <w:tblStyle w:val="a1"/>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BC5C31" w:rsidRPr="0002510E" w:rsidTr="00672FB9">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BC5C31" w:rsidRPr="0002510E" w:rsidRDefault="00BC5C31" w:rsidP="00672FB9">
            <w:pPr>
              <w:pStyle w:val="P68B1DB1-Normal5"/>
              <w:spacing w:line="240" w:lineRule="auto"/>
              <w:jc w:val="both"/>
              <w:rPr>
                <w:rFonts w:ascii="Trebuchet MS" w:hAnsi="Trebuchet MS"/>
                <w:lang w:val="ro-RO"/>
              </w:rPr>
            </w:pPr>
            <w:r w:rsidRPr="0002510E">
              <w:rPr>
                <w:rFonts w:ascii="Trebuchet MS" w:hAnsi="Trebuchet MS"/>
                <w:lang w:val="ro-RO"/>
              </w:rPr>
              <w:t xml:space="preserve">Descrierea angajamentului </w:t>
            </w:r>
          </w:p>
        </w:tc>
      </w:tr>
      <w:tr w:rsidR="00BC5C31" w:rsidRPr="0002510E" w:rsidTr="00672FB9">
        <w:tc>
          <w:tcPr>
            <w:tcW w:w="9445"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6"/>
              <w:numPr>
                <w:ilvl w:val="0"/>
                <w:numId w:val="68"/>
              </w:numPr>
              <w:spacing w:line="240" w:lineRule="auto"/>
              <w:rPr>
                <w:rFonts w:ascii="Trebuchet MS" w:hAnsi="Trebuchet MS"/>
                <w:lang w:val="ro-RO"/>
              </w:rPr>
            </w:pPr>
            <w:r w:rsidRPr="0002510E">
              <w:rPr>
                <w:rFonts w:ascii="Trebuchet MS" w:hAnsi="Trebuchet MS"/>
                <w:lang w:val="ro-RO"/>
              </w:rPr>
              <w:t>Ce s-a făcut până acum pentru a rezolva problema?</w:t>
            </w:r>
          </w:p>
          <w:p w:rsidR="00BC5C31" w:rsidRPr="0002510E" w:rsidRDefault="00BC5C31" w:rsidP="00672FB9">
            <w:pPr>
              <w:spacing w:line="240" w:lineRule="auto"/>
              <w:ind w:left="720"/>
              <w:jc w:val="both"/>
              <w:rPr>
                <w:rFonts w:ascii="Trebuchet MS" w:eastAsia="Proxima Nova" w:hAnsi="Trebuchet MS" w:cs="Proxima Nova"/>
                <w:sz w:val="20"/>
                <w:lang w:val="ro-RO"/>
              </w:rPr>
            </w:pPr>
          </w:p>
          <w:p w:rsidR="00672FB9" w:rsidRPr="0002510E" w:rsidRDefault="00672FB9" w:rsidP="00672FB9">
            <w:pPr>
              <w:numPr>
                <w:ilvl w:val="0"/>
                <w:numId w:val="69"/>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Prin parteneriatul încheiat  cu Asociația ANAIS, consilierii au beneficiat în perioada 2016-2019, lunar, de supervizare și de asistență juridică din partea unui avocat.</w:t>
            </w:r>
          </w:p>
          <w:p w:rsidR="00672FB9" w:rsidRPr="0002510E" w:rsidRDefault="00672FB9" w:rsidP="00672FB9">
            <w:pPr>
              <w:numPr>
                <w:ilvl w:val="0"/>
                <w:numId w:val="69"/>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Au fost organizate sesiuni de instruire cu consilierii liniei telefonice privind diferite teme de specialitate, cu sprijinul unor ONG cu experiență în domeniu(Asociația ANAIS, Asociația </w:t>
            </w:r>
            <w:proofErr w:type="spellStart"/>
            <w:r w:rsidRPr="0002510E">
              <w:rPr>
                <w:rFonts w:ascii="Trebuchet MS" w:eastAsia="Proxima Nova" w:hAnsi="Trebuchet MS" w:cs="Proxima Nova"/>
                <w:sz w:val="20"/>
                <w:lang w:val="ro-RO"/>
              </w:rPr>
              <w:t>eLiberare</w:t>
            </w:r>
            <w:proofErr w:type="spellEnd"/>
            <w:r w:rsidRPr="0002510E">
              <w:rPr>
                <w:rFonts w:ascii="Trebuchet MS" w:eastAsia="Proxima Nova" w:hAnsi="Trebuchet MS" w:cs="Proxima Nova"/>
                <w:sz w:val="20"/>
                <w:lang w:val="ro-RO"/>
              </w:rPr>
              <w:t xml:space="preserve">, Fundația Sensiblu ( Dr. Max) : recunoașterea tipurilor de violență domestică și modalități de intervenție,  gestionarea traumei, în cazul victimelor traficului, informații despre utilitatea  aplicațiilor pentru victime precum Bright </w:t>
            </w:r>
            <w:proofErr w:type="spellStart"/>
            <w:r w:rsidRPr="0002510E">
              <w:rPr>
                <w:rFonts w:ascii="Trebuchet MS" w:eastAsia="Proxima Nova" w:hAnsi="Trebuchet MS" w:cs="Proxima Nova"/>
                <w:sz w:val="20"/>
                <w:lang w:val="ro-RO"/>
              </w:rPr>
              <w:t>Sky</w:t>
            </w:r>
            <w:proofErr w:type="spellEnd"/>
            <w:r w:rsidRPr="0002510E">
              <w:rPr>
                <w:rFonts w:ascii="Trebuchet MS" w:eastAsia="Proxima Nova" w:hAnsi="Trebuchet MS" w:cs="Proxima Nova"/>
                <w:sz w:val="20"/>
                <w:lang w:val="ro-RO"/>
              </w:rPr>
              <w:t xml:space="preserve"> și Safe </w:t>
            </w:r>
            <w:proofErr w:type="spellStart"/>
            <w:r w:rsidRPr="0002510E">
              <w:rPr>
                <w:rFonts w:ascii="Trebuchet MS" w:eastAsia="Proxima Nova" w:hAnsi="Trebuchet MS" w:cs="Proxima Nova"/>
                <w:sz w:val="20"/>
                <w:lang w:val="ro-RO"/>
              </w:rPr>
              <w:t>You</w:t>
            </w:r>
            <w:proofErr w:type="spellEnd"/>
            <w:r w:rsidRPr="0002510E">
              <w:rPr>
                <w:rFonts w:ascii="Trebuchet MS" w:eastAsia="Proxima Nova" w:hAnsi="Trebuchet MS" w:cs="Proxima Nova"/>
                <w:sz w:val="20"/>
                <w:lang w:val="ro-RO"/>
              </w:rPr>
              <w:t>, etc. (2021, 2022, 2023, 2024)</w:t>
            </w:r>
          </w:p>
          <w:p w:rsidR="00672FB9" w:rsidRPr="0002510E" w:rsidRDefault="00672FB9" w:rsidP="00672FB9">
            <w:pPr>
              <w:numPr>
                <w:ilvl w:val="0"/>
                <w:numId w:val="69"/>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Au fost realizate campanii naționale/locale  de informare  și conștientizare privind existența nr. 0800500333( 2018, 2020, 2021, 2022, 2023, 2024, 2025) </w:t>
            </w:r>
          </w:p>
          <w:p w:rsidR="00672FB9" w:rsidRPr="0002510E" w:rsidRDefault="00672FB9" w:rsidP="00672FB9">
            <w:pPr>
              <w:numPr>
                <w:ilvl w:val="0"/>
                <w:numId w:val="69"/>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Potrivit art. 42^2 din Legea nr. 504/2002 -Legea audiovizualului, cu modificările și completările ulterioare “În cadrul difuzării în serviciile de televiziune </w:t>
            </w:r>
            <w:proofErr w:type="spellStart"/>
            <w:r w:rsidRPr="0002510E">
              <w:rPr>
                <w:rFonts w:ascii="Trebuchet MS" w:eastAsia="Proxima Nova" w:hAnsi="Trebuchet MS" w:cs="Proxima Nova"/>
                <w:sz w:val="20"/>
                <w:lang w:val="ro-RO"/>
              </w:rPr>
              <w:t>şi</w:t>
            </w:r>
            <w:proofErr w:type="spellEnd"/>
            <w:r w:rsidRPr="0002510E">
              <w:rPr>
                <w:rFonts w:ascii="Trebuchet MS" w:eastAsia="Proxima Nova" w:hAnsi="Trebuchet MS" w:cs="Proxima Nova"/>
                <w:sz w:val="20"/>
                <w:lang w:val="ro-RO"/>
              </w:rPr>
              <w:t xml:space="preserve"> de radiodifuziune a programelor care abordează tema </w:t>
            </w:r>
            <w:proofErr w:type="spellStart"/>
            <w:r w:rsidRPr="0002510E">
              <w:rPr>
                <w:rFonts w:ascii="Trebuchet MS" w:eastAsia="Proxima Nova" w:hAnsi="Trebuchet MS" w:cs="Proxima Nova"/>
                <w:sz w:val="20"/>
                <w:lang w:val="ro-RO"/>
              </w:rPr>
              <w:t>violenţei</w:t>
            </w:r>
            <w:proofErr w:type="spellEnd"/>
            <w:r w:rsidRPr="0002510E">
              <w:rPr>
                <w:rFonts w:ascii="Trebuchet MS" w:eastAsia="Proxima Nova" w:hAnsi="Trebuchet MS" w:cs="Proxima Nova"/>
                <w:sz w:val="20"/>
                <w:lang w:val="ro-RO"/>
              </w:rPr>
              <w:t xml:space="preserve"> domestice </w:t>
            </w:r>
            <w:r w:rsidRPr="0002510E">
              <w:rPr>
                <w:rFonts w:ascii="Trebuchet MS" w:eastAsia="Proxima Nova" w:hAnsi="Trebuchet MS" w:cs="Proxima Nova"/>
                <w:b/>
                <w:bCs/>
                <w:sz w:val="20"/>
                <w:lang w:val="ro-RO"/>
              </w:rPr>
              <w:t xml:space="preserve">este obligatoriu să se asigure informarea victimelor </w:t>
            </w:r>
            <w:proofErr w:type="spellStart"/>
            <w:r w:rsidRPr="0002510E">
              <w:rPr>
                <w:rFonts w:ascii="Trebuchet MS" w:eastAsia="Proxima Nova" w:hAnsi="Trebuchet MS" w:cs="Proxima Nova"/>
                <w:b/>
                <w:bCs/>
                <w:sz w:val="20"/>
                <w:lang w:val="ro-RO"/>
              </w:rPr>
              <w:t>violenţei</w:t>
            </w:r>
            <w:proofErr w:type="spellEnd"/>
            <w:r w:rsidRPr="0002510E">
              <w:rPr>
                <w:rFonts w:ascii="Trebuchet MS" w:eastAsia="Proxima Nova" w:hAnsi="Trebuchet MS" w:cs="Proxima Nova"/>
                <w:b/>
                <w:bCs/>
                <w:sz w:val="20"/>
                <w:lang w:val="ro-RO"/>
              </w:rPr>
              <w:t xml:space="preserve"> domestice asupra </w:t>
            </w:r>
            <w:proofErr w:type="spellStart"/>
            <w:r w:rsidRPr="0002510E">
              <w:rPr>
                <w:rFonts w:ascii="Trebuchet MS" w:eastAsia="Proxima Nova" w:hAnsi="Trebuchet MS" w:cs="Proxima Nova"/>
                <w:b/>
                <w:bCs/>
                <w:sz w:val="20"/>
                <w:lang w:val="ro-RO"/>
              </w:rPr>
              <w:t>existenţei</w:t>
            </w:r>
            <w:proofErr w:type="spellEnd"/>
            <w:r w:rsidRPr="0002510E">
              <w:rPr>
                <w:rFonts w:ascii="Trebuchet MS" w:eastAsia="Proxima Nova" w:hAnsi="Trebuchet MS" w:cs="Proxima Nova"/>
                <w:b/>
                <w:bCs/>
                <w:sz w:val="20"/>
                <w:lang w:val="ro-RO"/>
              </w:rPr>
              <w:t xml:space="preserve"> numărului de telefon "Telverde destinat victimelor </w:t>
            </w:r>
            <w:proofErr w:type="spellStart"/>
            <w:r w:rsidRPr="0002510E">
              <w:rPr>
                <w:rFonts w:ascii="Trebuchet MS" w:eastAsia="Proxima Nova" w:hAnsi="Trebuchet MS" w:cs="Proxima Nova"/>
                <w:b/>
                <w:bCs/>
                <w:sz w:val="20"/>
                <w:lang w:val="ro-RO"/>
              </w:rPr>
              <w:t>violenţei</w:t>
            </w:r>
            <w:proofErr w:type="spellEnd"/>
            <w:r w:rsidRPr="0002510E">
              <w:rPr>
                <w:rFonts w:ascii="Trebuchet MS" w:eastAsia="Proxima Nova" w:hAnsi="Trebuchet MS" w:cs="Proxima Nova"/>
                <w:b/>
                <w:bCs/>
                <w:sz w:val="20"/>
                <w:lang w:val="ro-RO"/>
              </w:rPr>
              <w:t xml:space="preserve"> domestice".</w:t>
            </w:r>
          </w:p>
          <w:p w:rsidR="00BC5C31" w:rsidRPr="0002510E" w:rsidRDefault="00672FB9" w:rsidP="00672FB9">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Toate acțiunile au avut succes fiind remarcată creșterea substanțială a numărului de apeluri și a încrederii victimelor.</w:t>
            </w:r>
          </w:p>
          <w:p w:rsidR="00672FB9" w:rsidRPr="0002510E" w:rsidRDefault="00672FB9" w:rsidP="00672FB9">
            <w:pPr>
              <w:spacing w:line="240" w:lineRule="auto"/>
              <w:jc w:val="both"/>
              <w:rPr>
                <w:rFonts w:ascii="Trebuchet MS" w:eastAsia="Proxima Nova" w:hAnsi="Trebuchet MS" w:cs="Proxima Nova"/>
                <w:sz w:val="20"/>
                <w:lang w:val="ro-RO"/>
              </w:rPr>
            </w:pPr>
          </w:p>
        </w:tc>
      </w:tr>
      <w:tr w:rsidR="00BC5C31" w:rsidRPr="0002510E" w:rsidTr="00672FB9">
        <w:tc>
          <w:tcPr>
            <w:tcW w:w="9445"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6"/>
              <w:numPr>
                <w:ilvl w:val="0"/>
                <w:numId w:val="68"/>
              </w:numPr>
              <w:spacing w:line="240" w:lineRule="auto"/>
              <w:rPr>
                <w:rFonts w:ascii="Trebuchet MS" w:hAnsi="Trebuchet MS"/>
                <w:lang w:val="ro-RO"/>
              </w:rPr>
            </w:pPr>
            <w:r w:rsidRPr="0002510E">
              <w:rPr>
                <w:rFonts w:ascii="Trebuchet MS" w:hAnsi="Trebuchet MS"/>
                <w:lang w:val="ro-RO"/>
              </w:rPr>
              <w:t>Ce soluție propuneți?</w:t>
            </w:r>
          </w:p>
          <w:p w:rsidR="00BC5C31" w:rsidRPr="0002510E" w:rsidRDefault="00BC5C31" w:rsidP="00672FB9">
            <w:pPr>
              <w:spacing w:line="240" w:lineRule="auto"/>
              <w:ind w:left="720"/>
              <w:rPr>
                <w:rFonts w:ascii="Trebuchet MS" w:eastAsia="Proxima Nova" w:hAnsi="Trebuchet MS" w:cs="Proxima Nova"/>
                <w:i/>
                <w:color w:val="434343"/>
                <w:sz w:val="20"/>
                <w:lang w:val="ro-RO"/>
              </w:rPr>
            </w:pP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Pentru a consolidarea capacității operaționale a liniei telefonice naționale sunt propuse următoarele soluții:</w:t>
            </w: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 aprofundarea nivelului de cunoștințe specifice, cu orientare pe abordarea centrată pe victimă și perspectiva de gen, prin transfer de expertiză de la ONG-uri și organizații internaționale; </w:t>
            </w: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supervizarea consilierilor de la linia telefonică, prin care se va asigura  dezvoltarea personală, gestionarea  corectă a încărcăturii emoționale și a stresului acumulat de către consilieri în scopul creșterii calității serviciilor furnizate(prin expertiză furnizată de ONG-uri);</w:t>
            </w: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lastRenderedPageBreak/>
              <w:t>-   asistență de specialitate în problemele complexe de natură juridică, pentru putea facilita accesul la justiție al victimelor(prin expertiză furnizată de ONG-uri);</w:t>
            </w: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 optimizarea sistemului de gestionare a apelurilor prin recrutarea unui număr de 3 voluntari; </w:t>
            </w: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 îmbunătățirea tehnicilor de comunicare pentru valorificarea la maxim a timpului alocat discuțiilor cu victimele/persoanele sprijinite; </w:t>
            </w: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 direcționarea apelanților către echipele locale  și serviciile sociale,  mai bine pregătite, de la nivelul SPAS, DAS și DGASPC sau către organele de poliție, pentru a facilita accesul rapid la măsurile de sprijin, protecție, serviciile sociale și specializate existente pentru victimele violenței domestice; </w:t>
            </w: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cunoașterea și evaluarea gradului de satisfacție a beneficiarilor prin aplicarea unui instrument de colectare a feedback-ului/elaborarea unui studiu;</w:t>
            </w: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creșterea continuă a gradului de informare și conștientizare a opiniei publice cu privire la existența și utilitatea liniei naționale telefonice prin realizarea unor campanii de informare;</w:t>
            </w: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asigurarea transparenței privind datele existente la nivelul liniei naționale prin elaborarea unui studiu bazat pe date statistice.</w:t>
            </w: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 O parte dintre acțiuni au fost implementate și în trecut și vor fi continuate cu concentrare pe noi tematici și abordări (formare, supervizare, orientare juridică, campanii). Există și acțiuni  noi, care  vor dezvolta și vor extinde ce exista anterior (recrutarea de voluntari, elaborarea studiului bazat pe date statistice, elaborarea instrumentului privind feedback-</w:t>
            </w:r>
            <w:proofErr w:type="spellStart"/>
            <w:r w:rsidRPr="0002510E">
              <w:rPr>
                <w:rFonts w:ascii="Trebuchet MS" w:eastAsia="Proxima Nova" w:hAnsi="Trebuchet MS" w:cs="Proxima Nova"/>
                <w:bCs/>
                <w:sz w:val="20"/>
                <w:lang w:val="ro-RO"/>
              </w:rPr>
              <w:t>ul</w:t>
            </w:r>
            <w:proofErr w:type="spellEnd"/>
            <w:r w:rsidRPr="0002510E">
              <w:rPr>
                <w:rFonts w:ascii="Trebuchet MS" w:eastAsia="Proxima Nova" w:hAnsi="Trebuchet MS" w:cs="Proxima Nova"/>
                <w:bCs/>
                <w:sz w:val="20"/>
                <w:lang w:val="ro-RO"/>
              </w:rPr>
              <w:t xml:space="preserve"> beneficiarilor și studiul aferent). De asemenea, există și acțiuni noi, cum sunt  cele de responsabilizare a autorităților cu atribuții în domeniu (</w:t>
            </w:r>
            <w:proofErr w:type="spellStart"/>
            <w:r w:rsidRPr="0002510E">
              <w:rPr>
                <w:rFonts w:ascii="Trebuchet MS" w:eastAsia="Proxima Nova" w:hAnsi="Trebuchet MS" w:cs="Proxima Nova"/>
                <w:bCs/>
                <w:sz w:val="20"/>
                <w:lang w:val="ro-RO"/>
              </w:rPr>
              <w:t>seminarii</w:t>
            </w:r>
            <w:proofErr w:type="spellEnd"/>
            <w:r w:rsidRPr="0002510E">
              <w:rPr>
                <w:rFonts w:ascii="Trebuchet MS" w:eastAsia="Proxima Nova" w:hAnsi="Trebuchet MS" w:cs="Proxima Nova"/>
                <w:bCs/>
                <w:sz w:val="20"/>
                <w:lang w:val="ro-RO"/>
              </w:rPr>
              <w:t xml:space="preserve"> tematice). </w:t>
            </w: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Această abordare integrată va contribui la creșterea încrederii victimelor în instituțiile responsabile de intervenție, asigurând un răspuns unitar la nivel național și o rezolvare integrală a problemelor.</w:t>
            </w: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Linia telefonică poate asigura în acest mod, cu succes, complementaritatea cu întreaga  gamă de servicii sociale și specializate existente, devenind un instrument esențial de primă intervenție, prin care victimele, persoanele interesate și martorii actelor de violență domestică pot beneficia de informare, orientare și consiliere inițială.</w:t>
            </w:r>
          </w:p>
          <w:p w:rsidR="00672FB9" w:rsidRPr="0002510E" w:rsidRDefault="00672FB9" w:rsidP="00672FB9">
            <w:pPr>
              <w:spacing w:line="240" w:lineRule="auto"/>
              <w:jc w:val="both"/>
              <w:rPr>
                <w:rFonts w:ascii="Trebuchet MS" w:eastAsia="Proxima Nova" w:hAnsi="Trebuchet MS" w:cs="Proxima Nova"/>
                <w:bCs/>
                <w:sz w:val="20"/>
                <w:lang w:val="ro-RO"/>
              </w:rPr>
            </w:pPr>
          </w:p>
        </w:tc>
      </w:tr>
      <w:tr w:rsidR="00BC5C31" w:rsidRPr="0002510E" w:rsidTr="00672FB9">
        <w:tc>
          <w:tcPr>
            <w:tcW w:w="9445"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6"/>
              <w:numPr>
                <w:ilvl w:val="0"/>
                <w:numId w:val="68"/>
              </w:numPr>
              <w:spacing w:line="240" w:lineRule="auto"/>
              <w:rPr>
                <w:rFonts w:ascii="Trebuchet MS" w:hAnsi="Trebuchet MS"/>
                <w:lang w:val="ro-RO"/>
              </w:rPr>
            </w:pPr>
            <w:r w:rsidRPr="0002510E">
              <w:rPr>
                <w:rFonts w:ascii="Trebuchet MS" w:hAnsi="Trebuchet MS"/>
                <w:lang w:val="ro-RO"/>
              </w:rPr>
              <w:t>Ce rezultate dorim să obținem prin punerea în aplicare a acestui angajament?</w:t>
            </w:r>
          </w:p>
          <w:p w:rsidR="00BC5C31" w:rsidRPr="0002510E" w:rsidRDefault="00BC5C31" w:rsidP="00672FB9">
            <w:pPr>
              <w:spacing w:line="240" w:lineRule="auto"/>
              <w:ind w:left="720"/>
              <w:rPr>
                <w:rFonts w:ascii="Trebuchet MS" w:eastAsia="Proxima Nova" w:hAnsi="Trebuchet MS" w:cs="Proxima Nova"/>
                <w:sz w:val="20"/>
                <w:lang w:val="ro-RO"/>
              </w:rPr>
            </w:pPr>
          </w:p>
          <w:p w:rsidR="00672FB9" w:rsidRPr="0002510E" w:rsidRDefault="00672FB9" w:rsidP="00672FB9">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În vederea atingerii scopului angajamentului se vor obține următoarele rezultate:</w:t>
            </w:r>
          </w:p>
          <w:p w:rsidR="00672FB9" w:rsidRPr="0002510E" w:rsidRDefault="00672FB9" w:rsidP="00672FB9">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w:t>
            </w:r>
            <w:r w:rsidRPr="0002510E">
              <w:rPr>
                <w:rFonts w:ascii="Trebuchet MS" w:eastAsia="Proxima Nova" w:hAnsi="Trebuchet MS" w:cs="Proxima Nova"/>
                <w:sz w:val="20"/>
                <w:lang w:val="ro-RO"/>
              </w:rPr>
              <w:tab/>
              <w:t xml:space="preserve">Creșterea  și îmbunătățirea capacității de intervenție a liniei naționale telefonice în vederea sprijinirii victimelor violenței domestice prin  activități de supervizare  și asistență de specialitate în problemele  complexe de natură juridică; </w:t>
            </w:r>
          </w:p>
          <w:p w:rsidR="00672FB9" w:rsidRPr="0002510E" w:rsidRDefault="00672FB9" w:rsidP="00672FB9">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w:t>
            </w:r>
            <w:r w:rsidRPr="0002510E">
              <w:rPr>
                <w:rFonts w:ascii="Trebuchet MS" w:eastAsia="Proxima Nova" w:hAnsi="Trebuchet MS" w:cs="Proxima Nova"/>
                <w:sz w:val="20"/>
                <w:lang w:val="ro-RO"/>
              </w:rPr>
              <w:tab/>
              <w:t>Optimizarea sistemul de gestionare a apelurilor prin recrutarea unor voluntari;</w:t>
            </w:r>
          </w:p>
          <w:p w:rsidR="00672FB9" w:rsidRPr="0002510E" w:rsidRDefault="00672FB9" w:rsidP="00672FB9">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w:t>
            </w:r>
            <w:r w:rsidRPr="0002510E">
              <w:rPr>
                <w:rFonts w:ascii="Trebuchet MS" w:eastAsia="Proxima Nova" w:hAnsi="Trebuchet MS" w:cs="Proxima Nova"/>
                <w:sz w:val="20"/>
                <w:lang w:val="ro-RO"/>
              </w:rPr>
              <w:tab/>
              <w:t>Creșterea transparenței privind accesul cetățenilor la informațiile furnizate prin intermediul liniei naționale telefonice 0800500333;</w:t>
            </w:r>
          </w:p>
          <w:p w:rsidR="00672FB9" w:rsidRPr="0002510E" w:rsidRDefault="00672FB9" w:rsidP="00672FB9">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w:t>
            </w:r>
            <w:r w:rsidRPr="0002510E">
              <w:rPr>
                <w:rFonts w:ascii="Trebuchet MS" w:eastAsia="Proxima Nova" w:hAnsi="Trebuchet MS" w:cs="Proxima Nova"/>
                <w:sz w:val="20"/>
                <w:lang w:val="ro-RO"/>
              </w:rPr>
              <w:tab/>
              <w:t>Îmbunătățirea și eficientizarea intervenției multidisciplinare prin responsabilizarea și  implicarea instituțiilor cu atribuții în domeniu de la nivel local: SPAS, DAS, DGASPC, IPJ;</w:t>
            </w:r>
          </w:p>
          <w:p w:rsidR="00672FB9" w:rsidRPr="0002510E" w:rsidRDefault="00672FB9" w:rsidP="00672FB9">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w:t>
            </w:r>
            <w:r w:rsidRPr="0002510E">
              <w:rPr>
                <w:rFonts w:ascii="Trebuchet MS" w:eastAsia="Proxima Nova" w:hAnsi="Trebuchet MS" w:cs="Proxima Nova"/>
                <w:sz w:val="20"/>
                <w:lang w:val="ro-RO"/>
              </w:rPr>
              <w:tab/>
              <w:t>Derularea unor campanii anuale de informare și conștientizare privind existența Liniei Telefonice Naționale HELPLINE – 0800 500 333 destinate victimelor violenței domestice, discriminării pe criteriul de sex și traficului de persoane.</w:t>
            </w:r>
          </w:p>
          <w:p w:rsidR="00BC5C31" w:rsidRPr="0002510E" w:rsidRDefault="00BC5C31" w:rsidP="00672FB9">
            <w:pPr>
              <w:spacing w:line="240" w:lineRule="auto"/>
              <w:jc w:val="both"/>
              <w:rPr>
                <w:rFonts w:ascii="Trebuchet MS" w:eastAsia="Proxima Nova" w:hAnsi="Trebuchet MS" w:cs="Proxima Nova"/>
                <w:sz w:val="20"/>
                <w:lang w:val="ro-RO"/>
              </w:rPr>
            </w:pPr>
          </w:p>
        </w:tc>
      </w:tr>
    </w:tbl>
    <w:p w:rsidR="00BC5C31" w:rsidRPr="0002510E" w:rsidRDefault="00BC5C31" w:rsidP="00BC5C31">
      <w:pPr>
        <w:spacing w:after="180" w:line="274" w:lineRule="auto"/>
        <w:jc w:val="both"/>
        <w:rPr>
          <w:rFonts w:ascii="Trebuchet MS" w:eastAsia="Proxima Nova" w:hAnsi="Trebuchet MS" w:cs="Proxima Nova"/>
          <w:sz w:val="21"/>
          <w:lang w:val="ro-RO"/>
        </w:rPr>
      </w:pPr>
    </w:p>
    <w:tbl>
      <w:tblPr>
        <w:tblStyle w:val="a2"/>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BC5C31" w:rsidRPr="0002510E" w:rsidTr="00672FB9">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rsidR="00BC5C31" w:rsidRPr="0002510E" w:rsidRDefault="00BC5C31" w:rsidP="00672FB9">
            <w:pPr>
              <w:pStyle w:val="P68B1DB1-Normal5"/>
              <w:pBdr>
                <w:top w:val="nil"/>
                <w:left w:val="nil"/>
                <w:bottom w:val="nil"/>
                <w:right w:val="nil"/>
                <w:between w:val="nil"/>
              </w:pBdr>
              <w:spacing w:line="240" w:lineRule="auto"/>
              <w:jc w:val="both"/>
              <w:rPr>
                <w:rFonts w:ascii="Trebuchet MS" w:hAnsi="Trebuchet MS"/>
                <w:lang w:val="ro-RO"/>
              </w:rPr>
            </w:pPr>
            <w:r w:rsidRPr="0002510E">
              <w:rPr>
                <w:rFonts w:ascii="Trebuchet MS" w:hAnsi="Trebuchet MS"/>
                <w:lang w:val="ro-RO"/>
              </w:rPr>
              <w:t>Analiza angajamentelor</w:t>
            </w:r>
          </w:p>
        </w:tc>
      </w:tr>
      <w:tr w:rsidR="00BC5C31" w:rsidRPr="0002510E" w:rsidTr="00672FB9">
        <w:trPr>
          <w:trHeight w:val="200"/>
        </w:trPr>
        <w:tc>
          <w:tcPr>
            <w:tcW w:w="381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8"/>
              <w:spacing w:line="240" w:lineRule="auto"/>
              <w:jc w:val="both"/>
              <w:rPr>
                <w:rFonts w:ascii="Trebuchet MS" w:hAnsi="Trebuchet MS"/>
                <w:lang w:val="ro-RO"/>
              </w:rPr>
            </w:pPr>
            <w:r w:rsidRPr="0002510E">
              <w:rPr>
                <w:rFonts w:ascii="Trebuchet MS" w:hAnsi="Trebuchet MS"/>
                <w:lang w:val="ro-RO"/>
              </w:rPr>
              <w:t>Întrebări</w:t>
            </w:r>
          </w:p>
        </w:tc>
        <w:tc>
          <w:tcPr>
            <w:tcW w:w="564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8"/>
              <w:spacing w:line="240" w:lineRule="auto"/>
              <w:jc w:val="both"/>
              <w:rPr>
                <w:rFonts w:ascii="Trebuchet MS" w:hAnsi="Trebuchet MS"/>
                <w:lang w:val="ro-RO"/>
              </w:rPr>
            </w:pPr>
            <w:r w:rsidRPr="0002510E">
              <w:rPr>
                <w:rFonts w:ascii="Trebuchet MS" w:hAnsi="Trebuchet MS"/>
                <w:lang w:val="ro-RO"/>
              </w:rPr>
              <w:t>Răspuns (dacă nu se aplică, răspundeți doar cu N/A)</w:t>
            </w:r>
          </w:p>
        </w:tc>
      </w:tr>
      <w:tr w:rsidR="00BC5C31" w:rsidRPr="0002510E" w:rsidTr="00672FB9">
        <w:trPr>
          <w:trHeight w:val="200"/>
        </w:trPr>
        <w:tc>
          <w:tcPr>
            <w:tcW w:w="381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8"/>
              <w:numPr>
                <w:ilvl w:val="0"/>
                <w:numId w:val="70"/>
              </w:numPr>
              <w:spacing w:line="240" w:lineRule="auto"/>
              <w:rPr>
                <w:rFonts w:ascii="Trebuchet MS" w:hAnsi="Trebuchet MS"/>
                <w:lang w:val="ro-RO"/>
              </w:rPr>
            </w:pPr>
            <w:r w:rsidRPr="0002510E">
              <w:rPr>
                <w:rFonts w:ascii="Trebuchet MS" w:hAnsi="Trebuchet MS"/>
                <w:lang w:val="ro-RO"/>
              </w:rPr>
              <w:t xml:space="preserve">Cum va promova angajamentul </w:t>
            </w:r>
            <w:r w:rsidRPr="0002510E">
              <w:rPr>
                <w:rFonts w:ascii="Trebuchet MS" w:hAnsi="Trebuchet MS"/>
                <w:b/>
                <w:lang w:val="ro-RO"/>
              </w:rPr>
              <w:t>transparența</w:t>
            </w:r>
            <w:r w:rsidRPr="0002510E">
              <w:rPr>
                <w:rFonts w:ascii="Trebuchet MS" w:hAnsi="Trebuchet MS"/>
                <w:lang w:val="ro-RO"/>
              </w:rPr>
              <w:t>?</w:t>
            </w:r>
          </w:p>
          <w:p w:rsidR="00BC5C31" w:rsidRPr="0002510E" w:rsidRDefault="00BC5C31" w:rsidP="00672FB9">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Pentru a asigura un grad ridicat de accesibilitate, vor fi elaborate și publicate studii anuale referitoare la aspectele relevante evidențiate din datele statistice înregistrate la nivelul liniei naționale telefonice care vor fi postate pe website-</w:t>
            </w:r>
            <w:proofErr w:type="spellStart"/>
            <w:r w:rsidRPr="0002510E">
              <w:rPr>
                <w:rFonts w:ascii="Trebuchet MS" w:eastAsia="Proxima Nova" w:hAnsi="Trebuchet MS" w:cs="Proxima Nova"/>
                <w:bCs/>
                <w:sz w:val="20"/>
                <w:lang w:val="ro-RO"/>
              </w:rPr>
              <w:t>ul</w:t>
            </w:r>
            <w:proofErr w:type="spellEnd"/>
            <w:r w:rsidRPr="0002510E">
              <w:rPr>
                <w:rFonts w:ascii="Trebuchet MS" w:eastAsia="Proxima Nova" w:hAnsi="Trebuchet MS" w:cs="Proxima Nova"/>
                <w:bCs/>
                <w:sz w:val="20"/>
                <w:lang w:val="ro-RO"/>
              </w:rPr>
              <w:t xml:space="preserve"> ANES și portalul www.data.gov.ro contribuind la creșterea transparenței și responsabilității. </w:t>
            </w: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De asemenea, se va avea în vedere diseminarea informațiilor despre serviciile oferite și  funcționarea liniei telefonice 0800500333 și inclusiv, a informațiilor despre activitățile realizate pentru creșterea capacității de intervenție, către publicul larg, specialiști, autorități, mass media. </w:t>
            </w:r>
          </w:p>
          <w:p w:rsidR="00672FB9"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lastRenderedPageBreak/>
              <w:t>Propunere de completare SGG: Se va asigura, de asemenea, transparența informațiilor prin publicarea de date deschise relevante pe portalul data.gov.ro.</w:t>
            </w:r>
          </w:p>
          <w:p w:rsidR="00BC5C31"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Instituțiilor publice li se va recomanda să asigure inserarea liniei telefonice în informațiile cu caracter public. Pentru realizarea acestui obiectiv, ne vom  asigura de  cunoașterea și evaluarea gradului de satisfacție a beneficiarilor, prin aplicarea unui instrument de colectare a feedback-ului și, respectiv, prin elaborarea unui studiu aferent.</w:t>
            </w:r>
          </w:p>
        </w:tc>
      </w:tr>
      <w:tr w:rsidR="00BC5C31" w:rsidRPr="0002510E" w:rsidTr="00672FB9">
        <w:trPr>
          <w:trHeight w:val="200"/>
        </w:trPr>
        <w:tc>
          <w:tcPr>
            <w:tcW w:w="381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8"/>
              <w:numPr>
                <w:ilvl w:val="0"/>
                <w:numId w:val="70"/>
              </w:numPr>
              <w:spacing w:line="240" w:lineRule="auto"/>
              <w:rPr>
                <w:rFonts w:ascii="Trebuchet MS" w:hAnsi="Trebuchet MS"/>
                <w:lang w:val="ro-RO"/>
              </w:rPr>
            </w:pPr>
            <w:r w:rsidRPr="0002510E">
              <w:rPr>
                <w:rFonts w:ascii="Trebuchet MS" w:hAnsi="Trebuchet MS"/>
                <w:lang w:val="ro-RO"/>
              </w:rPr>
              <w:t xml:space="preserve">Cum va contribui angajamentul la promovarea </w:t>
            </w:r>
            <w:r w:rsidRPr="0002510E">
              <w:rPr>
                <w:rFonts w:ascii="Trebuchet MS" w:hAnsi="Trebuchet MS"/>
                <w:b/>
                <w:lang w:val="ro-RO"/>
              </w:rPr>
              <w:t>responsabilității</w:t>
            </w:r>
            <w:r w:rsidRPr="0002510E">
              <w:rPr>
                <w:rFonts w:ascii="Trebuchet MS" w:hAnsi="Trebuchet MS"/>
                <w:lang w:val="ro-RO"/>
              </w:rPr>
              <w:t>?</w:t>
            </w:r>
          </w:p>
          <w:p w:rsidR="00BC5C31" w:rsidRPr="0002510E" w:rsidRDefault="00BC5C31" w:rsidP="00672FB9">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BC5C31"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Se vor organiza 2 </w:t>
            </w:r>
            <w:proofErr w:type="spellStart"/>
            <w:r w:rsidRPr="0002510E">
              <w:rPr>
                <w:rFonts w:ascii="Trebuchet MS" w:eastAsia="Proxima Nova" w:hAnsi="Trebuchet MS" w:cs="Proxima Nova"/>
                <w:bCs/>
                <w:sz w:val="20"/>
                <w:lang w:val="ro-RO"/>
              </w:rPr>
              <w:t>seminarii</w:t>
            </w:r>
            <w:proofErr w:type="spellEnd"/>
            <w:r w:rsidRPr="0002510E">
              <w:rPr>
                <w:rFonts w:ascii="Trebuchet MS" w:eastAsia="Proxima Nova" w:hAnsi="Trebuchet MS" w:cs="Proxima Nova"/>
                <w:bCs/>
                <w:sz w:val="20"/>
                <w:lang w:val="ro-RO"/>
              </w:rPr>
              <w:t>/anual cu instituțiile cu atribuții în domeniu de la nivel local: SPAS, DAS, DGASPC, ONG-</w:t>
            </w:r>
            <w:proofErr w:type="spellStart"/>
            <w:r w:rsidRPr="0002510E">
              <w:rPr>
                <w:rFonts w:ascii="Trebuchet MS" w:eastAsia="Proxima Nova" w:hAnsi="Trebuchet MS" w:cs="Proxima Nova"/>
                <w:bCs/>
                <w:sz w:val="20"/>
                <w:lang w:val="ro-RO"/>
              </w:rPr>
              <w:t>ri</w:t>
            </w:r>
            <w:proofErr w:type="spellEnd"/>
            <w:r w:rsidRPr="0002510E">
              <w:rPr>
                <w:rFonts w:ascii="Trebuchet MS" w:eastAsia="Proxima Nova" w:hAnsi="Trebuchet MS" w:cs="Proxima Nova"/>
                <w:bCs/>
                <w:sz w:val="20"/>
                <w:lang w:val="ro-RO"/>
              </w:rPr>
              <w:t xml:space="preserve">, IGPR/IPJ pe tematici diverse, orientate pe: creșterea responsabilității în furnizarea intervențiilor și măsurilor de sprijin pentru victime, abordarea centrată pe victima, perspectiva de gen,  colaborarea multidisciplinară, interpretarea și aplicarea corectă a legislației specifice, schimbul de bune practici.  Informațiile despre </w:t>
            </w:r>
            <w:proofErr w:type="spellStart"/>
            <w:r w:rsidRPr="0002510E">
              <w:rPr>
                <w:rFonts w:ascii="Trebuchet MS" w:eastAsia="Proxima Nova" w:hAnsi="Trebuchet MS" w:cs="Proxima Nova"/>
                <w:bCs/>
                <w:sz w:val="20"/>
                <w:lang w:val="ro-RO"/>
              </w:rPr>
              <w:t>seminarii</w:t>
            </w:r>
            <w:proofErr w:type="spellEnd"/>
            <w:r w:rsidRPr="0002510E">
              <w:rPr>
                <w:rFonts w:ascii="Trebuchet MS" w:eastAsia="Proxima Nova" w:hAnsi="Trebuchet MS" w:cs="Proxima Nova"/>
                <w:bCs/>
                <w:sz w:val="20"/>
                <w:lang w:val="ro-RO"/>
              </w:rPr>
              <w:t xml:space="preserve"> vor fi diseminate către publicul larg sub formă de comunicate.</w:t>
            </w:r>
          </w:p>
        </w:tc>
      </w:tr>
      <w:tr w:rsidR="00BC5C31" w:rsidRPr="0002510E" w:rsidTr="00672FB9">
        <w:trPr>
          <w:trHeight w:val="200"/>
        </w:trPr>
        <w:tc>
          <w:tcPr>
            <w:tcW w:w="3810"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8"/>
              <w:numPr>
                <w:ilvl w:val="0"/>
                <w:numId w:val="70"/>
              </w:numPr>
              <w:spacing w:line="240" w:lineRule="auto"/>
              <w:rPr>
                <w:rFonts w:ascii="Trebuchet MS" w:hAnsi="Trebuchet MS"/>
                <w:lang w:val="ro-RO"/>
              </w:rPr>
            </w:pPr>
            <w:r w:rsidRPr="0002510E">
              <w:rPr>
                <w:rFonts w:ascii="Trebuchet MS" w:hAnsi="Trebuchet MS"/>
                <w:lang w:val="ro-RO"/>
              </w:rPr>
              <w:t xml:space="preserve">Cum va îmbunătăți angajamentul </w:t>
            </w:r>
            <w:r w:rsidRPr="0002510E">
              <w:rPr>
                <w:rFonts w:ascii="Trebuchet MS" w:hAnsi="Trebuchet MS"/>
                <w:b/>
                <w:lang w:val="ro-RO"/>
              </w:rPr>
              <w:t>participarea</w:t>
            </w:r>
            <w:r w:rsidRPr="0002510E">
              <w:rPr>
                <w:rFonts w:ascii="Trebuchet MS" w:hAnsi="Trebuchet MS"/>
                <w:lang w:val="ro-RO"/>
              </w:rPr>
              <w:t xml:space="preserve"> cetățenilor la definirea, punerea în aplicare și monitorizarea soluțiilor?</w:t>
            </w:r>
          </w:p>
          <w:p w:rsidR="00BC5C31" w:rsidRPr="0002510E" w:rsidRDefault="00BC5C31" w:rsidP="00672FB9">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BC5C31" w:rsidRPr="0002510E" w:rsidRDefault="00672FB9" w:rsidP="00672FB9">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Participarea cetățenilor la definirea, punerea în aplicare și monitorizarea soluțiilor se va realiza, în special, prin  colectarea și evaluarea feedback-ului oferit de către beneficiarii linie naționale telefonice și, mai apoi, prin elaborarea și publicarea unui studiu.</w:t>
            </w:r>
          </w:p>
        </w:tc>
      </w:tr>
    </w:tbl>
    <w:p w:rsidR="00BC5C31" w:rsidRPr="0002510E" w:rsidRDefault="00BC5C31" w:rsidP="00BC5C31">
      <w:pPr>
        <w:spacing w:line="274" w:lineRule="auto"/>
        <w:jc w:val="both"/>
        <w:rPr>
          <w:rFonts w:ascii="Trebuchet MS" w:eastAsia="Proxima Nova" w:hAnsi="Trebuchet MS" w:cs="Proxima Nova"/>
          <w:sz w:val="21"/>
          <w:lang w:val="ro-RO"/>
        </w:rPr>
      </w:pPr>
    </w:p>
    <w:tbl>
      <w:tblPr>
        <w:tblStyle w:val="a3"/>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BC5C31" w:rsidRPr="0002510E" w:rsidTr="00672FB9">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rsidR="00BC5C31" w:rsidRPr="0002510E" w:rsidRDefault="00BC5C31" w:rsidP="00672FB9">
            <w:pPr>
              <w:pStyle w:val="P68B1DB1-Normal9"/>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Planificarea angajamentelor </w:t>
            </w:r>
          </w:p>
          <w:p w:rsidR="00BC5C31" w:rsidRPr="0002510E" w:rsidRDefault="00BC5C31" w:rsidP="00672FB9">
            <w:pPr>
              <w:pStyle w:val="P68B1DB1-Normal10"/>
              <w:spacing w:line="240" w:lineRule="auto"/>
              <w:jc w:val="both"/>
              <w:rPr>
                <w:rFonts w:ascii="Trebuchet MS" w:hAnsi="Trebuchet MS"/>
                <w:sz w:val="16"/>
                <w:szCs w:val="16"/>
                <w:lang w:val="ro-RO"/>
              </w:rPr>
            </w:pPr>
            <w:r w:rsidRPr="0002510E">
              <w:rPr>
                <w:rFonts w:ascii="Trebuchet MS" w:hAnsi="Trebuchet MS"/>
                <w:sz w:val="16"/>
                <w:szCs w:val="16"/>
                <w:lang w:val="ro-RO"/>
              </w:rPr>
              <w:t>(Acesta este un proces de planificare inițială care analizează jaloanele și realizările preconizate, precum și principalele părți interesate implicate.)</w:t>
            </w:r>
          </w:p>
        </w:tc>
      </w:tr>
      <w:tr w:rsidR="00BC5C31" w:rsidRPr="0002510E" w:rsidTr="00672FB9">
        <w:trPr>
          <w:trHeight w:val="200"/>
        </w:trPr>
        <w:tc>
          <w:tcPr>
            <w:tcW w:w="2365"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Etape de referință</w:t>
            </w:r>
          </w:p>
          <w:p w:rsidR="00BC5C31" w:rsidRPr="0002510E" w:rsidRDefault="00BC5C31" w:rsidP="00672FB9">
            <w:pPr>
              <w:pStyle w:val="P68B1DB1-Normal11"/>
              <w:spacing w:line="240" w:lineRule="auto"/>
              <w:rPr>
                <w:rFonts w:ascii="Trebuchet MS" w:hAnsi="Trebuchet MS"/>
                <w:sz w:val="16"/>
                <w:szCs w:val="16"/>
                <w:lang w:val="ro-RO"/>
              </w:rPr>
            </w:pPr>
            <w:r w:rsidRPr="0002510E">
              <w:rPr>
                <w:rFonts w:ascii="Trebuchet MS" w:hAnsi="Trebuchet MS"/>
                <w:sz w:val="16"/>
                <w:szCs w:val="16"/>
                <w:lang w:val="ro-RO"/>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Realizări preconizate</w:t>
            </w:r>
          </w:p>
          <w:p w:rsidR="00BC5C31" w:rsidRPr="0002510E" w:rsidRDefault="00BC5C31" w:rsidP="00672FB9">
            <w:pPr>
              <w:pStyle w:val="P68B1DB1-Normal11"/>
              <w:spacing w:line="240" w:lineRule="auto"/>
              <w:rPr>
                <w:rFonts w:ascii="Trebuchet MS" w:hAnsi="Trebuchet MS"/>
                <w:sz w:val="16"/>
                <w:szCs w:val="16"/>
                <w:lang w:val="ro-RO"/>
              </w:rPr>
            </w:pPr>
          </w:p>
        </w:tc>
        <w:tc>
          <w:tcPr>
            <w:tcW w:w="1469"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Data de finalizare preconizată</w:t>
            </w:r>
          </w:p>
        </w:tc>
        <w:tc>
          <w:tcPr>
            <w:tcW w:w="3642" w:type="dxa"/>
            <w:gridSpan w:val="3"/>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Părțile interesate </w:t>
            </w:r>
          </w:p>
        </w:tc>
      </w:tr>
      <w:tr w:rsidR="00BC5C31" w:rsidRPr="0002510E" w:rsidTr="00672FB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BC5C31"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1. Realizarea unor activități de training, supervizare și orientare juridică</w:t>
            </w:r>
          </w:p>
        </w:tc>
        <w:tc>
          <w:tcPr>
            <w:tcW w:w="2017" w:type="dxa"/>
            <w:vMerge w:val="restart"/>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organizarea unor acțiuni trimestriale de supervizare (4 sesiuni/an) și asistență de specialitate în problemele complexe de natură juridică (4 sesiuni/an) în parteneriat cu ONG-uri de specialitate din domeniu. Nr. total sesiuni: 10 sesiuni (2 în anul 2025, 4 în anul 2026, 4 în anul 2027).</w:t>
            </w:r>
          </w:p>
          <w:p w:rsidR="00672FB9" w:rsidRPr="0002510E" w:rsidRDefault="00672FB9" w:rsidP="00672FB9">
            <w:pPr>
              <w:spacing w:line="240" w:lineRule="auto"/>
              <w:jc w:val="both"/>
              <w:rPr>
                <w:rFonts w:ascii="Trebuchet MS" w:eastAsia="Proxima Nova" w:hAnsi="Trebuchet MS" w:cs="Proxima Nova"/>
                <w:sz w:val="16"/>
                <w:szCs w:val="16"/>
                <w:lang w:val="ro-RO"/>
              </w:rPr>
            </w:pPr>
          </w:p>
          <w:p w:rsidR="00BC5C31"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- 4 sesiuni de training pentru consilieri în vederea creșterii capacității de răspuns a liniei telefonice  și sprijinirea victimelor violenței domestice (1 în anul 2025, 2 în anul 2026 și 1 în anul 2027).</w:t>
            </w:r>
          </w:p>
        </w:tc>
        <w:tc>
          <w:tcPr>
            <w:tcW w:w="1469" w:type="dxa"/>
            <w:vMerge w:val="restart"/>
            <w:tcBorders>
              <w:top w:val="single" w:sz="4" w:space="0" w:color="000000"/>
              <w:left w:val="single" w:sz="4" w:space="0" w:color="000000"/>
              <w:bottom w:val="single" w:sz="4" w:space="0" w:color="000000"/>
              <w:right w:val="single" w:sz="4" w:space="0" w:color="000000"/>
            </w:tcBorders>
          </w:tcPr>
          <w:p w:rsidR="00BC5C31"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2025-2027</w:t>
            </w:r>
          </w:p>
        </w:tc>
        <w:tc>
          <w:tcPr>
            <w:tcW w:w="3642" w:type="dxa"/>
            <w:gridSpan w:val="3"/>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672FB9" w:rsidRPr="0002510E">
              <w:rPr>
                <w:rFonts w:ascii="Trebuchet MS" w:hAnsi="Trebuchet MS"/>
                <w:sz w:val="16"/>
                <w:szCs w:val="16"/>
                <w:lang w:val="ro-RO"/>
              </w:rPr>
              <w:t>ANES</w:t>
            </w:r>
          </w:p>
        </w:tc>
      </w:tr>
      <w:tr w:rsidR="00BC5C31" w:rsidRPr="0002510E" w:rsidTr="00672FB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2493" w:type="dxa"/>
            <w:gridSpan w:val="2"/>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c>
          <w:tcPr>
            <w:tcW w:w="1149"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u w:val="single"/>
                <w:lang w:val="ro-RO"/>
              </w:rPr>
            </w:pPr>
          </w:p>
        </w:tc>
      </w:tr>
      <w:tr w:rsidR="00BC5C31" w:rsidRPr="0002510E" w:rsidTr="00672FB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auto"/>
              <w:right w:val="single" w:sz="4" w:space="0" w:color="000000"/>
            </w:tcBorders>
          </w:tcPr>
          <w:p w:rsidR="00BC5C31" w:rsidRPr="0002510E" w:rsidRDefault="00BC5C31" w:rsidP="00672FB9">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BC5C31" w:rsidRPr="0002510E" w:rsidTr="00672FB9">
        <w:trPr>
          <w:trHeight w:val="357"/>
        </w:trPr>
        <w:tc>
          <w:tcPr>
            <w:tcW w:w="2365"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BC5C31" w:rsidRPr="0002510E" w:rsidRDefault="00BC5C31" w:rsidP="00672FB9">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672FB9" w:rsidRPr="0002510E" w:rsidRDefault="00672FB9"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Asociația </w:t>
            </w:r>
            <w:proofErr w:type="spellStart"/>
            <w:r w:rsidRPr="0002510E">
              <w:rPr>
                <w:rFonts w:ascii="Trebuchet MS" w:eastAsia="Proxima Nova" w:hAnsi="Trebuchet MS" w:cs="Proxima Nova"/>
                <w:sz w:val="16"/>
                <w:szCs w:val="16"/>
                <w:lang w:val="ro-RO"/>
              </w:rPr>
              <w:t>eLiberare</w:t>
            </w:r>
            <w:proofErr w:type="spellEnd"/>
          </w:p>
          <w:p w:rsidR="00672FB9" w:rsidRPr="0002510E" w:rsidRDefault="00672FB9" w:rsidP="00672FB9">
            <w:pPr>
              <w:spacing w:line="240" w:lineRule="auto"/>
              <w:rPr>
                <w:rFonts w:ascii="Trebuchet MS" w:eastAsia="Proxima Nova" w:hAnsi="Trebuchet MS" w:cs="Proxima Nova"/>
                <w:sz w:val="16"/>
                <w:szCs w:val="16"/>
                <w:lang w:val="ro-RO"/>
              </w:rPr>
            </w:pPr>
          </w:p>
          <w:p w:rsidR="00672FB9" w:rsidRPr="0002510E" w:rsidRDefault="00672FB9"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Fundația Dr. Max</w:t>
            </w:r>
          </w:p>
          <w:p w:rsidR="00672FB9" w:rsidRPr="0002510E" w:rsidRDefault="00672FB9" w:rsidP="00672FB9">
            <w:pPr>
              <w:spacing w:line="240" w:lineRule="auto"/>
              <w:rPr>
                <w:rFonts w:ascii="Trebuchet MS" w:eastAsia="Proxima Nova" w:hAnsi="Trebuchet MS" w:cs="Proxima Nova"/>
                <w:sz w:val="16"/>
                <w:szCs w:val="16"/>
                <w:lang w:val="ro-RO"/>
              </w:rPr>
            </w:pPr>
          </w:p>
          <w:p w:rsidR="00BC5C31" w:rsidRPr="0002510E" w:rsidRDefault="00672FB9"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Asociația  Dreptate și Educație Pentru Toți-A.D.E.P.T.</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672FB9" w:rsidRPr="0002510E" w:rsidRDefault="00672FB9"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UNHCR</w:t>
            </w:r>
          </w:p>
          <w:p w:rsidR="00672FB9" w:rsidRPr="0002510E" w:rsidRDefault="00672FB9" w:rsidP="00672FB9">
            <w:pPr>
              <w:spacing w:line="240" w:lineRule="auto"/>
              <w:rPr>
                <w:rFonts w:ascii="Trebuchet MS" w:eastAsia="Proxima Nova" w:hAnsi="Trebuchet MS" w:cs="Proxima Nova"/>
                <w:sz w:val="16"/>
                <w:szCs w:val="16"/>
                <w:lang w:val="ro-RO"/>
              </w:rPr>
            </w:pPr>
          </w:p>
          <w:p w:rsidR="00BC5C31" w:rsidRPr="0002510E" w:rsidRDefault="00672FB9"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UNICEF</w:t>
            </w:r>
          </w:p>
          <w:p w:rsidR="00BC5C31" w:rsidRPr="0002510E" w:rsidRDefault="00BC5C31" w:rsidP="00672FB9">
            <w:pPr>
              <w:spacing w:line="240" w:lineRule="auto"/>
              <w:rPr>
                <w:rFonts w:ascii="Trebuchet MS" w:eastAsia="Proxima Nova" w:hAnsi="Trebuchet MS" w:cs="Proxima Nova"/>
                <w:sz w:val="16"/>
                <w:szCs w:val="16"/>
                <w:lang w:val="ro-RO"/>
              </w:rPr>
            </w:pPr>
          </w:p>
        </w:tc>
      </w:tr>
      <w:tr w:rsidR="00BC5C31" w:rsidRPr="0002510E" w:rsidTr="00672FB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BC5C31"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2. Recrutarea și implicarea   voluntarilor</w:t>
            </w:r>
          </w:p>
        </w:tc>
        <w:tc>
          <w:tcPr>
            <w:tcW w:w="2017" w:type="dxa"/>
            <w:vMerge w:val="restart"/>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 elaborarea unei Metodologii privind  selecția și recrutarea voluntarilor </w:t>
            </w:r>
          </w:p>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 Semnarea a 3  Contracte de voluntariat </w:t>
            </w:r>
          </w:p>
          <w:p w:rsidR="00BC5C31"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organizarea  unei sesiuni  inițiale de training (2026)   și a 2 sesiuni specifice pentru voluntari( una în 2026 și una în 2027)</w:t>
            </w:r>
          </w:p>
        </w:tc>
        <w:tc>
          <w:tcPr>
            <w:tcW w:w="1469" w:type="dxa"/>
            <w:vMerge w:val="restart"/>
            <w:tcBorders>
              <w:top w:val="single" w:sz="4" w:space="0" w:color="000000"/>
              <w:left w:val="single" w:sz="4" w:space="0" w:color="000000"/>
              <w:bottom w:val="single" w:sz="4" w:space="0" w:color="000000"/>
              <w:right w:val="single" w:sz="4" w:space="0" w:color="000000"/>
            </w:tcBorders>
          </w:tcPr>
          <w:p w:rsidR="00BC5C31"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2026-2027</w:t>
            </w:r>
          </w:p>
        </w:tc>
        <w:tc>
          <w:tcPr>
            <w:tcW w:w="3642" w:type="dxa"/>
            <w:gridSpan w:val="3"/>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672FB9" w:rsidRPr="0002510E">
              <w:rPr>
                <w:rFonts w:ascii="Trebuchet MS" w:hAnsi="Trebuchet MS"/>
                <w:sz w:val="16"/>
                <w:szCs w:val="16"/>
                <w:lang w:val="ro-RO"/>
              </w:rPr>
              <w:t>ANES</w:t>
            </w:r>
          </w:p>
        </w:tc>
      </w:tr>
      <w:tr w:rsidR="00BC5C31" w:rsidRPr="0002510E" w:rsidTr="00672FB9">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BC5C31" w:rsidRPr="0002510E" w:rsidTr="00672FB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BC5C31" w:rsidRPr="0002510E" w:rsidRDefault="00BC5C31" w:rsidP="00672FB9">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672FB9" w:rsidRPr="0002510E" w:rsidTr="00672FB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672FB9" w:rsidRPr="0002510E" w:rsidRDefault="00672FB9" w:rsidP="00672FB9">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672FB9" w:rsidRPr="0002510E" w:rsidRDefault="00672FB9"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Asociația </w:t>
            </w:r>
            <w:proofErr w:type="spellStart"/>
            <w:r w:rsidRPr="0002510E">
              <w:rPr>
                <w:rFonts w:ascii="Trebuchet MS" w:eastAsia="Proxima Nova" w:hAnsi="Trebuchet MS" w:cs="Proxima Nova"/>
                <w:sz w:val="16"/>
                <w:szCs w:val="16"/>
                <w:lang w:val="ro-RO"/>
              </w:rPr>
              <w:t>eLiberare</w:t>
            </w:r>
            <w:proofErr w:type="spellEnd"/>
          </w:p>
          <w:p w:rsidR="00672FB9" w:rsidRPr="0002510E" w:rsidRDefault="00672FB9" w:rsidP="00672FB9">
            <w:pPr>
              <w:spacing w:line="240" w:lineRule="auto"/>
              <w:rPr>
                <w:rFonts w:ascii="Trebuchet MS" w:eastAsia="Proxima Nova" w:hAnsi="Trebuchet MS" w:cs="Proxima Nova"/>
                <w:sz w:val="16"/>
                <w:szCs w:val="16"/>
                <w:lang w:val="ro-RO"/>
              </w:rPr>
            </w:pPr>
          </w:p>
          <w:p w:rsidR="00672FB9" w:rsidRPr="0002510E" w:rsidRDefault="00672FB9"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Fundația Dr. Max</w:t>
            </w:r>
          </w:p>
          <w:p w:rsidR="00672FB9" w:rsidRPr="0002510E" w:rsidRDefault="00672FB9" w:rsidP="00672FB9">
            <w:pPr>
              <w:spacing w:line="240" w:lineRule="auto"/>
              <w:rPr>
                <w:rFonts w:ascii="Trebuchet MS" w:eastAsia="Proxima Nova" w:hAnsi="Trebuchet MS" w:cs="Proxima Nova"/>
                <w:sz w:val="16"/>
                <w:szCs w:val="16"/>
                <w:lang w:val="ro-RO"/>
              </w:rPr>
            </w:pPr>
          </w:p>
          <w:p w:rsidR="00672FB9" w:rsidRPr="0002510E" w:rsidRDefault="00672FB9"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Asociația  Dreptate și Educație </w:t>
            </w:r>
            <w:r w:rsidRPr="0002510E">
              <w:rPr>
                <w:rFonts w:ascii="Trebuchet MS" w:eastAsia="Proxima Nova" w:hAnsi="Trebuchet MS" w:cs="Proxima Nova"/>
                <w:sz w:val="16"/>
                <w:szCs w:val="16"/>
                <w:lang w:val="ro-RO"/>
              </w:rPr>
              <w:lastRenderedPageBreak/>
              <w:t>Pentru Toți-A.D.E.P.T.</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672FB9" w:rsidRPr="0002510E" w:rsidRDefault="00672FB9"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UNHCR</w:t>
            </w:r>
          </w:p>
          <w:p w:rsidR="00672FB9" w:rsidRPr="0002510E" w:rsidRDefault="00672FB9" w:rsidP="00672FB9">
            <w:pPr>
              <w:spacing w:line="240" w:lineRule="auto"/>
              <w:rPr>
                <w:rFonts w:ascii="Trebuchet MS" w:eastAsia="Proxima Nova" w:hAnsi="Trebuchet MS" w:cs="Proxima Nova"/>
                <w:sz w:val="16"/>
                <w:szCs w:val="16"/>
                <w:lang w:val="ro-RO"/>
              </w:rPr>
            </w:pPr>
          </w:p>
          <w:p w:rsidR="00672FB9" w:rsidRPr="0002510E" w:rsidRDefault="00672FB9"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UNICEF</w:t>
            </w:r>
          </w:p>
          <w:p w:rsidR="00672FB9" w:rsidRPr="0002510E" w:rsidRDefault="00672FB9" w:rsidP="00672FB9">
            <w:pPr>
              <w:spacing w:line="240" w:lineRule="auto"/>
              <w:rPr>
                <w:rFonts w:ascii="Trebuchet MS" w:eastAsia="Proxima Nova" w:hAnsi="Trebuchet MS" w:cs="Proxima Nova"/>
                <w:sz w:val="16"/>
                <w:szCs w:val="16"/>
                <w:lang w:val="ro-RO"/>
              </w:rPr>
            </w:pPr>
          </w:p>
        </w:tc>
      </w:tr>
      <w:tr w:rsidR="00672FB9" w:rsidRPr="0002510E" w:rsidTr="00672FB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3. Creșterea transparenței privind accesul cetățenilor la informații furnizate prin intermediul liniei naționale telefonice 0800500333</w:t>
            </w:r>
          </w:p>
        </w:tc>
        <w:tc>
          <w:tcPr>
            <w:tcW w:w="2017" w:type="dxa"/>
            <w:vMerge w:val="restart"/>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 elaborarea unui studiu anual, bazat pe datele statistice înregistrate la nivelul liniei naționale telefonice care să cuprindă aspecte relevante (ex. identificarea de vulnerabilități la nivel local/național sau oportunități de intervenție la nivelul altor instituții); publicarea de date deschise privind studiul </w:t>
            </w:r>
            <w:proofErr w:type="spellStart"/>
            <w:r w:rsidRPr="0002510E">
              <w:rPr>
                <w:rFonts w:ascii="Trebuchet MS" w:eastAsia="Proxima Nova" w:hAnsi="Trebuchet MS" w:cs="Proxima Nova"/>
                <w:sz w:val="16"/>
                <w:szCs w:val="16"/>
                <w:lang w:val="ro-RO"/>
              </w:rPr>
              <w:t>annual</w:t>
            </w:r>
            <w:proofErr w:type="spellEnd"/>
            <w:r w:rsidRPr="0002510E">
              <w:rPr>
                <w:rFonts w:ascii="Trebuchet MS" w:eastAsia="Proxima Nova" w:hAnsi="Trebuchet MS" w:cs="Proxima Nova"/>
                <w:sz w:val="16"/>
                <w:szCs w:val="16"/>
                <w:lang w:val="ro-RO"/>
              </w:rPr>
              <w:t xml:space="preserve"> (2 studii anuale elaborate pentru 2026 și 2027).</w:t>
            </w:r>
          </w:p>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elaborarea unei proceduri privind formularea de feedback de către beneficiarii liniei naționale telefonice.</w:t>
            </w:r>
          </w:p>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elaborarea unui analize anuale privind feedback-</w:t>
            </w:r>
            <w:proofErr w:type="spellStart"/>
            <w:r w:rsidRPr="0002510E">
              <w:rPr>
                <w:rFonts w:ascii="Trebuchet MS" w:eastAsia="Proxima Nova" w:hAnsi="Trebuchet MS" w:cs="Proxima Nova"/>
                <w:sz w:val="16"/>
                <w:szCs w:val="16"/>
                <w:lang w:val="ro-RO"/>
              </w:rPr>
              <w:t>ul</w:t>
            </w:r>
            <w:proofErr w:type="spellEnd"/>
            <w:r w:rsidRPr="0002510E">
              <w:rPr>
                <w:rFonts w:ascii="Trebuchet MS" w:eastAsia="Proxima Nova" w:hAnsi="Trebuchet MS" w:cs="Proxima Nova"/>
                <w:sz w:val="16"/>
                <w:szCs w:val="16"/>
                <w:lang w:val="ro-RO"/>
              </w:rPr>
              <w:t xml:space="preserve"> formulat de către beneficiarii liniei naționale telefonice (2 analize: 2026, 2027)</w:t>
            </w:r>
          </w:p>
        </w:tc>
        <w:tc>
          <w:tcPr>
            <w:tcW w:w="1469" w:type="dxa"/>
            <w:vMerge w:val="restart"/>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2026-2027</w:t>
            </w:r>
          </w:p>
        </w:tc>
        <w:tc>
          <w:tcPr>
            <w:tcW w:w="3642" w:type="dxa"/>
            <w:gridSpan w:val="3"/>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ANES</w:t>
            </w:r>
          </w:p>
        </w:tc>
      </w:tr>
      <w:tr w:rsidR="00672FB9" w:rsidRPr="0002510E" w:rsidTr="00672FB9">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672FB9" w:rsidRPr="0002510E" w:rsidTr="00672FB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672FB9" w:rsidRPr="0002510E" w:rsidTr="00672FB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672FB9" w:rsidRPr="0002510E" w:rsidRDefault="00672FB9" w:rsidP="00672FB9">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672FB9" w:rsidRPr="0002510E" w:rsidRDefault="00672FB9" w:rsidP="00672FB9">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Institutul pentru Cercetarea Calității Vieții (Academia Română)</w:t>
            </w:r>
          </w:p>
        </w:tc>
      </w:tr>
      <w:tr w:rsidR="00672FB9" w:rsidRPr="0002510E" w:rsidTr="00672FB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4.Creșterea capacității autorităților și instituțiilor publice responsabile de a acționa în vederea prevenirii și combaterii violenței domestice</w:t>
            </w:r>
          </w:p>
        </w:tc>
        <w:tc>
          <w:tcPr>
            <w:tcW w:w="2017" w:type="dxa"/>
            <w:vMerge w:val="restart"/>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Organizarea a 2 </w:t>
            </w:r>
            <w:proofErr w:type="spellStart"/>
            <w:r w:rsidRPr="0002510E">
              <w:rPr>
                <w:rFonts w:ascii="Trebuchet MS" w:eastAsia="Proxima Nova" w:hAnsi="Trebuchet MS" w:cs="Proxima Nova"/>
                <w:sz w:val="16"/>
                <w:szCs w:val="16"/>
                <w:lang w:val="ro-RO"/>
              </w:rPr>
              <w:t>seminarii</w:t>
            </w:r>
            <w:proofErr w:type="spellEnd"/>
            <w:r w:rsidRPr="0002510E">
              <w:rPr>
                <w:rFonts w:ascii="Trebuchet MS" w:eastAsia="Proxima Nova" w:hAnsi="Trebuchet MS" w:cs="Proxima Nova"/>
                <w:sz w:val="16"/>
                <w:szCs w:val="16"/>
                <w:lang w:val="ro-RO"/>
              </w:rPr>
              <w:t>/anual cu instituțiile cu atribuții în domeniu de la nivel local: SPAS, DAS, DGASPC, ONG-</w:t>
            </w:r>
            <w:proofErr w:type="spellStart"/>
            <w:r w:rsidRPr="0002510E">
              <w:rPr>
                <w:rFonts w:ascii="Trebuchet MS" w:eastAsia="Proxima Nova" w:hAnsi="Trebuchet MS" w:cs="Proxima Nova"/>
                <w:sz w:val="16"/>
                <w:szCs w:val="16"/>
                <w:lang w:val="ro-RO"/>
              </w:rPr>
              <w:t>ri</w:t>
            </w:r>
            <w:proofErr w:type="spellEnd"/>
            <w:r w:rsidRPr="0002510E">
              <w:rPr>
                <w:rFonts w:ascii="Trebuchet MS" w:eastAsia="Proxima Nova" w:hAnsi="Trebuchet MS" w:cs="Proxima Nova"/>
                <w:sz w:val="16"/>
                <w:szCs w:val="16"/>
                <w:lang w:val="ro-RO"/>
              </w:rPr>
              <w:t>, IGPR/IPJ pe tematici diverse, orientate pe: creșterea responsabilității în furnizarea intervențiilor și măsurilor de sprijin pentru victime, abordarea centrată pe victima, perspectiva de gen, colaborarea multidisciplinară și schimbul de bune practici.</w:t>
            </w:r>
          </w:p>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Total: 4 </w:t>
            </w:r>
            <w:proofErr w:type="spellStart"/>
            <w:r w:rsidRPr="0002510E">
              <w:rPr>
                <w:rFonts w:ascii="Trebuchet MS" w:eastAsia="Proxima Nova" w:hAnsi="Trebuchet MS" w:cs="Proxima Nova"/>
                <w:sz w:val="16"/>
                <w:szCs w:val="16"/>
                <w:lang w:val="ro-RO"/>
              </w:rPr>
              <w:t>seminarii</w:t>
            </w:r>
            <w:proofErr w:type="spellEnd"/>
          </w:p>
        </w:tc>
        <w:tc>
          <w:tcPr>
            <w:tcW w:w="1469" w:type="dxa"/>
            <w:vMerge w:val="restart"/>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2026-2027</w:t>
            </w:r>
          </w:p>
        </w:tc>
        <w:tc>
          <w:tcPr>
            <w:tcW w:w="3642" w:type="dxa"/>
            <w:gridSpan w:val="3"/>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ANES</w:t>
            </w:r>
          </w:p>
        </w:tc>
      </w:tr>
      <w:tr w:rsidR="00672FB9" w:rsidRPr="0002510E" w:rsidTr="00672FB9">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672FB9" w:rsidRPr="0002510E" w:rsidTr="00672FB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672FB9" w:rsidRPr="0002510E" w:rsidTr="00672FB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672FB9" w:rsidRPr="0002510E" w:rsidRDefault="00672FB9" w:rsidP="00672FB9">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672FB9" w:rsidRPr="0002510E" w:rsidRDefault="00672FB9"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Asociația </w:t>
            </w:r>
            <w:proofErr w:type="spellStart"/>
            <w:r w:rsidRPr="0002510E">
              <w:rPr>
                <w:rFonts w:ascii="Trebuchet MS" w:eastAsia="Proxima Nova" w:hAnsi="Trebuchet MS" w:cs="Proxima Nova"/>
                <w:sz w:val="16"/>
                <w:szCs w:val="16"/>
                <w:lang w:val="ro-RO"/>
              </w:rPr>
              <w:t>eLiberare</w:t>
            </w:r>
            <w:proofErr w:type="spellEnd"/>
          </w:p>
          <w:p w:rsidR="00672FB9" w:rsidRPr="0002510E" w:rsidRDefault="00672FB9" w:rsidP="00672FB9">
            <w:pPr>
              <w:spacing w:line="240" w:lineRule="auto"/>
              <w:rPr>
                <w:rFonts w:ascii="Trebuchet MS" w:eastAsia="Proxima Nova" w:hAnsi="Trebuchet MS" w:cs="Proxima Nova"/>
                <w:sz w:val="16"/>
                <w:szCs w:val="16"/>
                <w:lang w:val="ro-RO"/>
              </w:rPr>
            </w:pPr>
          </w:p>
          <w:p w:rsidR="00672FB9" w:rsidRPr="0002510E" w:rsidRDefault="00672FB9"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Fundația Dr. Max</w:t>
            </w:r>
          </w:p>
          <w:p w:rsidR="00672FB9" w:rsidRPr="0002510E" w:rsidRDefault="00672FB9" w:rsidP="00672FB9">
            <w:pPr>
              <w:spacing w:line="240" w:lineRule="auto"/>
              <w:rPr>
                <w:rFonts w:ascii="Trebuchet MS" w:eastAsia="Proxima Nova" w:hAnsi="Trebuchet MS" w:cs="Proxima Nova"/>
                <w:sz w:val="16"/>
                <w:szCs w:val="16"/>
                <w:lang w:val="ro-RO"/>
              </w:rPr>
            </w:pPr>
          </w:p>
          <w:p w:rsidR="00672FB9" w:rsidRPr="0002510E" w:rsidRDefault="00672FB9" w:rsidP="00672FB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Asociația  Dreptate și Educație Pentru Toți-A.D.E.P.T.</w:t>
            </w:r>
          </w:p>
        </w:tc>
        <w:tc>
          <w:tcPr>
            <w:tcW w:w="1149" w:type="dxa"/>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UHCR</w:t>
            </w:r>
          </w:p>
          <w:p w:rsidR="00672FB9" w:rsidRPr="0002510E" w:rsidRDefault="00672FB9" w:rsidP="00672FB9">
            <w:pPr>
              <w:spacing w:line="240" w:lineRule="auto"/>
              <w:jc w:val="both"/>
              <w:rPr>
                <w:rFonts w:ascii="Trebuchet MS" w:eastAsia="Proxima Nova" w:hAnsi="Trebuchet MS" w:cs="Proxima Nova"/>
                <w:sz w:val="16"/>
                <w:szCs w:val="16"/>
                <w:lang w:val="ro-RO"/>
              </w:rPr>
            </w:pPr>
          </w:p>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UNICEF </w:t>
            </w:r>
          </w:p>
          <w:p w:rsidR="00672FB9" w:rsidRPr="0002510E" w:rsidRDefault="00672FB9" w:rsidP="00672FB9">
            <w:pPr>
              <w:spacing w:line="240" w:lineRule="auto"/>
              <w:jc w:val="both"/>
              <w:rPr>
                <w:rFonts w:ascii="Trebuchet MS" w:eastAsia="Proxima Nova" w:hAnsi="Trebuchet MS" w:cs="Proxima Nova"/>
                <w:sz w:val="16"/>
                <w:szCs w:val="16"/>
                <w:lang w:val="ro-RO"/>
              </w:rPr>
            </w:pPr>
          </w:p>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Instituții de la nivel local: </w:t>
            </w:r>
          </w:p>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SPAS, DAS, DGASPC</w:t>
            </w:r>
          </w:p>
          <w:p w:rsidR="00672FB9" w:rsidRPr="0002510E" w:rsidRDefault="00672FB9"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IGPR/IPJ</w:t>
            </w:r>
          </w:p>
        </w:tc>
      </w:tr>
      <w:tr w:rsidR="00672FB9" w:rsidRPr="0002510E" w:rsidTr="00672FB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672FB9" w:rsidRPr="0002510E" w:rsidRDefault="000E73D3"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5. Îmbunătățirea nivelului de diseminare și conștientizare a cetățenilor cu privire la violența domestică, drepturile victimelor și  existența Liniei Telefonice Naționale HELPLINE – 0800 500 333 destinate victimelor violenței domestice, discriminării pe criteriul de sex și traficului de persoane</w:t>
            </w:r>
          </w:p>
        </w:tc>
        <w:tc>
          <w:tcPr>
            <w:tcW w:w="2017" w:type="dxa"/>
            <w:vMerge w:val="restart"/>
            <w:tcBorders>
              <w:top w:val="single" w:sz="4" w:space="0" w:color="000000"/>
              <w:left w:val="single" w:sz="4" w:space="0" w:color="000000"/>
              <w:bottom w:val="single" w:sz="4" w:space="0" w:color="000000"/>
              <w:right w:val="single" w:sz="4" w:space="0" w:color="000000"/>
            </w:tcBorders>
          </w:tcPr>
          <w:p w:rsidR="00672FB9" w:rsidRPr="0002510E" w:rsidRDefault="000E73D3"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Derularea unor campanii anuale locale/naționale de informare și diseminare și conștientizare privind existența Liniei Telefonice Naționale HELPLINE – 0800 500 333 destinate victimelor violenței domestice, discriminării pe criteriul de sex și traficului de persoane (4 campanii/an)</w:t>
            </w:r>
          </w:p>
        </w:tc>
        <w:tc>
          <w:tcPr>
            <w:tcW w:w="1469" w:type="dxa"/>
            <w:vMerge w:val="restart"/>
            <w:tcBorders>
              <w:top w:val="single" w:sz="4" w:space="0" w:color="000000"/>
              <w:left w:val="single" w:sz="4" w:space="0" w:color="000000"/>
              <w:bottom w:val="single" w:sz="4" w:space="0" w:color="000000"/>
              <w:right w:val="single" w:sz="4" w:space="0" w:color="000000"/>
            </w:tcBorders>
          </w:tcPr>
          <w:p w:rsidR="00672FB9" w:rsidRPr="0002510E" w:rsidRDefault="000E73D3" w:rsidP="00672FB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2026-2027</w:t>
            </w:r>
          </w:p>
        </w:tc>
        <w:tc>
          <w:tcPr>
            <w:tcW w:w="3642" w:type="dxa"/>
            <w:gridSpan w:val="3"/>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w:t>
            </w:r>
          </w:p>
        </w:tc>
      </w:tr>
      <w:tr w:rsidR="00672FB9" w:rsidRPr="0002510E" w:rsidTr="00672FB9">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672FB9" w:rsidRPr="0002510E" w:rsidTr="00672FB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672FB9" w:rsidRPr="0002510E" w:rsidTr="00672FB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672FB9" w:rsidRPr="0002510E" w:rsidRDefault="00672FB9" w:rsidP="00672FB9">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672FB9" w:rsidRPr="0002510E" w:rsidRDefault="00672FB9" w:rsidP="00672FB9">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0E73D3" w:rsidRPr="0002510E" w:rsidRDefault="000E73D3" w:rsidP="000E73D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Asociația </w:t>
            </w:r>
            <w:proofErr w:type="spellStart"/>
            <w:r w:rsidRPr="0002510E">
              <w:rPr>
                <w:rFonts w:ascii="Trebuchet MS" w:eastAsia="Proxima Nova" w:hAnsi="Trebuchet MS" w:cs="Proxima Nova"/>
                <w:sz w:val="16"/>
                <w:szCs w:val="16"/>
                <w:lang w:val="ro-RO"/>
              </w:rPr>
              <w:t>eLiberare</w:t>
            </w:r>
            <w:proofErr w:type="spellEnd"/>
          </w:p>
          <w:p w:rsidR="000E73D3" w:rsidRPr="0002510E" w:rsidRDefault="000E73D3" w:rsidP="000E73D3">
            <w:pPr>
              <w:spacing w:line="240" w:lineRule="auto"/>
              <w:rPr>
                <w:rFonts w:ascii="Trebuchet MS" w:eastAsia="Proxima Nova" w:hAnsi="Trebuchet MS" w:cs="Proxima Nova"/>
                <w:sz w:val="16"/>
                <w:szCs w:val="16"/>
                <w:lang w:val="ro-RO"/>
              </w:rPr>
            </w:pPr>
          </w:p>
          <w:p w:rsidR="000E73D3" w:rsidRPr="0002510E" w:rsidRDefault="000E73D3" w:rsidP="000E73D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Fundația Dr. Max</w:t>
            </w:r>
          </w:p>
          <w:p w:rsidR="000E73D3" w:rsidRPr="0002510E" w:rsidRDefault="000E73D3" w:rsidP="000E73D3">
            <w:pPr>
              <w:spacing w:line="240" w:lineRule="auto"/>
              <w:rPr>
                <w:rFonts w:ascii="Trebuchet MS" w:eastAsia="Proxima Nova" w:hAnsi="Trebuchet MS" w:cs="Proxima Nova"/>
                <w:sz w:val="16"/>
                <w:szCs w:val="16"/>
                <w:lang w:val="ro-RO"/>
              </w:rPr>
            </w:pPr>
          </w:p>
          <w:p w:rsidR="00672FB9" w:rsidRPr="0002510E" w:rsidRDefault="000E73D3" w:rsidP="000E73D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Asociația  Dreptate și Educație Pentru Toți-A.D.E.P.T</w:t>
            </w:r>
          </w:p>
        </w:tc>
        <w:tc>
          <w:tcPr>
            <w:tcW w:w="1149" w:type="dxa"/>
            <w:tcBorders>
              <w:top w:val="single" w:sz="4" w:space="0" w:color="000000"/>
              <w:left w:val="single" w:sz="4" w:space="0" w:color="000000"/>
              <w:bottom w:val="single" w:sz="4" w:space="0" w:color="000000"/>
              <w:right w:val="single" w:sz="4" w:space="0" w:color="000000"/>
            </w:tcBorders>
          </w:tcPr>
          <w:p w:rsidR="000E73D3" w:rsidRPr="0002510E" w:rsidRDefault="000E73D3" w:rsidP="000E73D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UHCR</w:t>
            </w:r>
          </w:p>
          <w:p w:rsidR="000E73D3" w:rsidRPr="0002510E" w:rsidRDefault="000E73D3" w:rsidP="000E73D3">
            <w:pPr>
              <w:spacing w:line="240" w:lineRule="auto"/>
              <w:jc w:val="both"/>
              <w:rPr>
                <w:rFonts w:ascii="Trebuchet MS" w:eastAsia="Proxima Nova" w:hAnsi="Trebuchet MS" w:cs="Proxima Nova"/>
                <w:sz w:val="16"/>
                <w:szCs w:val="16"/>
                <w:lang w:val="ro-RO"/>
              </w:rPr>
            </w:pPr>
          </w:p>
          <w:p w:rsidR="000E73D3" w:rsidRPr="0002510E" w:rsidRDefault="000E73D3" w:rsidP="000E73D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UNICEF</w:t>
            </w:r>
          </w:p>
          <w:p w:rsidR="000E73D3" w:rsidRPr="0002510E" w:rsidRDefault="000E73D3" w:rsidP="000E73D3">
            <w:pPr>
              <w:spacing w:line="240" w:lineRule="auto"/>
              <w:jc w:val="both"/>
              <w:rPr>
                <w:rFonts w:ascii="Trebuchet MS" w:eastAsia="Proxima Nova" w:hAnsi="Trebuchet MS" w:cs="Proxima Nova"/>
                <w:sz w:val="16"/>
                <w:szCs w:val="16"/>
                <w:lang w:val="ro-RO"/>
              </w:rPr>
            </w:pPr>
          </w:p>
          <w:p w:rsidR="000E73D3" w:rsidRPr="0002510E" w:rsidRDefault="000E73D3" w:rsidP="000E73D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SPAS, DAS, DGASPC</w:t>
            </w:r>
          </w:p>
          <w:p w:rsidR="00672FB9" w:rsidRPr="0002510E" w:rsidRDefault="000E73D3" w:rsidP="000E73D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IGPR/IPJ</w:t>
            </w:r>
          </w:p>
        </w:tc>
      </w:tr>
    </w:tbl>
    <w:p w:rsidR="00BC5C31" w:rsidRPr="0002510E" w:rsidRDefault="00BC5C31" w:rsidP="0016686D">
      <w:pPr>
        <w:pStyle w:val="P68B1DB1-Normal1"/>
        <w:spacing w:after="180" w:line="274" w:lineRule="auto"/>
        <w:rPr>
          <w:rFonts w:ascii="Trebuchet MS" w:hAnsi="Trebuchet MS"/>
          <w:lang w:val="ro-RO"/>
        </w:rPr>
      </w:pPr>
    </w:p>
    <w:p w:rsidR="00BC5C31" w:rsidRDefault="00BC5C31" w:rsidP="0016686D">
      <w:pPr>
        <w:pStyle w:val="P68B1DB1-Normal1"/>
        <w:spacing w:after="180" w:line="274" w:lineRule="auto"/>
        <w:rPr>
          <w:rFonts w:ascii="Trebuchet MS" w:hAnsi="Trebuchet MS"/>
          <w:lang w:val="ro-RO"/>
        </w:rPr>
      </w:pPr>
    </w:p>
    <w:p w:rsidR="006F138C" w:rsidRDefault="006F138C" w:rsidP="0016686D">
      <w:pPr>
        <w:pStyle w:val="P68B1DB1-Normal1"/>
        <w:spacing w:after="180" w:line="274" w:lineRule="auto"/>
        <w:rPr>
          <w:rFonts w:ascii="Trebuchet MS" w:hAnsi="Trebuchet MS"/>
          <w:lang w:val="ro-RO"/>
        </w:rPr>
      </w:pPr>
    </w:p>
    <w:p w:rsidR="006F138C" w:rsidRPr="0002510E" w:rsidRDefault="006F138C" w:rsidP="006F138C">
      <w:pPr>
        <w:pStyle w:val="Style2"/>
      </w:pPr>
      <w:bookmarkStart w:id="14" w:name="_Toc198225667"/>
      <w:r>
        <w:lastRenderedPageBreak/>
        <w:t xml:space="preserve">10. </w:t>
      </w:r>
      <w:r w:rsidRPr="0002510E">
        <w:t>Accesibilizarea activității instituției pentru persoanele cu dizabilități</w:t>
      </w:r>
      <w:bookmarkEnd w:id="14"/>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820"/>
        <w:gridCol w:w="2473"/>
        <w:gridCol w:w="2591"/>
        <w:gridCol w:w="2591"/>
      </w:tblGrid>
      <w:tr w:rsidR="0016686D" w:rsidRPr="0002510E" w:rsidTr="00B84A09">
        <w:tc>
          <w:tcPr>
            <w:tcW w:w="1820"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rPr>
                <w:rFonts w:ascii="Trebuchet MS" w:eastAsia="Proxima Nova" w:hAnsi="Trebuchet MS" w:cs="Proxima Nova"/>
                <w:b/>
                <w:sz w:val="20"/>
                <w:lang w:val="ro-RO"/>
              </w:rPr>
            </w:pPr>
            <w:r w:rsidRPr="0002510E">
              <w:rPr>
                <w:rFonts w:ascii="Trebuchet MS" w:eastAsia="Proxima Nova" w:hAnsi="Trebuchet MS" w:cs="Proxima Nova"/>
                <w:b/>
                <w:sz w:val="20"/>
                <w:lang w:val="ro-RO"/>
              </w:rPr>
              <w:t>Denumirea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Accesibilizarea activității instituției pentru persoanele cu dizabilități</w:t>
            </w:r>
          </w:p>
        </w:tc>
      </w:tr>
      <w:tr w:rsidR="0016686D" w:rsidRPr="0002510E" w:rsidTr="00B84A09">
        <w:tc>
          <w:tcPr>
            <w:tcW w:w="1820"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rPr>
                <w:rFonts w:ascii="Trebuchet MS" w:eastAsia="Proxima Nova" w:hAnsi="Trebuchet MS" w:cs="Proxima Nova"/>
                <w:b/>
                <w:sz w:val="20"/>
                <w:lang w:val="ro-RO"/>
              </w:rPr>
            </w:pPr>
            <w:r w:rsidRPr="0002510E">
              <w:rPr>
                <w:rFonts w:ascii="Trebuchet MS" w:eastAsia="Proxima Nova" w:hAnsi="Trebuchet MS" w:cs="Proxima Nova"/>
                <w:b/>
                <w:sz w:val="20"/>
                <w:lang w:val="ro-RO"/>
              </w:rPr>
              <w:t>Scurtă descriere 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jc w:val="both"/>
              <w:rPr>
                <w:rFonts w:ascii="Trebuchet MS" w:eastAsia="Proxima Nova" w:hAnsi="Trebuchet MS" w:cs="Proxima Nova"/>
                <w:color w:val="434343"/>
                <w:sz w:val="20"/>
                <w:lang w:val="ro-RO"/>
              </w:rPr>
            </w:pPr>
            <w:r w:rsidRPr="0002510E">
              <w:rPr>
                <w:rFonts w:ascii="Trebuchet MS" w:eastAsia="Proxima Nova" w:hAnsi="Trebuchet MS" w:cs="Proxima Nova"/>
                <w:color w:val="434343"/>
                <w:sz w:val="20"/>
                <w:lang w:val="ro-RO"/>
              </w:rPr>
              <w:t>Creșterea gradului de acces la informațiile de interes public și activitatea IGJR prin accesibilizarea paginii web instituționale, a spațiilor destinate ședințelor de audiență, avizier, inclusiv prin transpunerea într-un limbaj inteligibil pentru persoanele cu dizabilități.</w:t>
            </w:r>
          </w:p>
        </w:tc>
      </w:tr>
      <w:tr w:rsidR="0016686D" w:rsidRPr="0002510E" w:rsidTr="00B84A09">
        <w:tc>
          <w:tcPr>
            <w:tcW w:w="1820"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rPr>
                <w:rFonts w:ascii="Trebuchet MS" w:eastAsia="Proxima Nova" w:hAnsi="Trebuchet MS" w:cs="Proxima Nova"/>
                <w:b/>
                <w:sz w:val="20"/>
                <w:lang w:val="ro-RO"/>
              </w:rPr>
            </w:pPr>
            <w:r w:rsidRPr="0002510E">
              <w:rPr>
                <w:rFonts w:ascii="Trebuchet MS" w:eastAsia="Proxima Nova" w:hAnsi="Trebuchet MS" w:cs="Proxima Nova"/>
                <w:b/>
                <w:sz w:val="20"/>
                <w:lang w:val="ro-RO"/>
              </w:rPr>
              <w:t>Instituția responsabilă</w:t>
            </w:r>
          </w:p>
        </w:tc>
        <w:tc>
          <w:tcPr>
            <w:tcW w:w="7655" w:type="dxa"/>
            <w:gridSpan w:val="3"/>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Inspectoratul General al Jandarmeriei Române (IGJR)</w:t>
            </w:r>
          </w:p>
        </w:tc>
      </w:tr>
      <w:tr w:rsidR="0016686D" w:rsidRPr="0002510E" w:rsidTr="00B84A09">
        <w:trPr>
          <w:trHeight w:val="270"/>
        </w:trPr>
        <w:tc>
          <w:tcPr>
            <w:tcW w:w="1820" w:type="dxa"/>
            <w:vMerge w:val="restart"/>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rPr>
                <w:rFonts w:ascii="Trebuchet MS" w:eastAsia="Proxima Nova" w:hAnsi="Trebuchet MS" w:cs="Proxima Nova"/>
                <w:b/>
                <w:sz w:val="20"/>
                <w:lang w:val="ro-RO"/>
              </w:rPr>
            </w:pPr>
            <w:r w:rsidRPr="0002510E">
              <w:rPr>
                <w:rFonts w:ascii="Trebuchet MS" w:eastAsia="Proxima Nova" w:hAnsi="Trebuchet MS" w:cs="Proxima Nova"/>
                <w:b/>
                <w:sz w:val="20"/>
                <w:lang w:val="ro-RO"/>
              </w:rPr>
              <w:t>Sprijinirea părților interesate</w:t>
            </w:r>
          </w:p>
        </w:tc>
        <w:tc>
          <w:tcPr>
            <w:tcW w:w="2473" w:type="dxa"/>
            <w:tcBorders>
              <w:top w:val="single" w:sz="4" w:space="0" w:color="000000"/>
              <w:left w:val="single" w:sz="4" w:space="0" w:color="000000"/>
              <w:bottom w:val="single" w:sz="4" w:space="0" w:color="auto"/>
              <w:right w:val="single" w:sz="4" w:space="0" w:color="000000"/>
            </w:tcBorders>
          </w:tcPr>
          <w:p w:rsidR="0016686D" w:rsidRPr="0002510E" w:rsidRDefault="0016686D" w:rsidP="0016686D">
            <w:pPr>
              <w:spacing w:line="240" w:lineRule="auto"/>
              <w:rPr>
                <w:rFonts w:ascii="Trebuchet MS" w:eastAsia="Proxima Nova" w:hAnsi="Trebuchet MS" w:cs="Proxima Nova"/>
                <w:b/>
                <w:sz w:val="20"/>
                <w:lang w:val="ro-RO"/>
              </w:rPr>
            </w:pPr>
            <w:r w:rsidRPr="0002510E">
              <w:rPr>
                <w:rFonts w:ascii="Trebuchet MS" w:eastAsia="Proxima Nova" w:hAnsi="Trebuchet MS" w:cs="Proxima Nova"/>
                <w:b/>
                <w:sz w:val="20"/>
                <w:lang w:val="ro-RO"/>
              </w:rPr>
              <w:t>Guvernul</w:t>
            </w:r>
          </w:p>
        </w:tc>
        <w:tc>
          <w:tcPr>
            <w:tcW w:w="2591"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rPr>
                <w:rFonts w:ascii="Trebuchet MS" w:eastAsia="Proxima Nova" w:hAnsi="Trebuchet MS" w:cs="Proxima Nova"/>
                <w:b/>
                <w:sz w:val="20"/>
                <w:lang w:val="ro-RO"/>
              </w:rPr>
            </w:pPr>
            <w:r w:rsidRPr="0002510E">
              <w:rPr>
                <w:rFonts w:ascii="Trebuchet MS" w:eastAsia="Proxima Nova" w:hAnsi="Trebuchet MS" w:cs="Proxima Nova"/>
                <w:b/>
                <w:sz w:val="20"/>
                <w:lang w:val="ro-RO"/>
              </w:rPr>
              <w:t>Societatea civilă</w:t>
            </w:r>
          </w:p>
        </w:tc>
        <w:tc>
          <w:tcPr>
            <w:tcW w:w="2591"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rPr>
                <w:rFonts w:ascii="Trebuchet MS" w:eastAsia="Proxima Nova" w:hAnsi="Trebuchet MS" w:cs="Proxima Nova"/>
                <w:b/>
                <w:sz w:val="20"/>
                <w:lang w:val="ro-RO"/>
              </w:rPr>
            </w:pPr>
            <w:r w:rsidRPr="0002510E">
              <w:rPr>
                <w:rFonts w:ascii="Trebuchet MS" w:eastAsia="Proxima Nova" w:hAnsi="Trebuchet MS" w:cs="Proxima Nova"/>
                <w:b/>
                <w:sz w:val="20"/>
                <w:lang w:val="ro-RO"/>
              </w:rPr>
              <w:t>Alți actori (parlamentul, sectorul privat etc.) – doar dacă este cazul</w:t>
            </w:r>
          </w:p>
        </w:tc>
      </w:tr>
      <w:tr w:rsidR="0016686D" w:rsidRPr="0002510E" w:rsidTr="00B84A09">
        <w:trPr>
          <w:trHeight w:val="2100"/>
        </w:trPr>
        <w:tc>
          <w:tcPr>
            <w:tcW w:w="1820"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b/>
                <w:sz w:val="20"/>
                <w:lang w:val="ro-RO"/>
              </w:rPr>
            </w:pPr>
          </w:p>
        </w:tc>
        <w:tc>
          <w:tcPr>
            <w:tcW w:w="2473" w:type="dxa"/>
            <w:tcBorders>
              <w:top w:val="single" w:sz="4" w:space="0" w:color="auto"/>
              <w:left w:val="single" w:sz="4" w:space="0" w:color="000000"/>
              <w:bottom w:val="single" w:sz="4" w:space="0" w:color="000000"/>
              <w:right w:val="single" w:sz="4" w:space="0" w:color="000000"/>
            </w:tcBorders>
            <w:shd w:val="clear" w:color="auto" w:fill="FFFFFF"/>
          </w:tcPr>
          <w:p w:rsidR="0016686D" w:rsidRPr="0002510E" w:rsidRDefault="0016686D" w:rsidP="0016686D">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Autoritatea Națională pentru Protecția Drepturilor Persoanelor cu Dizabilități (ANPDPD)</w:t>
            </w:r>
          </w:p>
          <w:p w:rsidR="0016686D" w:rsidRPr="0002510E" w:rsidRDefault="0016686D" w:rsidP="0016686D">
            <w:pPr>
              <w:spacing w:line="240" w:lineRule="auto"/>
              <w:rPr>
                <w:rFonts w:ascii="Trebuchet MS" w:eastAsia="Proxima Nova" w:hAnsi="Trebuchet MS" w:cs="Proxima Nova"/>
                <w:sz w:val="20"/>
                <w:lang w:val="ro-RO"/>
              </w:rPr>
            </w:pPr>
          </w:p>
          <w:p w:rsidR="0016686D" w:rsidRPr="0002510E" w:rsidRDefault="0016686D" w:rsidP="0016686D">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Secretariatul General al Guvernului (SGG)</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16686D" w:rsidRPr="0002510E" w:rsidRDefault="0016686D" w:rsidP="0016686D">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Asociației Nevăzătorilor din România (ANR)</w:t>
            </w:r>
          </w:p>
          <w:p w:rsidR="0016686D" w:rsidRPr="0002510E" w:rsidRDefault="0016686D" w:rsidP="0016686D">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 </w:t>
            </w:r>
          </w:p>
          <w:p w:rsidR="0016686D" w:rsidRPr="0002510E" w:rsidRDefault="0016686D" w:rsidP="0016686D">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Asociația Națională a Surzilor din România (ANSR)</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16686D" w:rsidRPr="0002510E" w:rsidRDefault="0016686D" w:rsidP="0016686D">
            <w:pPr>
              <w:spacing w:line="240" w:lineRule="auto"/>
              <w:rPr>
                <w:rFonts w:ascii="Trebuchet MS" w:eastAsia="Proxima Nova" w:hAnsi="Trebuchet MS" w:cs="Proxima Nova"/>
                <w:sz w:val="20"/>
                <w:lang w:val="ro-RO"/>
              </w:rPr>
            </w:pPr>
          </w:p>
        </w:tc>
      </w:tr>
      <w:tr w:rsidR="0016686D" w:rsidRPr="0002510E" w:rsidTr="00B84A09">
        <w:tc>
          <w:tcPr>
            <w:tcW w:w="1820"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rPr>
                <w:rFonts w:ascii="Trebuchet MS" w:eastAsia="Proxima Nova" w:hAnsi="Trebuchet MS" w:cs="Proxima Nova"/>
                <w:b/>
                <w:sz w:val="20"/>
                <w:lang w:val="ro-RO"/>
              </w:rPr>
            </w:pPr>
            <w:r w:rsidRPr="0002510E">
              <w:rPr>
                <w:rFonts w:ascii="Trebuchet MS" w:eastAsia="Proxima Nova" w:hAnsi="Trebuchet MS" w:cs="Proxima Nova"/>
                <w:b/>
                <w:sz w:val="20"/>
                <w:lang w:val="ro-RO"/>
              </w:rPr>
              <w:t xml:space="preserve">Perioada acoperită </w:t>
            </w:r>
          </w:p>
        </w:tc>
        <w:tc>
          <w:tcPr>
            <w:tcW w:w="7655" w:type="dxa"/>
            <w:gridSpan w:val="3"/>
            <w:tcBorders>
              <w:top w:val="single" w:sz="4" w:space="0" w:color="000000"/>
              <w:left w:val="single" w:sz="4" w:space="0" w:color="000000"/>
              <w:bottom w:val="single" w:sz="4" w:space="0" w:color="000000"/>
              <w:right w:val="single" w:sz="4" w:space="0" w:color="000000"/>
            </w:tcBorders>
          </w:tcPr>
          <w:p w:rsidR="0016686D" w:rsidRPr="0002510E" w:rsidRDefault="00CA38DC" w:rsidP="0016686D">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Septembrie 2025 - Mai 2027</w:t>
            </w:r>
          </w:p>
        </w:tc>
      </w:tr>
    </w:tbl>
    <w:p w:rsidR="0016686D" w:rsidRPr="0002510E" w:rsidRDefault="0016686D" w:rsidP="0016686D">
      <w:pPr>
        <w:spacing w:after="180" w:line="274" w:lineRule="auto"/>
        <w:jc w:val="both"/>
        <w:rPr>
          <w:rFonts w:ascii="Trebuchet MS" w:eastAsia="Proxima Nova" w:hAnsi="Trebuchet MS" w:cs="Proxima Nova"/>
          <w:sz w:val="21"/>
          <w:lang w:val="ro-RO"/>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16686D" w:rsidRPr="0002510E" w:rsidTr="00B84A09">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16686D" w:rsidRPr="0002510E" w:rsidRDefault="0016686D" w:rsidP="0016686D">
            <w:pPr>
              <w:spacing w:line="240" w:lineRule="auto"/>
              <w:jc w:val="both"/>
              <w:rPr>
                <w:rFonts w:ascii="Trebuchet MS" w:eastAsia="Proxima Nova" w:hAnsi="Trebuchet MS" w:cs="Proxima Nova"/>
                <w:b/>
                <w:color w:val="FFFFFF"/>
                <w:sz w:val="20"/>
                <w:lang w:val="ro-RO"/>
              </w:rPr>
            </w:pPr>
            <w:r w:rsidRPr="0002510E">
              <w:rPr>
                <w:rFonts w:ascii="Trebuchet MS" w:eastAsia="Proxima Nova" w:hAnsi="Trebuchet MS" w:cs="Proxima Nova"/>
                <w:b/>
                <w:color w:val="FFFFFF"/>
                <w:sz w:val="20"/>
                <w:lang w:val="ro-RO"/>
              </w:rPr>
              <w:t xml:space="preserve">Definirea problemei </w:t>
            </w:r>
          </w:p>
        </w:tc>
      </w:tr>
      <w:tr w:rsidR="0016686D" w:rsidRPr="0002510E" w:rsidTr="00B84A09">
        <w:tc>
          <w:tcPr>
            <w:tcW w:w="9445" w:type="dxa"/>
            <w:tcBorders>
              <w:top w:val="single" w:sz="4" w:space="0" w:color="000000"/>
              <w:left w:val="single" w:sz="4" w:space="0" w:color="000000"/>
              <w:bottom w:val="single" w:sz="4" w:space="0" w:color="000000"/>
              <w:right w:val="single" w:sz="4" w:space="0" w:color="000000"/>
            </w:tcBorders>
          </w:tcPr>
          <w:p w:rsidR="0016686D" w:rsidRPr="0002510E" w:rsidRDefault="0016686D" w:rsidP="00670DA2">
            <w:pPr>
              <w:numPr>
                <w:ilvl w:val="0"/>
                <w:numId w:val="27"/>
              </w:numPr>
              <w:spacing w:line="240" w:lineRule="auto"/>
              <w:rPr>
                <w:rFonts w:ascii="Trebuchet MS" w:eastAsia="Proxima Nova" w:hAnsi="Trebuchet MS" w:cs="Proxima Nova"/>
                <w:b/>
                <w:sz w:val="20"/>
                <w:lang w:val="ro-RO"/>
              </w:rPr>
            </w:pPr>
            <w:r w:rsidRPr="0002510E">
              <w:rPr>
                <w:rFonts w:ascii="Trebuchet MS" w:eastAsia="Proxima Nova" w:hAnsi="Trebuchet MS" w:cs="Proxima Nova"/>
                <w:b/>
                <w:sz w:val="20"/>
                <w:lang w:val="ro-RO"/>
              </w:rPr>
              <w:t>Care este problema pe care intenționează să o abordeze angajamentul?</w:t>
            </w:r>
          </w:p>
          <w:p w:rsidR="0016686D" w:rsidRPr="0002510E" w:rsidRDefault="0016686D" w:rsidP="0016686D">
            <w:pPr>
              <w:spacing w:line="240" w:lineRule="auto"/>
              <w:ind w:left="720"/>
              <w:rPr>
                <w:rFonts w:ascii="Trebuchet MS" w:eastAsia="Proxima Nova" w:hAnsi="Trebuchet MS" w:cs="Proxima Nova"/>
                <w:i/>
                <w:color w:val="434343"/>
                <w:sz w:val="20"/>
                <w:lang w:val="ro-RO"/>
              </w:rPr>
            </w:pPr>
          </w:p>
          <w:p w:rsidR="0016686D" w:rsidRPr="0002510E" w:rsidRDefault="00CA38DC" w:rsidP="0016686D">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În prezent, accesul la informații de interes public și modalitățile de facilitare a participării la procesele decizionale pentru persoanele cu  dizabilități este apreciat ca fiind insuficient.</w:t>
            </w:r>
          </w:p>
          <w:p w:rsidR="00CA38DC" w:rsidRPr="0002510E" w:rsidRDefault="00CA38DC" w:rsidP="0016686D">
            <w:pPr>
              <w:spacing w:line="240" w:lineRule="auto"/>
              <w:jc w:val="both"/>
              <w:rPr>
                <w:rFonts w:ascii="Trebuchet MS" w:eastAsia="Proxima Nova" w:hAnsi="Trebuchet MS" w:cs="Proxima Nova"/>
                <w:sz w:val="20"/>
                <w:lang w:val="ro-RO"/>
              </w:rPr>
            </w:pPr>
          </w:p>
        </w:tc>
      </w:tr>
      <w:tr w:rsidR="0016686D" w:rsidRPr="0002510E" w:rsidTr="00B84A09">
        <w:tc>
          <w:tcPr>
            <w:tcW w:w="9445" w:type="dxa"/>
            <w:tcBorders>
              <w:top w:val="single" w:sz="4" w:space="0" w:color="000000"/>
              <w:left w:val="single" w:sz="4" w:space="0" w:color="000000"/>
              <w:bottom w:val="single" w:sz="4" w:space="0" w:color="000000"/>
              <w:right w:val="single" w:sz="4" w:space="0" w:color="000000"/>
            </w:tcBorders>
          </w:tcPr>
          <w:p w:rsidR="0016686D" w:rsidRPr="0002510E" w:rsidRDefault="0016686D" w:rsidP="00670DA2">
            <w:pPr>
              <w:numPr>
                <w:ilvl w:val="0"/>
                <w:numId w:val="27"/>
              </w:numPr>
              <w:spacing w:line="240" w:lineRule="auto"/>
              <w:rPr>
                <w:rFonts w:ascii="Trebuchet MS" w:eastAsia="Proxima Nova" w:hAnsi="Trebuchet MS" w:cs="Proxima Nova"/>
                <w:b/>
                <w:sz w:val="20"/>
                <w:lang w:val="ro-RO"/>
              </w:rPr>
            </w:pPr>
            <w:r w:rsidRPr="0002510E">
              <w:rPr>
                <w:rFonts w:ascii="Trebuchet MS" w:eastAsia="Proxima Nova" w:hAnsi="Trebuchet MS" w:cs="Proxima Nova"/>
                <w:b/>
                <w:sz w:val="20"/>
                <w:lang w:val="ro-RO"/>
              </w:rPr>
              <w:t>Care sunt cauzele problemei?</w:t>
            </w:r>
          </w:p>
          <w:p w:rsidR="0016686D" w:rsidRPr="0002510E" w:rsidRDefault="0016686D" w:rsidP="0016686D">
            <w:pPr>
              <w:spacing w:line="240" w:lineRule="auto"/>
              <w:jc w:val="both"/>
              <w:rPr>
                <w:rFonts w:ascii="Trebuchet MS" w:eastAsia="Proxima Nova" w:hAnsi="Trebuchet MS" w:cs="Proxima Nova"/>
                <w:sz w:val="20"/>
                <w:lang w:val="ro-RO"/>
              </w:rPr>
            </w:pPr>
          </w:p>
          <w:p w:rsidR="0016686D" w:rsidRPr="0002510E" w:rsidRDefault="00CA38DC" w:rsidP="0016686D">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Modalitatea actuală de punere la dispoziția publicului a informațiilor, în format electronic/fizic nu acoperă în totalitate categoriile de cetățeni cu anumite dizabilități.</w:t>
            </w:r>
          </w:p>
        </w:tc>
      </w:tr>
    </w:tbl>
    <w:p w:rsidR="0016686D" w:rsidRPr="0002510E" w:rsidRDefault="0016686D" w:rsidP="0016686D">
      <w:pPr>
        <w:spacing w:after="180" w:line="274" w:lineRule="auto"/>
        <w:jc w:val="both"/>
        <w:rPr>
          <w:rFonts w:ascii="Trebuchet MS" w:eastAsia="Proxima Nova" w:hAnsi="Trebuchet MS" w:cs="Proxima Nova"/>
          <w:sz w:val="21"/>
          <w:lang w:val="ro-RO"/>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16686D" w:rsidRPr="0002510E" w:rsidTr="00B84A09">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16686D" w:rsidRPr="0002510E" w:rsidRDefault="0016686D" w:rsidP="0016686D">
            <w:pPr>
              <w:spacing w:line="240" w:lineRule="auto"/>
              <w:jc w:val="both"/>
              <w:rPr>
                <w:rFonts w:ascii="Trebuchet MS" w:eastAsia="Proxima Nova" w:hAnsi="Trebuchet MS" w:cs="Proxima Nova"/>
                <w:b/>
                <w:color w:val="FFFFFF"/>
                <w:sz w:val="20"/>
                <w:lang w:val="ro-RO"/>
              </w:rPr>
            </w:pPr>
            <w:r w:rsidRPr="0002510E">
              <w:rPr>
                <w:rFonts w:ascii="Trebuchet MS" w:eastAsia="Proxima Nova" w:hAnsi="Trebuchet MS" w:cs="Proxima Nova"/>
                <w:b/>
                <w:color w:val="FFFFFF"/>
                <w:sz w:val="20"/>
                <w:lang w:val="ro-RO"/>
              </w:rPr>
              <w:t xml:space="preserve">Descrierea angajamentului </w:t>
            </w:r>
          </w:p>
        </w:tc>
      </w:tr>
      <w:tr w:rsidR="0016686D" w:rsidRPr="0002510E" w:rsidTr="00B84A09">
        <w:tc>
          <w:tcPr>
            <w:tcW w:w="9445" w:type="dxa"/>
            <w:tcBorders>
              <w:top w:val="single" w:sz="4" w:space="0" w:color="000000"/>
              <w:left w:val="single" w:sz="4" w:space="0" w:color="000000"/>
              <w:bottom w:val="single" w:sz="4" w:space="0" w:color="000000"/>
              <w:right w:val="single" w:sz="4" w:space="0" w:color="000000"/>
            </w:tcBorders>
          </w:tcPr>
          <w:p w:rsidR="0016686D" w:rsidRPr="0002510E" w:rsidRDefault="0016686D" w:rsidP="00670DA2">
            <w:pPr>
              <w:numPr>
                <w:ilvl w:val="0"/>
                <w:numId w:val="28"/>
              </w:numPr>
              <w:spacing w:line="240" w:lineRule="auto"/>
              <w:rPr>
                <w:rFonts w:ascii="Trebuchet MS" w:eastAsia="Proxima Nova" w:hAnsi="Trebuchet MS" w:cs="Proxima Nova"/>
                <w:b/>
                <w:sz w:val="20"/>
                <w:lang w:val="ro-RO"/>
              </w:rPr>
            </w:pPr>
            <w:r w:rsidRPr="0002510E">
              <w:rPr>
                <w:rFonts w:ascii="Trebuchet MS" w:eastAsia="Proxima Nova" w:hAnsi="Trebuchet MS" w:cs="Proxima Nova"/>
                <w:b/>
                <w:sz w:val="20"/>
                <w:lang w:val="ro-RO"/>
              </w:rPr>
              <w:t>Ce s-a făcut până acum pentru a rezolva problema?</w:t>
            </w:r>
          </w:p>
          <w:p w:rsidR="0016686D" w:rsidRPr="0002510E" w:rsidRDefault="0016686D" w:rsidP="0016686D">
            <w:pPr>
              <w:spacing w:line="240" w:lineRule="auto"/>
              <w:ind w:left="720"/>
              <w:jc w:val="both"/>
              <w:rPr>
                <w:rFonts w:ascii="Trebuchet MS" w:eastAsia="Proxima Nova" w:hAnsi="Trebuchet MS" w:cs="Proxima Nova"/>
                <w:sz w:val="20"/>
                <w:lang w:val="ro-RO"/>
              </w:rPr>
            </w:pPr>
          </w:p>
          <w:p w:rsidR="00CA38DC" w:rsidRPr="0002510E" w:rsidRDefault="00CA38DC" w:rsidP="00CA38DC">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Pe site-ul oficial al Jandarmeriei Române a fost inclusă o secțiune cu denumirea ,,Accesibilitate” dar și un meniu adiacent care permite mărirea/micșorarea textului, modificarea contrastului etc.</w:t>
            </w:r>
          </w:p>
          <w:p w:rsidR="0016686D" w:rsidRPr="0002510E" w:rsidRDefault="00CA38DC" w:rsidP="00CA38DC">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Cu toate acestea, se apreciază că sunt necesare măsuri complementare, atât pentru accesibilizarea website-ului, cât și a spațiului fizic și modalităților de Comunicare a informațiilor.</w:t>
            </w:r>
          </w:p>
          <w:p w:rsidR="00CA38DC" w:rsidRPr="0002510E" w:rsidRDefault="00CA38DC" w:rsidP="00CA38DC">
            <w:pPr>
              <w:spacing w:line="240" w:lineRule="auto"/>
              <w:jc w:val="both"/>
              <w:rPr>
                <w:rFonts w:ascii="Trebuchet MS" w:eastAsia="Proxima Nova" w:hAnsi="Trebuchet MS" w:cs="Proxima Nova"/>
                <w:sz w:val="20"/>
                <w:lang w:val="ro-RO"/>
              </w:rPr>
            </w:pPr>
          </w:p>
        </w:tc>
      </w:tr>
      <w:tr w:rsidR="0016686D" w:rsidRPr="0002510E" w:rsidTr="00B84A09">
        <w:tc>
          <w:tcPr>
            <w:tcW w:w="9445" w:type="dxa"/>
            <w:tcBorders>
              <w:top w:val="single" w:sz="4" w:space="0" w:color="000000"/>
              <w:left w:val="single" w:sz="4" w:space="0" w:color="000000"/>
              <w:bottom w:val="single" w:sz="4" w:space="0" w:color="000000"/>
              <w:right w:val="single" w:sz="4" w:space="0" w:color="000000"/>
            </w:tcBorders>
          </w:tcPr>
          <w:p w:rsidR="0016686D" w:rsidRPr="0002510E" w:rsidRDefault="0016686D" w:rsidP="00670DA2">
            <w:pPr>
              <w:numPr>
                <w:ilvl w:val="0"/>
                <w:numId w:val="28"/>
              </w:numPr>
              <w:spacing w:line="240" w:lineRule="auto"/>
              <w:rPr>
                <w:rFonts w:ascii="Trebuchet MS" w:eastAsia="Proxima Nova" w:hAnsi="Trebuchet MS" w:cs="Proxima Nova"/>
                <w:b/>
                <w:sz w:val="20"/>
                <w:lang w:val="ro-RO"/>
              </w:rPr>
            </w:pPr>
            <w:r w:rsidRPr="0002510E">
              <w:rPr>
                <w:rFonts w:ascii="Trebuchet MS" w:eastAsia="Proxima Nova" w:hAnsi="Trebuchet MS" w:cs="Proxima Nova"/>
                <w:b/>
                <w:sz w:val="20"/>
                <w:lang w:val="ro-RO"/>
              </w:rPr>
              <w:t>Ce soluție propuneți?</w:t>
            </w:r>
          </w:p>
          <w:p w:rsidR="0016686D" w:rsidRPr="0002510E" w:rsidRDefault="0016686D" w:rsidP="0016686D">
            <w:pPr>
              <w:spacing w:line="240" w:lineRule="auto"/>
              <w:ind w:left="720"/>
              <w:rPr>
                <w:rFonts w:ascii="Trebuchet MS" w:eastAsia="Proxima Nova" w:hAnsi="Trebuchet MS" w:cs="Proxima Nova"/>
                <w:i/>
                <w:color w:val="434343"/>
                <w:sz w:val="20"/>
                <w:lang w:val="ro-RO"/>
              </w:rPr>
            </w:pPr>
          </w:p>
          <w:p w:rsidR="00CA38DC" w:rsidRPr="0002510E" w:rsidRDefault="00CA38DC" w:rsidP="00CA38DC">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Stabilirea unor întâlniri cu reprezentanți ai Asociației Nevăzătorilor din România, Asociația Națională a Surzilor din România, Autoritatea Națională pentru Protecția Drepturilor Persoanelor cu Dizabilități, având ca scop identificarea problemelor și a eventualelor formate care să asigure accesul facil la informații de interes public. </w:t>
            </w:r>
          </w:p>
          <w:p w:rsidR="00CA38DC" w:rsidRPr="0002510E" w:rsidRDefault="00CA38DC" w:rsidP="00CA38DC">
            <w:pPr>
              <w:spacing w:line="240" w:lineRule="auto"/>
              <w:jc w:val="both"/>
              <w:rPr>
                <w:rFonts w:ascii="Trebuchet MS" w:eastAsia="Proxima Nova" w:hAnsi="Trebuchet MS" w:cs="Proxima Nova"/>
                <w:sz w:val="20"/>
                <w:lang w:val="ro-RO"/>
              </w:rPr>
            </w:pPr>
          </w:p>
          <w:p w:rsidR="00CA38DC" w:rsidRPr="0002510E" w:rsidRDefault="00CA38DC" w:rsidP="00CA38DC">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Transpunerea concluziilor acestor întâlniri în soluții concrete de accesibilizare (fizic, online) a activității instituției, cu implicarea constantă a grupurilor țintă vizate, pentru testare și îmbunătățire.</w:t>
            </w:r>
          </w:p>
          <w:p w:rsidR="0016686D" w:rsidRPr="0002510E" w:rsidRDefault="0016686D" w:rsidP="0016686D">
            <w:pPr>
              <w:spacing w:line="240" w:lineRule="auto"/>
              <w:jc w:val="both"/>
              <w:rPr>
                <w:rFonts w:ascii="Trebuchet MS" w:eastAsia="Proxima Nova" w:hAnsi="Trebuchet MS" w:cs="Proxima Nova"/>
                <w:sz w:val="20"/>
                <w:lang w:val="ro-RO"/>
              </w:rPr>
            </w:pPr>
          </w:p>
        </w:tc>
      </w:tr>
      <w:tr w:rsidR="0016686D" w:rsidRPr="0002510E" w:rsidTr="00B84A09">
        <w:tc>
          <w:tcPr>
            <w:tcW w:w="9445" w:type="dxa"/>
            <w:tcBorders>
              <w:top w:val="single" w:sz="4" w:space="0" w:color="000000"/>
              <w:left w:val="single" w:sz="4" w:space="0" w:color="000000"/>
              <w:bottom w:val="single" w:sz="4" w:space="0" w:color="000000"/>
              <w:right w:val="single" w:sz="4" w:space="0" w:color="000000"/>
            </w:tcBorders>
          </w:tcPr>
          <w:p w:rsidR="0016686D" w:rsidRPr="0002510E" w:rsidRDefault="0016686D" w:rsidP="00670DA2">
            <w:pPr>
              <w:numPr>
                <w:ilvl w:val="0"/>
                <w:numId w:val="28"/>
              </w:numPr>
              <w:spacing w:line="240" w:lineRule="auto"/>
              <w:rPr>
                <w:rFonts w:ascii="Trebuchet MS" w:eastAsia="Proxima Nova" w:hAnsi="Trebuchet MS" w:cs="Proxima Nova"/>
                <w:b/>
                <w:sz w:val="20"/>
                <w:lang w:val="ro-RO"/>
              </w:rPr>
            </w:pPr>
            <w:r w:rsidRPr="0002510E">
              <w:rPr>
                <w:rFonts w:ascii="Trebuchet MS" w:eastAsia="Proxima Nova" w:hAnsi="Trebuchet MS" w:cs="Proxima Nova"/>
                <w:b/>
                <w:sz w:val="20"/>
                <w:lang w:val="ro-RO"/>
              </w:rPr>
              <w:t>Ce rezultate dorim să obținem prin punerea în aplicare a acestui angajament?</w:t>
            </w:r>
          </w:p>
          <w:p w:rsidR="0016686D" w:rsidRPr="0002510E" w:rsidRDefault="0016686D" w:rsidP="0016686D">
            <w:pPr>
              <w:spacing w:line="240" w:lineRule="auto"/>
              <w:ind w:left="720"/>
              <w:rPr>
                <w:rFonts w:ascii="Trebuchet MS" w:eastAsia="Proxima Nova" w:hAnsi="Trebuchet MS" w:cs="Proxima Nova"/>
                <w:sz w:val="20"/>
                <w:lang w:val="ro-RO"/>
              </w:rPr>
            </w:pPr>
          </w:p>
          <w:p w:rsidR="00CA38DC" w:rsidRPr="0002510E" w:rsidRDefault="00CA38DC" w:rsidP="0016686D">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Facilitarea accesului la informații de interes public pentru persoanele cu dizabilități</w:t>
            </w:r>
          </w:p>
        </w:tc>
      </w:tr>
    </w:tbl>
    <w:p w:rsidR="0016686D" w:rsidRPr="0002510E" w:rsidRDefault="0016686D" w:rsidP="0016686D">
      <w:pPr>
        <w:spacing w:after="180" w:line="274" w:lineRule="auto"/>
        <w:jc w:val="both"/>
        <w:rPr>
          <w:rFonts w:ascii="Trebuchet MS" w:eastAsia="Proxima Nova" w:hAnsi="Trebuchet MS" w:cs="Proxima Nova"/>
          <w:sz w:val="21"/>
          <w:lang w:val="ro-RO"/>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16686D" w:rsidRPr="0002510E" w:rsidTr="00B84A09">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rsidR="0016686D" w:rsidRPr="0002510E" w:rsidRDefault="0016686D" w:rsidP="0016686D">
            <w:pPr>
              <w:pBdr>
                <w:top w:val="nil"/>
                <w:left w:val="nil"/>
                <w:bottom w:val="nil"/>
                <w:right w:val="nil"/>
                <w:between w:val="nil"/>
              </w:pBdr>
              <w:spacing w:line="240" w:lineRule="auto"/>
              <w:jc w:val="both"/>
              <w:rPr>
                <w:rFonts w:ascii="Trebuchet MS" w:eastAsia="Proxima Nova" w:hAnsi="Trebuchet MS" w:cs="Proxima Nova"/>
                <w:b/>
                <w:color w:val="FFFFFF"/>
                <w:sz w:val="20"/>
                <w:lang w:val="ro-RO"/>
              </w:rPr>
            </w:pPr>
            <w:r w:rsidRPr="0002510E">
              <w:rPr>
                <w:rFonts w:ascii="Trebuchet MS" w:eastAsia="Proxima Nova" w:hAnsi="Trebuchet MS" w:cs="Proxima Nova"/>
                <w:b/>
                <w:color w:val="FFFFFF"/>
                <w:sz w:val="20"/>
                <w:lang w:val="ro-RO"/>
              </w:rPr>
              <w:t>Analiza angajamentelor</w:t>
            </w:r>
          </w:p>
        </w:tc>
      </w:tr>
      <w:tr w:rsidR="0016686D" w:rsidRPr="0002510E" w:rsidTr="00B84A09">
        <w:trPr>
          <w:trHeight w:val="200"/>
        </w:trPr>
        <w:tc>
          <w:tcPr>
            <w:tcW w:w="3810"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Întrebări</w:t>
            </w:r>
          </w:p>
        </w:tc>
        <w:tc>
          <w:tcPr>
            <w:tcW w:w="5640"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Răspuns (dacă nu se aplică, răspundeți doar cu N/A)</w:t>
            </w:r>
          </w:p>
        </w:tc>
      </w:tr>
      <w:tr w:rsidR="0016686D" w:rsidRPr="0002510E" w:rsidTr="00B84A09">
        <w:trPr>
          <w:trHeight w:val="200"/>
        </w:trPr>
        <w:tc>
          <w:tcPr>
            <w:tcW w:w="3810" w:type="dxa"/>
            <w:tcBorders>
              <w:top w:val="single" w:sz="4" w:space="0" w:color="000000"/>
              <w:left w:val="single" w:sz="4" w:space="0" w:color="000000"/>
              <w:bottom w:val="single" w:sz="4" w:space="0" w:color="000000"/>
              <w:right w:val="single" w:sz="4" w:space="0" w:color="000000"/>
            </w:tcBorders>
          </w:tcPr>
          <w:p w:rsidR="0016686D" w:rsidRPr="0002510E" w:rsidRDefault="0016686D" w:rsidP="00670DA2">
            <w:pPr>
              <w:numPr>
                <w:ilvl w:val="0"/>
                <w:numId w:val="29"/>
              </w:num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Cum va promova angajamentul </w:t>
            </w:r>
            <w:r w:rsidRPr="0002510E">
              <w:rPr>
                <w:rFonts w:ascii="Trebuchet MS" w:eastAsia="Proxima Nova" w:hAnsi="Trebuchet MS" w:cs="Proxima Nova"/>
                <w:b/>
                <w:sz w:val="20"/>
                <w:lang w:val="ro-RO"/>
              </w:rPr>
              <w:t>transparența</w:t>
            </w:r>
            <w:r w:rsidRPr="0002510E">
              <w:rPr>
                <w:rFonts w:ascii="Trebuchet MS" w:eastAsia="Proxima Nova" w:hAnsi="Trebuchet MS" w:cs="Proxima Nova"/>
                <w:sz w:val="20"/>
                <w:lang w:val="ro-RO"/>
              </w:rPr>
              <w:t>?</w:t>
            </w:r>
          </w:p>
          <w:p w:rsidR="0016686D" w:rsidRPr="0002510E" w:rsidRDefault="0016686D" w:rsidP="0016686D">
            <w:pPr>
              <w:spacing w:line="240" w:lineRule="auto"/>
              <w:rPr>
                <w:rFonts w:ascii="Trebuchet MS" w:eastAsia="Proxima Nova" w:hAnsi="Trebuchet MS" w:cs="Proxima Nova"/>
                <w:color w:val="434343"/>
                <w:sz w:val="20"/>
                <w:lang w:val="ro-RO"/>
              </w:rPr>
            </w:pPr>
          </w:p>
        </w:tc>
        <w:tc>
          <w:tcPr>
            <w:tcW w:w="5640" w:type="dxa"/>
            <w:tcBorders>
              <w:top w:val="single" w:sz="4" w:space="0" w:color="000000"/>
              <w:left w:val="single" w:sz="4" w:space="0" w:color="000000"/>
              <w:bottom w:val="single" w:sz="4" w:space="0" w:color="000000"/>
              <w:right w:val="single" w:sz="4" w:space="0" w:color="000000"/>
            </w:tcBorders>
          </w:tcPr>
          <w:p w:rsidR="0016686D" w:rsidRPr="0002510E" w:rsidRDefault="006D3C1B" w:rsidP="0016686D">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Accesul liber și neîngrădit al persoanei la orice informații de interes public va fi garantat, inclusiv pentru persoanele cu dizabilități.</w:t>
            </w:r>
          </w:p>
        </w:tc>
      </w:tr>
      <w:tr w:rsidR="0016686D" w:rsidRPr="0002510E" w:rsidTr="00B84A09">
        <w:trPr>
          <w:trHeight w:val="200"/>
        </w:trPr>
        <w:tc>
          <w:tcPr>
            <w:tcW w:w="3810" w:type="dxa"/>
            <w:tcBorders>
              <w:top w:val="single" w:sz="4" w:space="0" w:color="000000"/>
              <w:left w:val="single" w:sz="4" w:space="0" w:color="000000"/>
              <w:bottom w:val="single" w:sz="4" w:space="0" w:color="000000"/>
              <w:right w:val="single" w:sz="4" w:space="0" w:color="000000"/>
            </w:tcBorders>
          </w:tcPr>
          <w:p w:rsidR="0016686D" w:rsidRPr="0002510E" w:rsidRDefault="0016686D" w:rsidP="00670DA2">
            <w:pPr>
              <w:numPr>
                <w:ilvl w:val="0"/>
                <w:numId w:val="29"/>
              </w:num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Cum va contribui angajamentul la promovarea </w:t>
            </w:r>
            <w:r w:rsidRPr="0002510E">
              <w:rPr>
                <w:rFonts w:ascii="Trebuchet MS" w:eastAsia="Proxima Nova" w:hAnsi="Trebuchet MS" w:cs="Proxima Nova"/>
                <w:b/>
                <w:sz w:val="20"/>
                <w:lang w:val="ro-RO"/>
              </w:rPr>
              <w:t>responsabilității</w:t>
            </w:r>
            <w:r w:rsidRPr="0002510E">
              <w:rPr>
                <w:rFonts w:ascii="Trebuchet MS" w:eastAsia="Proxima Nova" w:hAnsi="Trebuchet MS" w:cs="Proxima Nova"/>
                <w:sz w:val="20"/>
                <w:lang w:val="ro-RO"/>
              </w:rPr>
              <w:t>?</w:t>
            </w:r>
          </w:p>
          <w:p w:rsidR="0016686D" w:rsidRPr="0002510E" w:rsidRDefault="0016686D" w:rsidP="0016686D">
            <w:pPr>
              <w:spacing w:line="240" w:lineRule="auto"/>
              <w:rPr>
                <w:rFonts w:ascii="Trebuchet MS" w:eastAsia="Proxima Nova" w:hAnsi="Trebuchet MS" w:cs="Proxima Nova"/>
                <w:color w:val="434343"/>
                <w:sz w:val="20"/>
                <w:lang w:val="ro-RO"/>
              </w:rPr>
            </w:pPr>
          </w:p>
        </w:tc>
        <w:tc>
          <w:tcPr>
            <w:tcW w:w="5640" w:type="dxa"/>
            <w:tcBorders>
              <w:top w:val="single" w:sz="4" w:space="0" w:color="000000"/>
              <w:left w:val="single" w:sz="4" w:space="0" w:color="000000"/>
              <w:bottom w:val="single" w:sz="4" w:space="0" w:color="000000"/>
              <w:right w:val="single" w:sz="4" w:space="0" w:color="000000"/>
            </w:tcBorders>
          </w:tcPr>
          <w:p w:rsidR="0016686D" w:rsidRPr="0002510E" w:rsidRDefault="006D3C1B" w:rsidP="0016686D">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Acest demers demonstrează o preocupare permanentă a instituțiilor publice față de nevoile tuturor categoriilor de persoane.</w:t>
            </w:r>
          </w:p>
          <w:p w:rsidR="006D3C1B" w:rsidRPr="0002510E" w:rsidRDefault="006D3C1B" w:rsidP="0016686D">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Creșterea accesibilizării website-ului și a spațiilor fizice ale Inspectoratului General al Jandarmeriei Române reprezintă un demers esențial pentru întărirea responsabilității instituționale, ca principiu fundamental al guvernării deschise. Asigurarea accesului egal la informații și servicii, inclusiv pentru persoanele cu dizabilități, contribuie la transparență, la facilitarea participării cetățenești și la consolidarea controlului civic asupra activității instituției. Totodată, accesibilizarea susține asumarea publică a răspunderii prin eliminarea barierelor care limitează dialogul dintre cetățeni și autoritate.</w:t>
            </w:r>
          </w:p>
        </w:tc>
      </w:tr>
      <w:tr w:rsidR="0016686D" w:rsidRPr="0002510E" w:rsidTr="00B84A09">
        <w:trPr>
          <w:trHeight w:val="200"/>
        </w:trPr>
        <w:tc>
          <w:tcPr>
            <w:tcW w:w="3810" w:type="dxa"/>
            <w:tcBorders>
              <w:top w:val="single" w:sz="4" w:space="0" w:color="000000"/>
              <w:left w:val="single" w:sz="4" w:space="0" w:color="000000"/>
              <w:bottom w:val="single" w:sz="4" w:space="0" w:color="000000"/>
              <w:right w:val="single" w:sz="4" w:space="0" w:color="000000"/>
            </w:tcBorders>
          </w:tcPr>
          <w:p w:rsidR="0016686D" w:rsidRPr="0002510E" w:rsidRDefault="0016686D" w:rsidP="00670DA2">
            <w:pPr>
              <w:numPr>
                <w:ilvl w:val="0"/>
                <w:numId w:val="29"/>
              </w:num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Cum va îmbunătăți angajamentul </w:t>
            </w:r>
            <w:r w:rsidRPr="0002510E">
              <w:rPr>
                <w:rFonts w:ascii="Trebuchet MS" w:eastAsia="Proxima Nova" w:hAnsi="Trebuchet MS" w:cs="Proxima Nova"/>
                <w:b/>
                <w:sz w:val="20"/>
                <w:lang w:val="ro-RO"/>
              </w:rPr>
              <w:t>participarea</w:t>
            </w:r>
            <w:r w:rsidRPr="0002510E">
              <w:rPr>
                <w:rFonts w:ascii="Trebuchet MS" w:eastAsia="Proxima Nova" w:hAnsi="Trebuchet MS" w:cs="Proxima Nova"/>
                <w:sz w:val="20"/>
                <w:lang w:val="ro-RO"/>
              </w:rPr>
              <w:t xml:space="preserve"> cetățenilor la definirea, punerea în aplicare și monitorizarea soluțiilor?</w:t>
            </w:r>
          </w:p>
          <w:p w:rsidR="0016686D" w:rsidRPr="0002510E" w:rsidRDefault="0016686D" w:rsidP="0016686D">
            <w:pPr>
              <w:spacing w:line="240" w:lineRule="auto"/>
              <w:rPr>
                <w:rFonts w:ascii="Trebuchet MS" w:eastAsia="Proxima Nova" w:hAnsi="Trebuchet MS" w:cs="Proxima Nova"/>
                <w:color w:val="434343"/>
                <w:sz w:val="20"/>
                <w:lang w:val="ro-RO"/>
              </w:rPr>
            </w:pPr>
          </w:p>
        </w:tc>
        <w:tc>
          <w:tcPr>
            <w:tcW w:w="5640" w:type="dxa"/>
            <w:tcBorders>
              <w:top w:val="single" w:sz="4" w:space="0" w:color="000000"/>
              <w:left w:val="single" w:sz="4" w:space="0" w:color="000000"/>
              <w:bottom w:val="single" w:sz="4" w:space="0" w:color="000000"/>
              <w:right w:val="single" w:sz="4" w:space="0" w:color="000000"/>
            </w:tcBorders>
          </w:tcPr>
          <w:p w:rsidR="006D3C1B" w:rsidRPr="0002510E" w:rsidRDefault="006D3C1B" w:rsidP="006D3C1B">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Prin realizarea angajamentului asumat se va respecta dreptul publicului țintă de a participa în mod relevant la viața comunității. </w:t>
            </w:r>
          </w:p>
          <w:p w:rsidR="0016686D" w:rsidRPr="0002510E" w:rsidRDefault="006D3C1B" w:rsidP="006D3C1B">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Un astfel de angajament va îmbunătăți participarea cetățenilor la definirea, punerea în aplicare și monitorizarea soluțiilor prin crearea unui cadru accesibil și incluziv care permite tuturor – inclusiv persoanelor cu dizabilități sau celor din comunități defavorizate – să interacționeze cu instituția în mod egal. Accesibilizarea website-ului oferă cetățenilor instrumente digitale clare și funcționale pentru a consulta informații, a transmite opinii, a participa la consultări publice și a urmări în timp real implementarea măsurilor. La rândul său, accesibilitatea fizică a spațiilor instituționale permite prezența directă la întâlniri, audiențe sau dezbateri publice. Aceste elemente sporesc implicarea activă și informată a cetățenilor în toate etapele procesului decizional, generând soluții mai bine adaptate nevoilor reale și un control civic mai eficient asupra modului în care acestea sunt aplicate.</w:t>
            </w:r>
          </w:p>
        </w:tc>
      </w:tr>
    </w:tbl>
    <w:p w:rsidR="0016686D" w:rsidRPr="0002510E" w:rsidRDefault="0016686D" w:rsidP="0016686D">
      <w:pPr>
        <w:spacing w:line="274" w:lineRule="auto"/>
        <w:jc w:val="both"/>
        <w:rPr>
          <w:rFonts w:ascii="Trebuchet MS" w:eastAsia="Proxima Nova" w:hAnsi="Trebuchet MS" w:cs="Proxima Nova"/>
          <w:sz w:val="21"/>
          <w:lang w:val="ro-RO"/>
        </w:rPr>
      </w:pPr>
    </w:p>
    <w:tbl>
      <w:tblPr>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16686D" w:rsidRPr="0002510E" w:rsidTr="00B84A09">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rsidR="0016686D" w:rsidRPr="0002510E" w:rsidRDefault="0016686D" w:rsidP="0016686D">
            <w:pPr>
              <w:spacing w:line="240" w:lineRule="auto"/>
              <w:jc w:val="both"/>
              <w:rPr>
                <w:rFonts w:ascii="Trebuchet MS" w:eastAsia="Proxima Nova" w:hAnsi="Trebuchet MS" w:cs="Proxima Nova"/>
                <w:color w:val="FFFFFF"/>
                <w:sz w:val="16"/>
                <w:szCs w:val="16"/>
                <w:lang w:val="ro-RO"/>
              </w:rPr>
            </w:pPr>
            <w:r w:rsidRPr="0002510E">
              <w:rPr>
                <w:rFonts w:ascii="Trebuchet MS" w:eastAsia="Proxima Nova" w:hAnsi="Trebuchet MS" w:cs="Proxima Nova"/>
                <w:color w:val="FFFFFF"/>
                <w:sz w:val="16"/>
                <w:szCs w:val="16"/>
                <w:lang w:val="ro-RO"/>
              </w:rPr>
              <w:t xml:space="preserve">Planificarea angajamentelor </w:t>
            </w:r>
          </w:p>
          <w:p w:rsidR="0016686D" w:rsidRPr="0002510E" w:rsidRDefault="0016686D" w:rsidP="0016686D">
            <w:pPr>
              <w:spacing w:line="240" w:lineRule="auto"/>
              <w:jc w:val="both"/>
              <w:rPr>
                <w:rFonts w:ascii="Trebuchet MS" w:eastAsia="Proxima Nova" w:hAnsi="Trebuchet MS" w:cs="Proxima Nova"/>
                <w:i/>
                <w:color w:val="FFFFFF"/>
                <w:sz w:val="16"/>
                <w:szCs w:val="16"/>
                <w:lang w:val="ro-RO"/>
              </w:rPr>
            </w:pPr>
            <w:r w:rsidRPr="0002510E">
              <w:rPr>
                <w:rFonts w:ascii="Trebuchet MS" w:eastAsia="Proxima Nova" w:hAnsi="Trebuchet MS" w:cs="Proxima Nova"/>
                <w:i/>
                <w:color w:val="FFFFFF"/>
                <w:sz w:val="16"/>
                <w:szCs w:val="16"/>
                <w:lang w:val="ro-RO"/>
              </w:rPr>
              <w:t>(Acesta este un proces de planificare inițială care analizează jaloanele și realizările preconizate, precum și principalele părți interesate implicate.)</w:t>
            </w:r>
          </w:p>
        </w:tc>
      </w:tr>
      <w:tr w:rsidR="0016686D" w:rsidRPr="0002510E" w:rsidTr="00B84A09">
        <w:trPr>
          <w:trHeight w:val="200"/>
        </w:trPr>
        <w:tc>
          <w:tcPr>
            <w:tcW w:w="2365"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jc w:val="both"/>
              <w:rPr>
                <w:rFonts w:ascii="Trebuchet MS" w:eastAsia="Proxima Nova" w:hAnsi="Trebuchet MS" w:cs="Proxima Nova"/>
                <w:b/>
                <w:sz w:val="16"/>
                <w:szCs w:val="16"/>
                <w:lang w:val="ro-RO"/>
              </w:rPr>
            </w:pPr>
            <w:r w:rsidRPr="0002510E">
              <w:rPr>
                <w:rFonts w:ascii="Trebuchet MS" w:eastAsia="Proxima Nova" w:hAnsi="Trebuchet MS" w:cs="Proxima Nova"/>
                <w:b/>
                <w:sz w:val="16"/>
                <w:szCs w:val="16"/>
                <w:lang w:val="ro-RO"/>
              </w:rPr>
              <w:t>Etape de referință</w:t>
            </w:r>
          </w:p>
          <w:p w:rsidR="0016686D" w:rsidRPr="0002510E" w:rsidRDefault="0016686D" w:rsidP="0016686D">
            <w:pPr>
              <w:spacing w:line="240" w:lineRule="auto"/>
              <w:rPr>
                <w:rFonts w:ascii="Trebuchet MS" w:eastAsia="Proxima Nova" w:hAnsi="Trebuchet MS" w:cs="Proxima Nova"/>
                <w:i/>
                <w:color w:val="434343"/>
                <w:sz w:val="16"/>
                <w:szCs w:val="16"/>
                <w:lang w:val="ro-RO"/>
              </w:rPr>
            </w:pPr>
            <w:r w:rsidRPr="0002510E">
              <w:rPr>
                <w:rFonts w:ascii="Trebuchet MS" w:eastAsia="Proxima Nova" w:hAnsi="Trebuchet MS" w:cs="Proxima Nova"/>
                <w:i/>
                <w:color w:val="434343"/>
                <w:sz w:val="16"/>
                <w:szCs w:val="16"/>
                <w:lang w:val="ro-RO"/>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jc w:val="both"/>
              <w:rPr>
                <w:rFonts w:ascii="Trebuchet MS" w:eastAsia="Proxima Nova" w:hAnsi="Trebuchet MS" w:cs="Proxima Nova"/>
                <w:b/>
                <w:sz w:val="16"/>
                <w:szCs w:val="16"/>
                <w:lang w:val="ro-RO"/>
              </w:rPr>
            </w:pPr>
            <w:r w:rsidRPr="0002510E">
              <w:rPr>
                <w:rFonts w:ascii="Trebuchet MS" w:eastAsia="Proxima Nova" w:hAnsi="Trebuchet MS" w:cs="Proxima Nova"/>
                <w:b/>
                <w:sz w:val="16"/>
                <w:szCs w:val="16"/>
                <w:lang w:val="ro-RO"/>
              </w:rPr>
              <w:t>Realizări preconizate</w:t>
            </w:r>
          </w:p>
          <w:p w:rsidR="0016686D" w:rsidRPr="0002510E" w:rsidRDefault="0016686D" w:rsidP="0016686D">
            <w:pPr>
              <w:spacing w:line="240" w:lineRule="auto"/>
              <w:rPr>
                <w:rFonts w:ascii="Trebuchet MS" w:eastAsia="Proxima Nova" w:hAnsi="Trebuchet MS" w:cs="Proxima Nova"/>
                <w:i/>
                <w:color w:val="434343"/>
                <w:sz w:val="16"/>
                <w:szCs w:val="16"/>
                <w:lang w:val="ro-RO"/>
              </w:rPr>
            </w:pPr>
          </w:p>
        </w:tc>
        <w:tc>
          <w:tcPr>
            <w:tcW w:w="1469"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jc w:val="both"/>
              <w:rPr>
                <w:rFonts w:ascii="Trebuchet MS" w:eastAsia="Proxima Nova" w:hAnsi="Trebuchet MS" w:cs="Proxima Nova"/>
                <w:b/>
                <w:sz w:val="16"/>
                <w:szCs w:val="16"/>
                <w:lang w:val="ro-RO"/>
              </w:rPr>
            </w:pPr>
            <w:r w:rsidRPr="0002510E">
              <w:rPr>
                <w:rFonts w:ascii="Trebuchet MS" w:eastAsia="Proxima Nova" w:hAnsi="Trebuchet MS" w:cs="Proxima Nova"/>
                <w:b/>
                <w:sz w:val="16"/>
                <w:szCs w:val="16"/>
                <w:lang w:val="ro-RO"/>
              </w:rPr>
              <w:t>Data de finalizare preconizată</w:t>
            </w:r>
          </w:p>
        </w:tc>
        <w:tc>
          <w:tcPr>
            <w:tcW w:w="3642" w:type="dxa"/>
            <w:gridSpan w:val="3"/>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jc w:val="both"/>
              <w:rPr>
                <w:rFonts w:ascii="Trebuchet MS" w:eastAsia="Proxima Nova" w:hAnsi="Trebuchet MS" w:cs="Proxima Nova"/>
                <w:b/>
                <w:sz w:val="16"/>
                <w:szCs w:val="16"/>
                <w:lang w:val="ro-RO"/>
              </w:rPr>
            </w:pPr>
            <w:r w:rsidRPr="0002510E">
              <w:rPr>
                <w:rFonts w:ascii="Trebuchet MS" w:eastAsia="Proxima Nova" w:hAnsi="Trebuchet MS" w:cs="Proxima Nova"/>
                <w:b/>
                <w:sz w:val="16"/>
                <w:szCs w:val="16"/>
                <w:lang w:val="ro-RO"/>
              </w:rPr>
              <w:t xml:space="preserve">Părțile interesate </w:t>
            </w:r>
          </w:p>
        </w:tc>
      </w:tr>
      <w:tr w:rsidR="0016686D" w:rsidRPr="0002510E" w:rsidTr="00B84A0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16686D" w:rsidRPr="0002510E" w:rsidRDefault="006D3C1B" w:rsidP="0016686D">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Organizare întâlniri de lucru cu actorii implicați precum ANPDPD, ANR, ANSR</w:t>
            </w:r>
          </w:p>
        </w:tc>
        <w:tc>
          <w:tcPr>
            <w:tcW w:w="2017" w:type="dxa"/>
            <w:vMerge w:val="restart"/>
            <w:tcBorders>
              <w:top w:val="single" w:sz="4" w:space="0" w:color="000000"/>
              <w:left w:val="single" w:sz="4" w:space="0" w:color="000000"/>
              <w:bottom w:val="single" w:sz="4" w:space="0" w:color="000000"/>
              <w:right w:val="single" w:sz="4" w:space="0" w:color="000000"/>
            </w:tcBorders>
          </w:tcPr>
          <w:p w:rsidR="0016686D" w:rsidRPr="0002510E" w:rsidRDefault="006D3C1B" w:rsidP="0016686D">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Identificare nevoi/propuneri de rezolvare</w:t>
            </w:r>
          </w:p>
        </w:tc>
        <w:tc>
          <w:tcPr>
            <w:tcW w:w="1469" w:type="dxa"/>
            <w:vMerge w:val="restart"/>
            <w:tcBorders>
              <w:top w:val="single" w:sz="4" w:space="0" w:color="000000"/>
              <w:left w:val="single" w:sz="4" w:space="0" w:color="000000"/>
              <w:bottom w:val="single" w:sz="4" w:space="0" w:color="000000"/>
              <w:right w:val="single" w:sz="4" w:space="0" w:color="000000"/>
            </w:tcBorders>
          </w:tcPr>
          <w:p w:rsidR="006D3C1B" w:rsidRPr="0002510E" w:rsidRDefault="006D3C1B" w:rsidP="006D3C1B">
            <w:pPr>
              <w:spacing w:line="240" w:lineRule="auto"/>
              <w:jc w:val="center"/>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Octombrie 2025 Februarie 2026 </w:t>
            </w:r>
          </w:p>
          <w:p w:rsidR="0016686D" w:rsidRPr="0002510E" w:rsidRDefault="006D3C1B" w:rsidP="006D3C1B">
            <w:pPr>
              <w:spacing w:line="240" w:lineRule="auto"/>
              <w:jc w:val="center"/>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Mai 2026</w:t>
            </w:r>
          </w:p>
        </w:tc>
        <w:tc>
          <w:tcPr>
            <w:tcW w:w="3642" w:type="dxa"/>
            <w:gridSpan w:val="3"/>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Instituție responsabilă: </w:t>
            </w:r>
            <w:r w:rsidR="006D3C1B" w:rsidRPr="0002510E">
              <w:rPr>
                <w:rFonts w:ascii="Trebuchet MS" w:eastAsia="Proxima Nova" w:hAnsi="Trebuchet MS" w:cs="Proxima Nova"/>
                <w:sz w:val="16"/>
                <w:szCs w:val="16"/>
                <w:lang w:val="ro-RO"/>
              </w:rPr>
              <w:t>IGJR</w:t>
            </w:r>
          </w:p>
        </w:tc>
      </w:tr>
      <w:tr w:rsidR="0016686D"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lang w:val="ro-RO"/>
              </w:rPr>
            </w:pPr>
          </w:p>
        </w:tc>
        <w:tc>
          <w:tcPr>
            <w:tcW w:w="2493" w:type="dxa"/>
            <w:gridSpan w:val="2"/>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rPr>
                <w:rFonts w:ascii="Trebuchet MS" w:eastAsia="Proxima Nova" w:hAnsi="Trebuchet MS" w:cs="Proxima Nova"/>
                <w:sz w:val="16"/>
                <w:szCs w:val="16"/>
                <w:u w:val="single"/>
                <w:lang w:val="ro-RO"/>
              </w:rPr>
            </w:pPr>
            <w:r w:rsidRPr="0002510E">
              <w:rPr>
                <w:rFonts w:ascii="Trebuchet MS" w:eastAsia="Proxima Nova" w:hAnsi="Trebuchet MS" w:cs="Proxima Nova"/>
                <w:sz w:val="16"/>
                <w:szCs w:val="16"/>
                <w:u w:val="single"/>
                <w:lang w:val="ro-RO"/>
              </w:rPr>
              <w:t>Entități suport:</w:t>
            </w:r>
          </w:p>
        </w:tc>
        <w:tc>
          <w:tcPr>
            <w:tcW w:w="1149"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u w:val="single"/>
                <w:lang w:val="ro-RO"/>
              </w:rPr>
            </w:pPr>
          </w:p>
        </w:tc>
      </w:tr>
      <w:tr w:rsidR="0016686D"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auto"/>
              <w:right w:val="single" w:sz="4" w:space="0" w:color="000000"/>
            </w:tcBorders>
          </w:tcPr>
          <w:p w:rsidR="0016686D" w:rsidRPr="0002510E" w:rsidRDefault="0016686D" w:rsidP="0016686D">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Altele</w:t>
            </w:r>
          </w:p>
        </w:tc>
      </w:tr>
      <w:tr w:rsidR="0016686D" w:rsidRPr="0002510E" w:rsidTr="00B84A09">
        <w:trPr>
          <w:trHeight w:val="357"/>
        </w:trPr>
        <w:tc>
          <w:tcPr>
            <w:tcW w:w="2365"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DF7073" w:rsidRPr="0002510E" w:rsidRDefault="00DF7073" w:rsidP="00DF707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ANPDPD</w:t>
            </w:r>
          </w:p>
          <w:p w:rsidR="0016686D" w:rsidRPr="0002510E" w:rsidRDefault="0016686D" w:rsidP="00DF7073">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F7073" w:rsidRPr="0002510E" w:rsidRDefault="00DF7073" w:rsidP="00DF707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ANR</w:t>
            </w:r>
          </w:p>
          <w:p w:rsidR="0016686D" w:rsidRPr="0002510E" w:rsidRDefault="00DF7073" w:rsidP="00DF707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ANSR</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6686D" w:rsidRPr="0002510E" w:rsidRDefault="0016686D" w:rsidP="0016686D">
            <w:pPr>
              <w:spacing w:line="240" w:lineRule="auto"/>
              <w:rPr>
                <w:rFonts w:ascii="Trebuchet MS" w:eastAsia="Proxima Nova" w:hAnsi="Trebuchet MS" w:cs="Proxima Nova"/>
                <w:sz w:val="16"/>
                <w:szCs w:val="16"/>
                <w:lang w:val="ro-RO"/>
              </w:rPr>
            </w:pPr>
          </w:p>
          <w:p w:rsidR="0016686D" w:rsidRPr="0002510E" w:rsidRDefault="0016686D" w:rsidP="0016686D">
            <w:pPr>
              <w:spacing w:line="240" w:lineRule="auto"/>
              <w:rPr>
                <w:rFonts w:ascii="Trebuchet MS" w:eastAsia="Proxima Nova" w:hAnsi="Trebuchet MS" w:cs="Proxima Nova"/>
                <w:sz w:val="16"/>
                <w:szCs w:val="16"/>
                <w:lang w:val="ro-RO"/>
              </w:rPr>
            </w:pPr>
          </w:p>
        </w:tc>
      </w:tr>
      <w:tr w:rsidR="0016686D" w:rsidRPr="0002510E" w:rsidTr="00B84A0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16686D" w:rsidRPr="0002510E" w:rsidRDefault="006D3C1B" w:rsidP="0016686D">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Analiză concluzii întâlniri, organizare cadru de </w:t>
            </w:r>
            <w:proofErr w:type="spellStart"/>
            <w:r w:rsidRPr="0002510E">
              <w:rPr>
                <w:rFonts w:ascii="Trebuchet MS" w:eastAsia="Proxima Nova" w:hAnsi="Trebuchet MS" w:cs="Proxima Nova"/>
                <w:sz w:val="16"/>
                <w:szCs w:val="16"/>
                <w:lang w:val="ro-RO"/>
              </w:rPr>
              <w:t>co</w:t>
            </w:r>
            <w:proofErr w:type="spellEnd"/>
            <w:r w:rsidRPr="0002510E">
              <w:rPr>
                <w:rFonts w:ascii="Trebuchet MS" w:eastAsia="Proxima Nova" w:hAnsi="Trebuchet MS" w:cs="Proxima Nova"/>
                <w:sz w:val="16"/>
                <w:szCs w:val="16"/>
                <w:lang w:val="ro-RO"/>
              </w:rPr>
              <w:t>-creare a soluțiilor</w:t>
            </w:r>
          </w:p>
        </w:tc>
        <w:tc>
          <w:tcPr>
            <w:tcW w:w="2017" w:type="dxa"/>
            <w:vMerge w:val="restart"/>
            <w:tcBorders>
              <w:top w:val="single" w:sz="4" w:space="0" w:color="000000"/>
              <w:left w:val="single" w:sz="4" w:space="0" w:color="000000"/>
              <w:bottom w:val="single" w:sz="4" w:space="0" w:color="000000"/>
              <w:right w:val="single" w:sz="4" w:space="0" w:color="000000"/>
            </w:tcBorders>
          </w:tcPr>
          <w:p w:rsidR="0016686D" w:rsidRPr="0002510E" w:rsidRDefault="006D3C1B" w:rsidP="0016686D">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Stabilirea elementelor concrete ce urmează a fi implementate</w:t>
            </w:r>
          </w:p>
        </w:tc>
        <w:tc>
          <w:tcPr>
            <w:tcW w:w="1469" w:type="dxa"/>
            <w:vMerge w:val="restart"/>
            <w:tcBorders>
              <w:top w:val="single" w:sz="4" w:space="0" w:color="000000"/>
              <w:left w:val="single" w:sz="4" w:space="0" w:color="000000"/>
              <w:bottom w:val="single" w:sz="4" w:space="0" w:color="000000"/>
              <w:right w:val="single" w:sz="4" w:space="0" w:color="000000"/>
            </w:tcBorders>
          </w:tcPr>
          <w:p w:rsidR="0016686D" w:rsidRPr="0002510E" w:rsidRDefault="006D3C1B" w:rsidP="0016686D">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Ianuarie 2027</w:t>
            </w:r>
          </w:p>
        </w:tc>
        <w:tc>
          <w:tcPr>
            <w:tcW w:w="3642" w:type="dxa"/>
            <w:gridSpan w:val="3"/>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Instituție responsabilă: </w:t>
            </w:r>
            <w:r w:rsidR="006D3C1B" w:rsidRPr="0002510E">
              <w:rPr>
                <w:rFonts w:ascii="Trebuchet MS" w:eastAsia="Proxima Nova" w:hAnsi="Trebuchet MS" w:cs="Proxima Nova"/>
                <w:sz w:val="16"/>
                <w:szCs w:val="16"/>
                <w:lang w:val="ro-RO"/>
              </w:rPr>
              <w:t>IGJR</w:t>
            </w:r>
          </w:p>
        </w:tc>
      </w:tr>
      <w:tr w:rsidR="0016686D" w:rsidRPr="0002510E" w:rsidTr="00B84A09">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rPr>
                <w:rFonts w:ascii="Trebuchet MS" w:eastAsia="Proxima Nova" w:hAnsi="Trebuchet MS" w:cs="Proxima Nova"/>
                <w:sz w:val="16"/>
                <w:szCs w:val="16"/>
                <w:u w:val="single"/>
                <w:lang w:val="ro-RO"/>
              </w:rPr>
            </w:pPr>
            <w:r w:rsidRPr="0002510E">
              <w:rPr>
                <w:rFonts w:ascii="Trebuchet MS" w:eastAsia="Proxima Nova" w:hAnsi="Trebuchet MS" w:cs="Proxima Nova"/>
                <w:sz w:val="16"/>
                <w:szCs w:val="16"/>
                <w:u w:val="single"/>
                <w:lang w:val="ro-RO"/>
              </w:rPr>
              <w:t>Entități suport:</w:t>
            </w:r>
          </w:p>
        </w:tc>
      </w:tr>
      <w:tr w:rsidR="0016686D"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16686D" w:rsidRPr="0002510E" w:rsidRDefault="0016686D" w:rsidP="0016686D">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Altele</w:t>
            </w:r>
          </w:p>
        </w:tc>
      </w:tr>
      <w:tr w:rsidR="00DF7073"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DF7073" w:rsidRPr="0002510E" w:rsidRDefault="00DF7073" w:rsidP="00DF707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ANPDPD</w:t>
            </w:r>
          </w:p>
          <w:p w:rsidR="00DF7073" w:rsidRPr="0002510E" w:rsidRDefault="00DF7073" w:rsidP="00DF7073">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F7073" w:rsidRPr="0002510E" w:rsidRDefault="00DF7073" w:rsidP="00DF707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ANR</w:t>
            </w:r>
          </w:p>
          <w:p w:rsidR="00DF7073" w:rsidRPr="0002510E" w:rsidRDefault="00DF7073" w:rsidP="00DF707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ANSR</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F7073" w:rsidRPr="0002510E" w:rsidRDefault="00DF7073" w:rsidP="00DF7073">
            <w:pPr>
              <w:spacing w:line="240" w:lineRule="auto"/>
              <w:rPr>
                <w:rFonts w:ascii="Trebuchet MS" w:eastAsia="Proxima Nova" w:hAnsi="Trebuchet MS" w:cs="Proxima Nova"/>
                <w:sz w:val="16"/>
                <w:szCs w:val="16"/>
                <w:lang w:val="ro-RO"/>
              </w:rPr>
            </w:pPr>
          </w:p>
          <w:p w:rsidR="00DF7073" w:rsidRPr="0002510E" w:rsidRDefault="00DF7073" w:rsidP="00DF7073">
            <w:pPr>
              <w:spacing w:line="240" w:lineRule="auto"/>
              <w:rPr>
                <w:rFonts w:ascii="Trebuchet MS" w:eastAsia="Proxima Nova" w:hAnsi="Trebuchet MS" w:cs="Proxima Nova"/>
                <w:sz w:val="16"/>
                <w:szCs w:val="16"/>
                <w:lang w:val="ro-RO"/>
              </w:rPr>
            </w:pPr>
          </w:p>
        </w:tc>
      </w:tr>
      <w:tr w:rsidR="00DF7073" w:rsidRPr="0002510E" w:rsidTr="00B84A0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Testare și implementare soluții</w:t>
            </w:r>
          </w:p>
        </w:tc>
        <w:tc>
          <w:tcPr>
            <w:tcW w:w="2017" w:type="dxa"/>
            <w:vMerge w:val="restart"/>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Implementare elemente noi pentru realizarea angajamentului și verificarea funcționalității acestora</w:t>
            </w:r>
          </w:p>
        </w:tc>
        <w:tc>
          <w:tcPr>
            <w:tcW w:w="1469" w:type="dxa"/>
            <w:vMerge w:val="restart"/>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Aprilie 2027</w:t>
            </w:r>
          </w:p>
        </w:tc>
        <w:tc>
          <w:tcPr>
            <w:tcW w:w="3642" w:type="dxa"/>
            <w:gridSpan w:val="3"/>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Instituție responsabilă: IGJR</w:t>
            </w:r>
          </w:p>
        </w:tc>
      </w:tr>
      <w:tr w:rsidR="00DF7073" w:rsidRPr="0002510E" w:rsidTr="00B84A09">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rPr>
                <w:rFonts w:ascii="Trebuchet MS" w:eastAsia="Proxima Nova" w:hAnsi="Trebuchet MS" w:cs="Proxima Nova"/>
                <w:sz w:val="16"/>
                <w:szCs w:val="16"/>
                <w:u w:val="single"/>
                <w:lang w:val="ro-RO"/>
              </w:rPr>
            </w:pPr>
            <w:r w:rsidRPr="0002510E">
              <w:rPr>
                <w:rFonts w:ascii="Trebuchet MS" w:eastAsia="Proxima Nova" w:hAnsi="Trebuchet MS" w:cs="Proxima Nova"/>
                <w:sz w:val="16"/>
                <w:szCs w:val="16"/>
                <w:u w:val="single"/>
                <w:lang w:val="ro-RO"/>
              </w:rPr>
              <w:t>Entități suport:</w:t>
            </w:r>
          </w:p>
        </w:tc>
      </w:tr>
      <w:tr w:rsidR="00DF7073"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Altele</w:t>
            </w:r>
          </w:p>
        </w:tc>
      </w:tr>
      <w:tr w:rsidR="00DF7073"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DF7073" w:rsidRPr="0002510E" w:rsidRDefault="00DF7073" w:rsidP="00DF707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ANPDPD</w:t>
            </w:r>
          </w:p>
          <w:p w:rsidR="00DF7073" w:rsidRPr="0002510E" w:rsidRDefault="00DF7073" w:rsidP="00DF7073">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F7073" w:rsidRPr="0002510E" w:rsidRDefault="00DF7073" w:rsidP="00DF707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ANR</w:t>
            </w:r>
          </w:p>
          <w:p w:rsidR="00DF7073" w:rsidRPr="0002510E" w:rsidRDefault="00DF7073" w:rsidP="00DF707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ANSR</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F7073" w:rsidRPr="0002510E" w:rsidRDefault="00DF7073" w:rsidP="00DF7073">
            <w:pPr>
              <w:spacing w:line="240" w:lineRule="auto"/>
              <w:rPr>
                <w:rFonts w:ascii="Trebuchet MS" w:eastAsia="Proxima Nova" w:hAnsi="Trebuchet MS" w:cs="Proxima Nova"/>
                <w:sz w:val="16"/>
                <w:szCs w:val="16"/>
                <w:lang w:val="ro-RO"/>
              </w:rPr>
            </w:pPr>
          </w:p>
          <w:p w:rsidR="00DF7073" w:rsidRPr="0002510E" w:rsidRDefault="00DF7073" w:rsidP="00DF7073">
            <w:pPr>
              <w:spacing w:line="240" w:lineRule="auto"/>
              <w:rPr>
                <w:rFonts w:ascii="Trebuchet MS" w:eastAsia="Proxima Nova" w:hAnsi="Trebuchet MS" w:cs="Proxima Nova"/>
                <w:sz w:val="16"/>
                <w:szCs w:val="16"/>
                <w:lang w:val="ro-RO"/>
              </w:rPr>
            </w:pPr>
          </w:p>
        </w:tc>
      </w:tr>
      <w:tr w:rsidR="00DF7073" w:rsidRPr="0002510E" w:rsidTr="00B84A0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 xml:space="preserve">Acțiuni de diseminare a bunelor practici de implicare a grupurilor vulnerabile  </w:t>
            </w:r>
          </w:p>
        </w:tc>
        <w:tc>
          <w:tcPr>
            <w:tcW w:w="2017" w:type="dxa"/>
            <w:vMerge w:val="restart"/>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Aducerea la cunoștința instituțiilor similare și a publicului larg  a practicilor nou implementate</w:t>
            </w:r>
          </w:p>
        </w:tc>
        <w:tc>
          <w:tcPr>
            <w:tcW w:w="1469" w:type="dxa"/>
            <w:vMerge w:val="restart"/>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Mai 2027</w:t>
            </w:r>
          </w:p>
        </w:tc>
        <w:tc>
          <w:tcPr>
            <w:tcW w:w="3642" w:type="dxa"/>
            <w:gridSpan w:val="3"/>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Instituție responsabilă: IGJR</w:t>
            </w:r>
          </w:p>
        </w:tc>
      </w:tr>
      <w:tr w:rsidR="00DF7073" w:rsidRPr="0002510E" w:rsidTr="00B84A09">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rPr>
                <w:rFonts w:ascii="Trebuchet MS" w:eastAsia="Proxima Nova" w:hAnsi="Trebuchet MS" w:cs="Proxima Nova"/>
                <w:sz w:val="16"/>
                <w:szCs w:val="16"/>
                <w:u w:val="single"/>
                <w:lang w:val="ro-RO"/>
              </w:rPr>
            </w:pPr>
            <w:r w:rsidRPr="0002510E">
              <w:rPr>
                <w:rFonts w:ascii="Trebuchet MS" w:eastAsia="Proxima Nova" w:hAnsi="Trebuchet MS" w:cs="Proxima Nova"/>
                <w:sz w:val="16"/>
                <w:szCs w:val="16"/>
                <w:u w:val="single"/>
                <w:lang w:val="ro-RO"/>
              </w:rPr>
              <w:t>Entități suport:</w:t>
            </w:r>
          </w:p>
        </w:tc>
      </w:tr>
      <w:tr w:rsidR="00DF7073"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Altele</w:t>
            </w:r>
          </w:p>
        </w:tc>
      </w:tr>
      <w:tr w:rsidR="00DF7073" w:rsidRPr="0002510E" w:rsidTr="00B84A09">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DF7073" w:rsidRPr="0002510E" w:rsidRDefault="00DF7073" w:rsidP="00DF7073">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DF7073" w:rsidRPr="0002510E" w:rsidRDefault="00DF7073" w:rsidP="00DF707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ANPDPD</w:t>
            </w:r>
          </w:p>
          <w:p w:rsidR="00DF7073" w:rsidRPr="0002510E" w:rsidRDefault="00DF7073" w:rsidP="00DF707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SGG</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F7073" w:rsidRPr="0002510E" w:rsidRDefault="00DF7073" w:rsidP="00DF707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ANR</w:t>
            </w:r>
          </w:p>
          <w:p w:rsidR="00DF7073" w:rsidRPr="0002510E" w:rsidRDefault="00DF7073" w:rsidP="00DF707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ANSR</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F7073" w:rsidRPr="0002510E" w:rsidRDefault="00DF7073" w:rsidP="00DF7073">
            <w:pPr>
              <w:spacing w:line="240" w:lineRule="auto"/>
              <w:rPr>
                <w:rFonts w:ascii="Trebuchet MS" w:eastAsia="Proxima Nova" w:hAnsi="Trebuchet MS" w:cs="Proxima Nova"/>
                <w:sz w:val="16"/>
                <w:szCs w:val="16"/>
                <w:lang w:val="ro-RO"/>
              </w:rPr>
            </w:pPr>
          </w:p>
          <w:p w:rsidR="00DF7073" w:rsidRPr="0002510E" w:rsidRDefault="00DF7073" w:rsidP="00DF7073">
            <w:pPr>
              <w:spacing w:line="240" w:lineRule="auto"/>
              <w:rPr>
                <w:rFonts w:ascii="Trebuchet MS" w:eastAsia="Proxima Nova" w:hAnsi="Trebuchet MS" w:cs="Proxima Nova"/>
                <w:sz w:val="16"/>
                <w:szCs w:val="16"/>
                <w:lang w:val="ro-RO"/>
              </w:rPr>
            </w:pPr>
          </w:p>
        </w:tc>
      </w:tr>
    </w:tbl>
    <w:p w:rsidR="00394DB5" w:rsidRPr="0002510E" w:rsidRDefault="00394DB5" w:rsidP="00394DB5">
      <w:pPr>
        <w:pStyle w:val="P68B1DB1-Normal1"/>
        <w:spacing w:after="180" w:line="274" w:lineRule="auto"/>
        <w:rPr>
          <w:rFonts w:ascii="Trebuchet MS" w:hAnsi="Trebuchet MS"/>
          <w:lang w:val="ro-RO"/>
        </w:rPr>
      </w:pPr>
    </w:p>
    <w:p w:rsidR="00394DB5" w:rsidRPr="0002510E" w:rsidRDefault="00394DB5" w:rsidP="00394DB5">
      <w:pPr>
        <w:pStyle w:val="P68B1DB1-Normal1"/>
        <w:spacing w:after="180" w:line="274" w:lineRule="auto"/>
        <w:jc w:val="center"/>
        <w:rPr>
          <w:rFonts w:ascii="Trebuchet MS" w:hAnsi="Trebuchet MS"/>
          <w:lang w:val="ro-RO"/>
        </w:rPr>
      </w:pPr>
    </w:p>
    <w:p w:rsidR="00394DB5" w:rsidRPr="0002510E" w:rsidRDefault="00394DB5" w:rsidP="00394DB5">
      <w:pPr>
        <w:pStyle w:val="P68B1DB1-Normal1"/>
        <w:spacing w:after="180" w:line="274" w:lineRule="auto"/>
        <w:jc w:val="center"/>
        <w:rPr>
          <w:rFonts w:ascii="Trebuchet MS" w:hAnsi="Trebuchet MS"/>
          <w:lang w:val="ro-RO"/>
        </w:rPr>
      </w:pPr>
    </w:p>
    <w:p w:rsidR="00394DB5" w:rsidRDefault="00394DB5" w:rsidP="00394DB5">
      <w:pPr>
        <w:pStyle w:val="P68B1DB1-Normal1"/>
        <w:spacing w:after="180" w:line="274" w:lineRule="auto"/>
        <w:jc w:val="center"/>
        <w:rPr>
          <w:rFonts w:ascii="Trebuchet MS" w:hAnsi="Trebuchet MS"/>
          <w:lang w:val="ro-RO"/>
        </w:rPr>
      </w:pPr>
    </w:p>
    <w:p w:rsidR="006F138C" w:rsidRDefault="006F138C" w:rsidP="00394DB5">
      <w:pPr>
        <w:pStyle w:val="P68B1DB1-Normal1"/>
        <w:spacing w:after="180" w:line="274" w:lineRule="auto"/>
        <w:jc w:val="center"/>
        <w:rPr>
          <w:rFonts w:ascii="Trebuchet MS" w:hAnsi="Trebuchet MS"/>
          <w:lang w:val="ro-RO"/>
        </w:rPr>
      </w:pPr>
    </w:p>
    <w:p w:rsidR="006F138C" w:rsidRDefault="006F138C" w:rsidP="00394DB5">
      <w:pPr>
        <w:pStyle w:val="P68B1DB1-Normal1"/>
        <w:spacing w:after="180" w:line="274" w:lineRule="auto"/>
        <w:jc w:val="center"/>
        <w:rPr>
          <w:rFonts w:ascii="Trebuchet MS" w:hAnsi="Trebuchet MS"/>
          <w:lang w:val="ro-RO"/>
        </w:rPr>
      </w:pPr>
    </w:p>
    <w:p w:rsidR="006F138C" w:rsidRPr="0002510E" w:rsidRDefault="006F138C" w:rsidP="00394DB5">
      <w:pPr>
        <w:pStyle w:val="P68B1DB1-Normal1"/>
        <w:spacing w:after="180" w:line="274" w:lineRule="auto"/>
        <w:jc w:val="center"/>
        <w:rPr>
          <w:rFonts w:ascii="Trebuchet MS" w:hAnsi="Trebuchet MS"/>
          <w:lang w:val="ro-RO"/>
        </w:rPr>
      </w:pPr>
    </w:p>
    <w:p w:rsidR="00394DB5" w:rsidRPr="0002510E" w:rsidRDefault="00394DB5" w:rsidP="00394DB5">
      <w:pPr>
        <w:pStyle w:val="P68B1DB1-Normal1"/>
        <w:spacing w:after="180" w:line="274" w:lineRule="auto"/>
        <w:jc w:val="center"/>
        <w:rPr>
          <w:rFonts w:ascii="Trebuchet MS" w:hAnsi="Trebuchet MS"/>
          <w:lang w:val="ro-RO"/>
        </w:rPr>
      </w:pPr>
    </w:p>
    <w:p w:rsidR="00203F06" w:rsidRDefault="00203F06" w:rsidP="00203F06">
      <w:pPr>
        <w:pStyle w:val="P68B1DB1-Normal1"/>
        <w:spacing w:after="180" w:line="274" w:lineRule="auto"/>
        <w:rPr>
          <w:rFonts w:ascii="Trebuchet MS" w:hAnsi="Trebuchet MS"/>
          <w:lang w:val="ro-RO"/>
        </w:rPr>
      </w:pPr>
    </w:p>
    <w:p w:rsidR="006F138C" w:rsidRDefault="006F138C" w:rsidP="00203F06">
      <w:pPr>
        <w:pStyle w:val="P68B1DB1-Normal1"/>
        <w:spacing w:after="180" w:line="274" w:lineRule="auto"/>
        <w:rPr>
          <w:rFonts w:ascii="Trebuchet MS" w:hAnsi="Trebuchet MS"/>
          <w:lang w:val="ro-RO"/>
        </w:rPr>
      </w:pPr>
    </w:p>
    <w:p w:rsidR="006F138C" w:rsidRDefault="006F138C" w:rsidP="00203F06">
      <w:pPr>
        <w:pStyle w:val="P68B1DB1-Normal1"/>
        <w:spacing w:after="180" w:line="274" w:lineRule="auto"/>
        <w:rPr>
          <w:rFonts w:ascii="Trebuchet MS" w:hAnsi="Trebuchet MS"/>
          <w:lang w:val="ro-RO"/>
        </w:rPr>
      </w:pPr>
    </w:p>
    <w:p w:rsidR="006F138C" w:rsidRDefault="006F138C" w:rsidP="00203F06">
      <w:pPr>
        <w:pStyle w:val="P68B1DB1-Normal1"/>
        <w:spacing w:after="180" w:line="274" w:lineRule="auto"/>
        <w:rPr>
          <w:rFonts w:ascii="Trebuchet MS" w:hAnsi="Trebuchet MS"/>
          <w:lang w:val="ro-RO"/>
        </w:rPr>
      </w:pPr>
    </w:p>
    <w:p w:rsidR="006F138C" w:rsidRDefault="006F138C" w:rsidP="00203F06">
      <w:pPr>
        <w:pStyle w:val="P68B1DB1-Normal1"/>
        <w:spacing w:after="180" w:line="274" w:lineRule="auto"/>
        <w:rPr>
          <w:rFonts w:ascii="Trebuchet MS" w:hAnsi="Trebuchet MS"/>
          <w:lang w:val="ro-RO"/>
        </w:rPr>
      </w:pPr>
    </w:p>
    <w:p w:rsidR="006F138C" w:rsidRPr="0002510E" w:rsidRDefault="006F138C" w:rsidP="00203F06">
      <w:pPr>
        <w:pStyle w:val="P68B1DB1-Normal1"/>
        <w:spacing w:after="180" w:line="274" w:lineRule="auto"/>
        <w:rPr>
          <w:rFonts w:ascii="Trebuchet MS" w:hAnsi="Trebuchet MS"/>
          <w:lang w:val="ro-RO"/>
        </w:rPr>
      </w:pPr>
    </w:p>
    <w:p w:rsidR="00203F06" w:rsidRPr="0002510E" w:rsidRDefault="00203F06" w:rsidP="00203F06">
      <w:pPr>
        <w:pStyle w:val="P68B1DB1-Normal1"/>
        <w:spacing w:after="180" w:line="274" w:lineRule="auto"/>
        <w:rPr>
          <w:rFonts w:ascii="Trebuchet MS" w:hAnsi="Trebuchet MS"/>
          <w:lang w:val="ro-RO"/>
        </w:rPr>
      </w:pPr>
    </w:p>
    <w:p w:rsidR="00203F06" w:rsidRPr="0002510E" w:rsidRDefault="00203F06" w:rsidP="00203F06">
      <w:pPr>
        <w:pStyle w:val="P68B1DB1-Normal1"/>
        <w:spacing w:after="180" w:line="274" w:lineRule="auto"/>
        <w:rPr>
          <w:rFonts w:ascii="Trebuchet MS" w:hAnsi="Trebuchet MS"/>
          <w:lang w:val="ro-RO"/>
        </w:rPr>
      </w:pPr>
    </w:p>
    <w:p w:rsidR="00F5625D" w:rsidRDefault="00F5625D">
      <w:pPr>
        <w:rPr>
          <w:rFonts w:ascii="Trebuchet MS" w:eastAsia="Rubik" w:hAnsi="Trebuchet MS" w:cs="Rubik"/>
          <w:b/>
          <w:sz w:val="24"/>
          <w:szCs w:val="24"/>
          <w:lang w:val="ro-RO"/>
        </w:rPr>
      </w:pPr>
      <w:r>
        <w:rPr>
          <w:rFonts w:ascii="Trebuchet MS" w:hAnsi="Trebuchet MS"/>
          <w:sz w:val="24"/>
          <w:szCs w:val="24"/>
          <w:lang w:val="ro-RO"/>
        </w:rPr>
        <w:br w:type="page"/>
      </w:r>
    </w:p>
    <w:p w:rsidR="00203F06" w:rsidRPr="00BC051C" w:rsidRDefault="007C5597" w:rsidP="006F138C">
      <w:pPr>
        <w:pStyle w:val="P68B1DB1-Normal1"/>
        <w:spacing w:after="180" w:line="274" w:lineRule="auto"/>
        <w:jc w:val="center"/>
        <w:rPr>
          <w:rFonts w:ascii="Trebuchet MS" w:hAnsi="Trebuchet MS"/>
          <w:sz w:val="24"/>
          <w:szCs w:val="24"/>
          <w:lang w:val="ro-RO"/>
        </w:rPr>
      </w:pPr>
      <w:r w:rsidRPr="00BC051C">
        <w:rPr>
          <w:rFonts w:ascii="Trebuchet MS" w:hAnsi="Trebuchet MS"/>
          <w:sz w:val="24"/>
          <w:szCs w:val="24"/>
          <w:lang w:val="ro-RO"/>
        </w:rPr>
        <w:lastRenderedPageBreak/>
        <w:t>PARTICIPAREA PUBLICULUI</w:t>
      </w:r>
    </w:p>
    <w:p w:rsidR="006F138C" w:rsidRDefault="006F138C" w:rsidP="006F138C">
      <w:pPr>
        <w:pStyle w:val="Style2"/>
      </w:pPr>
      <w:bookmarkStart w:id="15" w:name="_Toc198225668"/>
      <w:r>
        <w:t xml:space="preserve">11. </w:t>
      </w:r>
      <w:r w:rsidRPr="0002510E">
        <w:t>Creșterea gradului de implicare al mediului asociativ în procesul decizional de la nivelul Ministerului Transporturilor Și Infrastructurii (MTI)</w:t>
      </w:r>
      <w:bookmarkEnd w:id="15"/>
    </w:p>
    <w:p w:rsidR="00F5625D" w:rsidRPr="00F5625D" w:rsidRDefault="00F5625D" w:rsidP="00F5625D">
      <w:pPr>
        <w:pStyle w:val="Style1"/>
      </w:pPr>
    </w:p>
    <w:tbl>
      <w:tblPr>
        <w:tblStyle w:val="a"/>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820"/>
        <w:gridCol w:w="2473"/>
        <w:gridCol w:w="2591"/>
        <w:gridCol w:w="2591"/>
      </w:tblGrid>
      <w:tr w:rsidR="003F044D" w:rsidRPr="0002510E" w:rsidTr="00DD4E02">
        <w:tc>
          <w:tcPr>
            <w:tcW w:w="1820"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2"/>
              <w:spacing w:line="240" w:lineRule="auto"/>
              <w:rPr>
                <w:rFonts w:ascii="Trebuchet MS" w:hAnsi="Trebuchet MS"/>
                <w:sz w:val="20"/>
                <w:lang w:val="ro-RO"/>
              </w:rPr>
            </w:pPr>
            <w:r w:rsidRPr="0002510E">
              <w:rPr>
                <w:rFonts w:ascii="Trebuchet MS" w:hAnsi="Trebuchet MS"/>
                <w:sz w:val="20"/>
                <w:lang w:val="ro-RO"/>
              </w:rPr>
              <w:t>Denumirea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Creșterea gradului de implicare al mediului asociativ în procesul decizional de la nivelul Ministerului Transporturilor Și Infrastructurii (MTI)</w:t>
            </w:r>
          </w:p>
        </w:tc>
      </w:tr>
      <w:tr w:rsidR="003F044D" w:rsidRPr="0002510E" w:rsidTr="00DD4E02">
        <w:tc>
          <w:tcPr>
            <w:tcW w:w="1820"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2"/>
              <w:spacing w:line="240" w:lineRule="auto"/>
              <w:rPr>
                <w:rFonts w:ascii="Trebuchet MS" w:hAnsi="Trebuchet MS"/>
                <w:sz w:val="20"/>
                <w:lang w:val="ro-RO"/>
              </w:rPr>
            </w:pPr>
            <w:r w:rsidRPr="0002510E">
              <w:rPr>
                <w:rFonts w:ascii="Trebuchet MS" w:hAnsi="Trebuchet MS"/>
                <w:sz w:val="20"/>
                <w:lang w:val="ro-RO"/>
              </w:rPr>
              <w:t>Scurtă descriere 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3"/>
              <w:spacing w:line="240" w:lineRule="auto"/>
              <w:jc w:val="both"/>
              <w:rPr>
                <w:rFonts w:ascii="Trebuchet MS" w:hAnsi="Trebuchet MS"/>
                <w:i w:val="0"/>
                <w:sz w:val="20"/>
                <w:lang w:val="ro-RO"/>
              </w:rPr>
            </w:pPr>
            <w:r w:rsidRPr="0002510E">
              <w:rPr>
                <w:rFonts w:ascii="Trebuchet MS" w:hAnsi="Trebuchet MS"/>
                <w:i w:val="0"/>
                <w:sz w:val="20"/>
                <w:lang w:val="ro-RO"/>
              </w:rPr>
              <w:t>Înființarea și organizarea Consiliului Consultativ al Mediului Asociativ din transporturi, la nivelul MTI prin intermediul căruia să crească nivelul de implicare al mediului asociativ în procesul decizional de la nivelul MTI, cu efecte pozitive pentru politicile publice și actele normative promovate de minister.</w:t>
            </w:r>
          </w:p>
        </w:tc>
      </w:tr>
      <w:tr w:rsidR="003F044D" w:rsidRPr="0002510E" w:rsidTr="00DD4E02">
        <w:tc>
          <w:tcPr>
            <w:tcW w:w="1820"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2"/>
              <w:spacing w:line="240" w:lineRule="auto"/>
              <w:rPr>
                <w:rFonts w:ascii="Trebuchet MS" w:hAnsi="Trebuchet MS"/>
                <w:sz w:val="20"/>
                <w:lang w:val="ro-RO"/>
              </w:rPr>
            </w:pPr>
            <w:r w:rsidRPr="0002510E">
              <w:rPr>
                <w:rFonts w:ascii="Trebuchet MS" w:hAnsi="Trebuchet MS"/>
                <w:sz w:val="20"/>
                <w:lang w:val="ro-RO"/>
              </w:rPr>
              <w:t>Instituția responsabilă</w:t>
            </w:r>
          </w:p>
        </w:tc>
        <w:tc>
          <w:tcPr>
            <w:tcW w:w="7655" w:type="dxa"/>
            <w:gridSpan w:val="3"/>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Ministerul Transporturilor Și Infrastructurii (MTI)</w:t>
            </w:r>
          </w:p>
        </w:tc>
      </w:tr>
      <w:tr w:rsidR="003F044D" w:rsidRPr="0002510E" w:rsidTr="00DD4E02">
        <w:trPr>
          <w:trHeight w:val="270"/>
        </w:trPr>
        <w:tc>
          <w:tcPr>
            <w:tcW w:w="1820" w:type="dxa"/>
            <w:vMerge w:val="restart"/>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2"/>
              <w:spacing w:line="240" w:lineRule="auto"/>
              <w:rPr>
                <w:rFonts w:ascii="Trebuchet MS" w:hAnsi="Trebuchet MS"/>
                <w:sz w:val="20"/>
                <w:lang w:val="ro-RO"/>
              </w:rPr>
            </w:pPr>
            <w:r w:rsidRPr="0002510E">
              <w:rPr>
                <w:rFonts w:ascii="Trebuchet MS" w:hAnsi="Trebuchet MS"/>
                <w:sz w:val="20"/>
                <w:lang w:val="ro-RO"/>
              </w:rPr>
              <w:t>Sprijinirea părților interesate</w:t>
            </w:r>
          </w:p>
        </w:tc>
        <w:tc>
          <w:tcPr>
            <w:tcW w:w="2473" w:type="dxa"/>
            <w:tcBorders>
              <w:top w:val="single" w:sz="4" w:space="0" w:color="000000"/>
              <w:left w:val="single" w:sz="4" w:space="0" w:color="000000"/>
              <w:bottom w:val="single" w:sz="4" w:space="0" w:color="auto"/>
              <w:right w:val="single" w:sz="4" w:space="0" w:color="000000"/>
            </w:tcBorders>
          </w:tcPr>
          <w:p w:rsidR="003F044D" w:rsidRPr="0002510E" w:rsidRDefault="003F044D" w:rsidP="00DD4E02">
            <w:pPr>
              <w:pStyle w:val="P68B1DB1-Normal2"/>
              <w:spacing w:line="240" w:lineRule="auto"/>
              <w:rPr>
                <w:rFonts w:ascii="Trebuchet MS" w:hAnsi="Trebuchet MS"/>
                <w:sz w:val="20"/>
                <w:lang w:val="ro-RO"/>
              </w:rPr>
            </w:pPr>
            <w:r w:rsidRPr="0002510E">
              <w:rPr>
                <w:rFonts w:ascii="Trebuchet MS" w:hAnsi="Trebuchet MS"/>
                <w:sz w:val="20"/>
                <w:lang w:val="ro-RO"/>
              </w:rPr>
              <w:t>Guvernul</w:t>
            </w:r>
          </w:p>
        </w:tc>
        <w:tc>
          <w:tcPr>
            <w:tcW w:w="2591"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2"/>
              <w:spacing w:line="240" w:lineRule="auto"/>
              <w:rPr>
                <w:rFonts w:ascii="Trebuchet MS" w:hAnsi="Trebuchet MS"/>
                <w:sz w:val="20"/>
                <w:lang w:val="ro-RO"/>
              </w:rPr>
            </w:pPr>
            <w:r w:rsidRPr="0002510E">
              <w:rPr>
                <w:rFonts w:ascii="Trebuchet MS" w:hAnsi="Trebuchet MS"/>
                <w:sz w:val="20"/>
                <w:lang w:val="ro-RO"/>
              </w:rPr>
              <w:t>Societatea civilă</w:t>
            </w:r>
          </w:p>
        </w:tc>
        <w:tc>
          <w:tcPr>
            <w:tcW w:w="2591"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2"/>
              <w:spacing w:line="240" w:lineRule="auto"/>
              <w:rPr>
                <w:rFonts w:ascii="Trebuchet MS" w:hAnsi="Trebuchet MS"/>
                <w:sz w:val="20"/>
                <w:lang w:val="ro-RO"/>
              </w:rPr>
            </w:pPr>
            <w:r w:rsidRPr="0002510E">
              <w:rPr>
                <w:rFonts w:ascii="Trebuchet MS" w:hAnsi="Trebuchet MS"/>
                <w:sz w:val="20"/>
                <w:lang w:val="ro-RO"/>
              </w:rPr>
              <w:t>Alți actori (parlamentul, sectorul privat etc.) – doar dacă este cazul</w:t>
            </w:r>
          </w:p>
        </w:tc>
      </w:tr>
      <w:tr w:rsidR="003F044D" w:rsidRPr="0002510E" w:rsidTr="00DD4E02">
        <w:trPr>
          <w:trHeight w:val="2100"/>
        </w:trPr>
        <w:tc>
          <w:tcPr>
            <w:tcW w:w="1820"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b/>
                <w:sz w:val="20"/>
                <w:lang w:val="ro-RO"/>
              </w:rPr>
            </w:pPr>
          </w:p>
        </w:tc>
        <w:tc>
          <w:tcPr>
            <w:tcW w:w="2473" w:type="dxa"/>
            <w:tcBorders>
              <w:top w:val="single" w:sz="4" w:space="0" w:color="auto"/>
              <w:left w:val="single" w:sz="4" w:space="0" w:color="000000"/>
              <w:bottom w:val="single" w:sz="4" w:space="0" w:color="000000"/>
              <w:right w:val="single" w:sz="4" w:space="0" w:color="000000"/>
            </w:tcBorders>
            <w:shd w:val="clear" w:color="auto" w:fill="FFFFFF"/>
          </w:tcPr>
          <w:p w:rsidR="003F044D" w:rsidRPr="0002510E" w:rsidRDefault="003F044D" w:rsidP="00DD4E02">
            <w:pPr>
              <w:spacing w:line="240" w:lineRule="auto"/>
              <w:rPr>
                <w:rFonts w:ascii="Trebuchet MS" w:eastAsia="Proxima Nova" w:hAnsi="Trebuchet MS" w:cs="Proxima Nova"/>
                <w:sz w:val="20"/>
                <w:lang w:val="ro-RO"/>
              </w:rPr>
            </w:pP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3F044D" w:rsidRPr="0002510E" w:rsidRDefault="003F044D" w:rsidP="00DD4E02">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Mediului asociativ (se va detalia ulterior)</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3F044D" w:rsidRPr="0002510E" w:rsidRDefault="003F044D" w:rsidP="00DD4E02">
            <w:pPr>
              <w:spacing w:line="240" w:lineRule="auto"/>
              <w:rPr>
                <w:rFonts w:ascii="Trebuchet MS" w:eastAsia="Proxima Nova" w:hAnsi="Trebuchet MS" w:cs="Proxima Nova"/>
                <w:sz w:val="20"/>
                <w:lang w:val="ro-RO"/>
              </w:rPr>
            </w:pPr>
          </w:p>
        </w:tc>
      </w:tr>
      <w:tr w:rsidR="003F044D" w:rsidRPr="0002510E" w:rsidTr="00DD4E02">
        <w:tc>
          <w:tcPr>
            <w:tcW w:w="1820"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2"/>
              <w:spacing w:line="240" w:lineRule="auto"/>
              <w:rPr>
                <w:rFonts w:ascii="Trebuchet MS" w:hAnsi="Trebuchet MS"/>
                <w:sz w:val="20"/>
                <w:lang w:val="ro-RO"/>
              </w:rPr>
            </w:pPr>
            <w:r w:rsidRPr="0002510E">
              <w:rPr>
                <w:rFonts w:ascii="Trebuchet MS" w:hAnsi="Trebuchet MS"/>
                <w:sz w:val="20"/>
                <w:lang w:val="ro-RO"/>
              </w:rPr>
              <w:t xml:space="preserve">Perioada acoperită </w:t>
            </w:r>
          </w:p>
        </w:tc>
        <w:tc>
          <w:tcPr>
            <w:tcW w:w="7655" w:type="dxa"/>
            <w:gridSpan w:val="3"/>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Iulie 2025 – Iunie 2027</w:t>
            </w:r>
          </w:p>
        </w:tc>
      </w:tr>
    </w:tbl>
    <w:p w:rsidR="003F044D" w:rsidRPr="0002510E" w:rsidRDefault="003F044D" w:rsidP="003F044D">
      <w:pPr>
        <w:spacing w:after="180" w:line="274" w:lineRule="auto"/>
        <w:jc w:val="both"/>
        <w:rPr>
          <w:rFonts w:ascii="Trebuchet MS" w:eastAsia="Proxima Nova" w:hAnsi="Trebuchet MS" w:cs="Proxima Nova"/>
          <w:sz w:val="21"/>
          <w:lang w:val="ro-RO"/>
        </w:rPr>
      </w:pPr>
    </w:p>
    <w:tbl>
      <w:tblPr>
        <w:tblStyle w:val="a0"/>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3F044D" w:rsidRPr="0002510E" w:rsidTr="00DD4E02">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3F044D" w:rsidRPr="0002510E" w:rsidRDefault="003F044D" w:rsidP="00DD4E02">
            <w:pPr>
              <w:pStyle w:val="P68B1DB1-Normal5"/>
              <w:spacing w:line="240" w:lineRule="auto"/>
              <w:jc w:val="both"/>
              <w:rPr>
                <w:rFonts w:ascii="Trebuchet MS" w:hAnsi="Trebuchet MS"/>
                <w:lang w:val="ro-RO"/>
              </w:rPr>
            </w:pPr>
            <w:r w:rsidRPr="0002510E">
              <w:rPr>
                <w:rFonts w:ascii="Trebuchet MS" w:hAnsi="Trebuchet MS"/>
                <w:lang w:val="ro-RO"/>
              </w:rPr>
              <w:t xml:space="preserve">Definirea problemei </w:t>
            </w:r>
          </w:p>
        </w:tc>
      </w:tr>
      <w:tr w:rsidR="003F044D" w:rsidRPr="0002510E" w:rsidTr="00DD4E02">
        <w:tc>
          <w:tcPr>
            <w:tcW w:w="9445" w:type="dxa"/>
            <w:tcBorders>
              <w:top w:val="single" w:sz="4" w:space="0" w:color="000000"/>
              <w:left w:val="single" w:sz="4" w:space="0" w:color="000000"/>
              <w:bottom w:val="single" w:sz="4" w:space="0" w:color="000000"/>
              <w:right w:val="single" w:sz="4" w:space="0" w:color="000000"/>
            </w:tcBorders>
          </w:tcPr>
          <w:p w:rsidR="003F044D" w:rsidRPr="0002510E" w:rsidRDefault="003F044D" w:rsidP="00670DA2">
            <w:pPr>
              <w:pStyle w:val="P68B1DB1-Normal6"/>
              <w:numPr>
                <w:ilvl w:val="0"/>
                <w:numId w:val="36"/>
              </w:numPr>
              <w:spacing w:line="240" w:lineRule="auto"/>
              <w:rPr>
                <w:rFonts w:ascii="Trebuchet MS" w:hAnsi="Trebuchet MS"/>
                <w:lang w:val="ro-RO"/>
              </w:rPr>
            </w:pPr>
            <w:r w:rsidRPr="0002510E">
              <w:rPr>
                <w:rFonts w:ascii="Trebuchet MS" w:hAnsi="Trebuchet MS"/>
                <w:lang w:val="ro-RO"/>
              </w:rPr>
              <w:t>Care este problema pe care intenționează să o abordeze angajamentul?</w:t>
            </w:r>
          </w:p>
          <w:p w:rsidR="003F044D" w:rsidRPr="0002510E" w:rsidRDefault="003F044D" w:rsidP="00DD4E02">
            <w:pPr>
              <w:pStyle w:val="P68B1DB1-Normal7"/>
              <w:spacing w:line="240" w:lineRule="auto"/>
              <w:ind w:left="720"/>
              <w:rPr>
                <w:rFonts w:ascii="Trebuchet MS" w:hAnsi="Trebuchet MS"/>
                <w:lang w:val="ro-RO"/>
              </w:rPr>
            </w:pPr>
          </w:p>
          <w:p w:rsidR="003F044D" w:rsidRPr="0002510E" w:rsidRDefault="003F044D" w:rsidP="003F044D">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În prezent, relația dintre Ministerul Transporturilor și Infrastructurii (MTI) și organizațiile societății civile este una preponderent reactivă, limitată la consultări ocazionale și formale, de cele mai multe ori în etape târzii ale procesului decizional. Această abordare reduce impactul potențial al contribuțiilor venite din partea mediului asociativ și împiedică valorificarea expertizei acestuia în mod constant și structurat.</w:t>
            </w:r>
          </w:p>
          <w:p w:rsidR="003F044D" w:rsidRPr="0002510E" w:rsidRDefault="003F044D" w:rsidP="003F044D">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Lipsa unui mecanism permanent de dialog afectează coerența participării publice și reduce încrederea în procesul decizional. Angajamentul urmărește trecerea la o relație proactivă, bazată pe colaborare continuă, prin înființarea unui Consiliu Consultativ care să faciliteze implicarea reală a societății civile în elaborarea politicilor publice și actelor normative din domeniul transporturilor.</w:t>
            </w:r>
          </w:p>
          <w:p w:rsidR="003F044D" w:rsidRPr="0002510E" w:rsidRDefault="003F044D" w:rsidP="003F044D">
            <w:pPr>
              <w:spacing w:line="240" w:lineRule="auto"/>
              <w:jc w:val="both"/>
              <w:rPr>
                <w:rFonts w:ascii="Trebuchet MS" w:eastAsia="Proxima Nova" w:hAnsi="Trebuchet MS" w:cs="Proxima Nova"/>
                <w:sz w:val="20"/>
                <w:lang w:val="ro-RO"/>
              </w:rPr>
            </w:pPr>
          </w:p>
        </w:tc>
      </w:tr>
      <w:tr w:rsidR="003F044D" w:rsidRPr="0002510E" w:rsidTr="00DD4E02">
        <w:tc>
          <w:tcPr>
            <w:tcW w:w="9445" w:type="dxa"/>
            <w:tcBorders>
              <w:top w:val="single" w:sz="4" w:space="0" w:color="000000"/>
              <w:left w:val="single" w:sz="4" w:space="0" w:color="000000"/>
              <w:bottom w:val="single" w:sz="4" w:space="0" w:color="000000"/>
              <w:right w:val="single" w:sz="4" w:space="0" w:color="000000"/>
            </w:tcBorders>
          </w:tcPr>
          <w:p w:rsidR="003F044D" w:rsidRPr="0002510E" w:rsidRDefault="003F044D" w:rsidP="00670DA2">
            <w:pPr>
              <w:pStyle w:val="P68B1DB1-Normal6"/>
              <w:numPr>
                <w:ilvl w:val="0"/>
                <w:numId w:val="36"/>
              </w:numPr>
              <w:spacing w:line="240" w:lineRule="auto"/>
              <w:rPr>
                <w:rFonts w:ascii="Trebuchet MS" w:hAnsi="Trebuchet MS"/>
                <w:lang w:val="ro-RO"/>
              </w:rPr>
            </w:pPr>
            <w:r w:rsidRPr="0002510E">
              <w:rPr>
                <w:rFonts w:ascii="Trebuchet MS" w:hAnsi="Trebuchet MS"/>
                <w:lang w:val="ro-RO"/>
              </w:rPr>
              <w:t>Care sunt cauzele problemei?</w:t>
            </w:r>
          </w:p>
          <w:p w:rsidR="003F044D" w:rsidRPr="0002510E" w:rsidRDefault="003F044D" w:rsidP="00DD4E02">
            <w:pPr>
              <w:spacing w:line="240" w:lineRule="auto"/>
              <w:jc w:val="both"/>
              <w:rPr>
                <w:rFonts w:ascii="Trebuchet MS" w:eastAsia="Proxima Nova" w:hAnsi="Trebuchet MS" w:cs="Proxima Nova"/>
                <w:sz w:val="20"/>
                <w:lang w:val="ro-RO"/>
              </w:rPr>
            </w:pPr>
          </w:p>
          <w:p w:rsidR="003F044D" w:rsidRPr="0002510E" w:rsidRDefault="003F044D" w:rsidP="003F044D">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Cadrul normativ actual asigură doar premisele implicării mediului asociativ în procesul decizional ceea ce de multe ori determină o acțiune sporadică a asociațiilor/fundațiilor în acest proces. Lipsa unor mecanisme instituționale clare, recurente și predictibile de consultare face ca participarea să depindă, în mare parte, de inițiativa unilaterală a ministerului sau de capacitatea organizațiilor de a interveni punctual.</w:t>
            </w:r>
          </w:p>
          <w:p w:rsidR="003F044D" w:rsidRPr="0002510E" w:rsidRDefault="003F044D" w:rsidP="003F044D">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În absența unui cadru de dialog structurat și constant, colaborarea rămâne fragmentată, fără posibilitatea unei contribuții strategice din partea societății civile și fără un sistem de urmărire a rezultatelor consultării. Acest lucru reduce eficiența procesului decizional și limitează potențialul de </w:t>
            </w:r>
            <w:proofErr w:type="spellStart"/>
            <w:r w:rsidRPr="0002510E">
              <w:rPr>
                <w:rFonts w:ascii="Trebuchet MS" w:eastAsia="Proxima Nova" w:hAnsi="Trebuchet MS" w:cs="Proxima Nova"/>
                <w:sz w:val="20"/>
                <w:lang w:val="ro-RO"/>
              </w:rPr>
              <w:t>co</w:t>
            </w:r>
            <w:proofErr w:type="spellEnd"/>
            <w:r w:rsidRPr="0002510E">
              <w:rPr>
                <w:rFonts w:ascii="Trebuchet MS" w:eastAsia="Proxima Nova" w:hAnsi="Trebuchet MS" w:cs="Proxima Nova"/>
                <w:sz w:val="20"/>
                <w:lang w:val="ro-RO"/>
              </w:rPr>
              <w:t>-creare a politicilor publice în domeniul transporturilor.</w:t>
            </w:r>
          </w:p>
          <w:p w:rsidR="003F044D" w:rsidRPr="0002510E" w:rsidRDefault="003F044D" w:rsidP="003F044D">
            <w:pPr>
              <w:spacing w:line="240" w:lineRule="auto"/>
              <w:jc w:val="both"/>
              <w:rPr>
                <w:rFonts w:ascii="Trebuchet MS" w:eastAsia="Proxima Nova" w:hAnsi="Trebuchet MS" w:cs="Proxima Nova"/>
                <w:sz w:val="20"/>
                <w:lang w:val="ro-RO"/>
              </w:rPr>
            </w:pPr>
          </w:p>
        </w:tc>
      </w:tr>
    </w:tbl>
    <w:p w:rsidR="003F044D" w:rsidRPr="0002510E" w:rsidRDefault="003F044D" w:rsidP="003F044D">
      <w:pPr>
        <w:spacing w:after="180" w:line="274" w:lineRule="auto"/>
        <w:jc w:val="both"/>
        <w:rPr>
          <w:rFonts w:ascii="Trebuchet MS" w:eastAsia="Proxima Nova" w:hAnsi="Trebuchet MS" w:cs="Proxima Nova"/>
          <w:sz w:val="21"/>
          <w:lang w:val="ro-RO"/>
        </w:rPr>
      </w:pPr>
    </w:p>
    <w:tbl>
      <w:tblPr>
        <w:tblStyle w:val="a1"/>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3F044D" w:rsidRPr="0002510E" w:rsidTr="00DD4E02">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3F044D" w:rsidRPr="0002510E" w:rsidRDefault="003F044D" w:rsidP="00DD4E02">
            <w:pPr>
              <w:pStyle w:val="P68B1DB1-Normal5"/>
              <w:spacing w:line="240" w:lineRule="auto"/>
              <w:jc w:val="both"/>
              <w:rPr>
                <w:rFonts w:ascii="Trebuchet MS" w:hAnsi="Trebuchet MS"/>
                <w:lang w:val="ro-RO"/>
              </w:rPr>
            </w:pPr>
            <w:r w:rsidRPr="0002510E">
              <w:rPr>
                <w:rFonts w:ascii="Trebuchet MS" w:hAnsi="Trebuchet MS"/>
                <w:lang w:val="ro-RO"/>
              </w:rPr>
              <w:lastRenderedPageBreak/>
              <w:t xml:space="preserve">Descrierea angajamentului </w:t>
            </w:r>
          </w:p>
        </w:tc>
      </w:tr>
      <w:tr w:rsidR="003F044D" w:rsidRPr="0002510E" w:rsidTr="00DD4E02">
        <w:tc>
          <w:tcPr>
            <w:tcW w:w="9445" w:type="dxa"/>
            <w:tcBorders>
              <w:top w:val="single" w:sz="4" w:space="0" w:color="000000"/>
              <w:left w:val="single" w:sz="4" w:space="0" w:color="000000"/>
              <w:bottom w:val="single" w:sz="4" w:space="0" w:color="000000"/>
              <w:right w:val="single" w:sz="4" w:space="0" w:color="000000"/>
            </w:tcBorders>
          </w:tcPr>
          <w:p w:rsidR="003F044D" w:rsidRPr="0002510E" w:rsidRDefault="003F044D" w:rsidP="00670DA2">
            <w:pPr>
              <w:pStyle w:val="P68B1DB1-Normal6"/>
              <w:numPr>
                <w:ilvl w:val="0"/>
                <w:numId w:val="37"/>
              </w:numPr>
              <w:spacing w:line="240" w:lineRule="auto"/>
              <w:rPr>
                <w:rFonts w:ascii="Trebuchet MS" w:hAnsi="Trebuchet MS"/>
                <w:lang w:val="ro-RO"/>
              </w:rPr>
            </w:pPr>
            <w:r w:rsidRPr="0002510E">
              <w:rPr>
                <w:rFonts w:ascii="Trebuchet MS" w:hAnsi="Trebuchet MS"/>
                <w:lang w:val="ro-RO"/>
              </w:rPr>
              <w:t>Ce s-a făcut până acum pentru a rezolva problema?</w:t>
            </w:r>
          </w:p>
          <w:p w:rsidR="003F044D" w:rsidRPr="0002510E" w:rsidRDefault="003F044D" w:rsidP="00DD4E02">
            <w:pPr>
              <w:spacing w:line="240" w:lineRule="auto"/>
              <w:ind w:left="720"/>
              <w:jc w:val="both"/>
              <w:rPr>
                <w:rFonts w:ascii="Trebuchet MS" w:eastAsia="Proxima Nova" w:hAnsi="Trebuchet MS" w:cs="Proxima Nova"/>
                <w:sz w:val="20"/>
                <w:lang w:val="ro-RO"/>
              </w:rPr>
            </w:pPr>
          </w:p>
          <w:p w:rsidR="003F044D" w:rsidRPr="0002510E" w:rsidRDefault="003F044D" w:rsidP="00DD4E02">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A fost creat un Repertoar public destinat mediului asociativ cu instrumente simplificate pentru înregistrare și au fost transmise informări de tip newsletter cu privire la inițiativele MTI către organizațiile înscrise în acest Repertoar.</w:t>
            </w:r>
          </w:p>
          <w:p w:rsidR="003F044D" w:rsidRPr="0002510E" w:rsidRDefault="003F044D" w:rsidP="00DD4E02">
            <w:pPr>
              <w:spacing w:line="240" w:lineRule="auto"/>
              <w:jc w:val="both"/>
              <w:rPr>
                <w:rFonts w:ascii="Trebuchet MS" w:eastAsia="Proxima Nova" w:hAnsi="Trebuchet MS" w:cs="Proxima Nova"/>
                <w:sz w:val="20"/>
                <w:lang w:val="ro-RO"/>
              </w:rPr>
            </w:pPr>
          </w:p>
        </w:tc>
      </w:tr>
      <w:tr w:rsidR="003F044D" w:rsidRPr="0002510E" w:rsidTr="00DD4E02">
        <w:tc>
          <w:tcPr>
            <w:tcW w:w="9445" w:type="dxa"/>
            <w:tcBorders>
              <w:top w:val="single" w:sz="4" w:space="0" w:color="000000"/>
              <w:left w:val="single" w:sz="4" w:space="0" w:color="000000"/>
              <w:bottom w:val="single" w:sz="4" w:space="0" w:color="000000"/>
              <w:right w:val="single" w:sz="4" w:space="0" w:color="000000"/>
            </w:tcBorders>
          </w:tcPr>
          <w:p w:rsidR="003F044D" w:rsidRPr="0002510E" w:rsidRDefault="003F044D" w:rsidP="00670DA2">
            <w:pPr>
              <w:pStyle w:val="P68B1DB1-Normal6"/>
              <w:numPr>
                <w:ilvl w:val="0"/>
                <w:numId w:val="37"/>
              </w:numPr>
              <w:spacing w:line="240" w:lineRule="auto"/>
              <w:rPr>
                <w:rFonts w:ascii="Trebuchet MS" w:hAnsi="Trebuchet MS"/>
                <w:lang w:val="ro-RO"/>
              </w:rPr>
            </w:pPr>
            <w:r w:rsidRPr="0002510E">
              <w:rPr>
                <w:rFonts w:ascii="Trebuchet MS" w:hAnsi="Trebuchet MS"/>
                <w:lang w:val="ro-RO"/>
              </w:rPr>
              <w:t>Ce soluție propuneți?</w:t>
            </w:r>
          </w:p>
          <w:p w:rsidR="003F044D" w:rsidRPr="0002510E" w:rsidRDefault="003F044D" w:rsidP="00DD4E02">
            <w:pPr>
              <w:spacing w:line="240" w:lineRule="auto"/>
              <w:ind w:left="720"/>
              <w:rPr>
                <w:rFonts w:ascii="Trebuchet MS" w:eastAsia="Proxima Nova" w:hAnsi="Trebuchet MS" w:cs="Proxima Nova"/>
                <w:i/>
                <w:color w:val="434343"/>
                <w:sz w:val="20"/>
                <w:lang w:val="ro-RO"/>
              </w:rPr>
            </w:pPr>
          </w:p>
          <w:p w:rsidR="003F044D" w:rsidRPr="0002510E" w:rsidRDefault="003F044D" w:rsidP="00670DA2">
            <w:pPr>
              <w:numPr>
                <w:ilvl w:val="0"/>
                <w:numId w:val="38"/>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Înființarea și organizarea   Consiliului Consultativ al Mediului Asociativ din transporturi, la nivelul MTI, prin ordin de ministru; </w:t>
            </w:r>
          </w:p>
          <w:p w:rsidR="003F044D" w:rsidRPr="0002510E" w:rsidRDefault="003F044D" w:rsidP="00670DA2">
            <w:pPr>
              <w:numPr>
                <w:ilvl w:val="0"/>
                <w:numId w:val="38"/>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Organizarea periodică de întâlniri în cadrul cărora vor fi dezbătute inițiativele legislative ale ministerului;</w:t>
            </w:r>
          </w:p>
          <w:p w:rsidR="003F044D" w:rsidRPr="0002510E" w:rsidRDefault="003F044D" w:rsidP="00670DA2">
            <w:pPr>
              <w:numPr>
                <w:ilvl w:val="0"/>
                <w:numId w:val="38"/>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Extinderea pe parcurs al dezbaterilor cu privire la teme care sunt propuse de mediul asociativ.</w:t>
            </w:r>
          </w:p>
          <w:p w:rsidR="003F044D" w:rsidRPr="0002510E" w:rsidRDefault="003F044D" w:rsidP="003F044D">
            <w:pPr>
              <w:spacing w:line="240" w:lineRule="auto"/>
              <w:ind w:left="360"/>
              <w:jc w:val="both"/>
              <w:rPr>
                <w:rFonts w:ascii="Trebuchet MS" w:eastAsia="Proxima Nova" w:hAnsi="Trebuchet MS" w:cs="Proxima Nova"/>
                <w:sz w:val="20"/>
                <w:lang w:val="ro-RO"/>
              </w:rPr>
            </w:pPr>
          </w:p>
        </w:tc>
      </w:tr>
      <w:tr w:rsidR="003F044D" w:rsidRPr="0002510E" w:rsidTr="00DD4E02">
        <w:tc>
          <w:tcPr>
            <w:tcW w:w="9445" w:type="dxa"/>
            <w:tcBorders>
              <w:top w:val="single" w:sz="4" w:space="0" w:color="000000"/>
              <w:left w:val="single" w:sz="4" w:space="0" w:color="000000"/>
              <w:bottom w:val="single" w:sz="4" w:space="0" w:color="000000"/>
              <w:right w:val="single" w:sz="4" w:space="0" w:color="000000"/>
            </w:tcBorders>
          </w:tcPr>
          <w:p w:rsidR="003F044D" w:rsidRPr="0002510E" w:rsidRDefault="003F044D" w:rsidP="00670DA2">
            <w:pPr>
              <w:pStyle w:val="P68B1DB1-Normal6"/>
              <w:numPr>
                <w:ilvl w:val="0"/>
                <w:numId w:val="37"/>
              </w:numPr>
              <w:spacing w:line="240" w:lineRule="auto"/>
              <w:rPr>
                <w:rFonts w:ascii="Trebuchet MS" w:hAnsi="Trebuchet MS"/>
                <w:lang w:val="ro-RO"/>
              </w:rPr>
            </w:pPr>
            <w:r w:rsidRPr="0002510E">
              <w:rPr>
                <w:rFonts w:ascii="Trebuchet MS" w:hAnsi="Trebuchet MS"/>
                <w:lang w:val="ro-RO"/>
              </w:rPr>
              <w:t>Ce rezultate dorim să obținem prin punerea în aplicare a acestui angajament?</w:t>
            </w:r>
          </w:p>
          <w:p w:rsidR="003F044D" w:rsidRPr="0002510E" w:rsidRDefault="003F044D" w:rsidP="00DD4E02">
            <w:pPr>
              <w:spacing w:line="240" w:lineRule="auto"/>
              <w:ind w:left="720"/>
              <w:rPr>
                <w:rFonts w:ascii="Trebuchet MS" w:eastAsia="Proxima Nova" w:hAnsi="Trebuchet MS" w:cs="Proxima Nova"/>
                <w:sz w:val="20"/>
                <w:lang w:val="ro-RO"/>
              </w:rPr>
            </w:pPr>
          </w:p>
          <w:p w:rsidR="003F044D" w:rsidRPr="0002510E" w:rsidRDefault="003F044D" w:rsidP="00670DA2">
            <w:pPr>
              <w:numPr>
                <w:ilvl w:val="0"/>
                <w:numId w:val="35"/>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Creșterea gradului de implicare al mediului asociativ în procesul decizional;</w:t>
            </w:r>
          </w:p>
          <w:p w:rsidR="003F044D" w:rsidRPr="0002510E" w:rsidRDefault="003F044D" w:rsidP="00670DA2">
            <w:pPr>
              <w:numPr>
                <w:ilvl w:val="0"/>
                <w:numId w:val="35"/>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Transformarea acestui proces </w:t>
            </w:r>
            <w:proofErr w:type="spellStart"/>
            <w:r w:rsidRPr="0002510E">
              <w:rPr>
                <w:rFonts w:ascii="Trebuchet MS" w:eastAsia="Proxima Nova" w:hAnsi="Trebuchet MS" w:cs="Proxima Nova"/>
                <w:sz w:val="20"/>
                <w:lang w:val="ro-RO"/>
              </w:rPr>
              <w:t>dintr</w:t>
            </w:r>
            <w:proofErr w:type="spellEnd"/>
            <w:r w:rsidRPr="0002510E">
              <w:rPr>
                <w:rFonts w:ascii="Trebuchet MS" w:eastAsia="Proxima Nova" w:hAnsi="Trebuchet MS" w:cs="Proxima Nova"/>
                <w:sz w:val="20"/>
                <w:lang w:val="ro-RO"/>
              </w:rPr>
              <w:t xml:space="preserve">-unul cu caracter sporadic </w:t>
            </w:r>
            <w:proofErr w:type="spellStart"/>
            <w:r w:rsidRPr="0002510E">
              <w:rPr>
                <w:rFonts w:ascii="Trebuchet MS" w:eastAsia="Proxima Nova" w:hAnsi="Trebuchet MS" w:cs="Proxima Nova"/>
                <w:sz w:val="20"/>
                <w:lang w:val="ro-RO"/>
              </w:rPr>
              <w:t>într</w:t>
            </w:r>
            <w:proofErr w:type="spellEnd"/>
            <w:r w:rsidRPr="0002510E">
              <w:rPr>
                <w:rFonts w:ascii="Trebuchet MS" w:eastAsia="Proxima Nova" w:hAnsi="Trebuchet MS" w:cs="Proxima Nova"/>
                <w:sz w:val="20"/>
                <w:lang w:val="ro-RO"/>
              </w:rPr>
              <w:t>-unul cu caracter permanent;</w:t>
            </w:r>
          </w:p>
          <w:p w:rsidR="003F044D" w:rsidRPr="0002510E" w:rsidRDefault="003F044D" w:rsidP="00670DA2">
            <w:pPr>
              <w:numPr>
                <w:ilvl w:val="0"/>
                <w:numId w:val="35"/>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Creșterea calitativă a politicilor publice/actelor normative  promovate de MTI, mai ales în creșterea gradului în care răspund acestea așteptărilor destinatarilor lor.</w:t>
            </w:r>
          </w:p>
          <w:p w:rsidR="003F044D" w:rsidRPr="0002510E" w:rsidRDefault="003F044D" w:rsidP="003F044D">
            <w:pPr>
              <w:spacing w:line="240" w:lineRule="auto"/>
              <w:ind w:left="360"/>
              <w:jc w:val="both"/>
              <w:rPr>
                <w:rFonts w:ascii="Trebuchet MS" w:eastAsia="Proxima Nova" w:hAnsi="Trebuchet MS" w:cs="Proxima Nova"/>
                <w:sz w:val="20"/>
                <w:lang w:val="ro-RO"/>
              </w:rPr>
            </w:pPr>
          </w:p>
        </w:tc>
      </w:tr>
    </w:tbl>
    <w:p w:rsidR="003F044D" w:rsidRPr="0002510E" w:rsidRDefault="003F044D" w:rsidP="003F044D">
      <w:pPr>
        <w:spacing w:after="180" w:line="274" w:lineRule="auto"/>
        <w:jc w:val="both"/>
        <w:rPr>
          <w:rFonts w:ascii="Trebuchet MS" w:eastAsia="Proxima Nova" w:hAnsi="Trebuchet MS" w:cs="Proxima Nova"/>
          <w:sz w:val="21"/>
          <w:lang w:val="ro-RO"/>
        </w:rPr>
      </w:pPr>
    </w:p>
    <w:tbl>
      <w:tblPr>
        <w:tblStyle w:val="a2"/>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3F044D" w:rsidRPr="0002510E" w:rsidTr="00DD4E02">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rsidR="003F044D" w:rsidRPr="0002510E" w:rsidRDefault="003F044D" w:rsidP="00DD4E02">
            <w:pPr>
              <w:pStyle w:val="P68B1DB1-Normal5"/>
              <w:pBdr>
                <w:top w:val="nil"/>
                <w:left w:val="nil"/>
                <w:bottom w:val="nil"/>
                <w:right w:val="nil"/>
                <w:between w:val="nil"/>
              </w:pBdr>
              <w:spacing w:line="240" w:lineRule="auto"/>
              <w:jc w:val="both"/>
              <w:rPr>
                <w:rFonts w:ascii="Trebuchet MS" w:hAnsi="Trebuchet MS"/>
                <w:lang w:val="ro-RO"/>
              </w:rPr>
            </w:pPr>
            <w:r w:rsidRPr="0002510E">
              <w:rPr>
                <w:rFonts w:ascii="Trebuchet MS" w:hAnsi="Trebuchet MS"/>
                <w:lang w:val="ro-RO"/>
              </w:rPr>
              <w:t>Analiza angajamentelor</w:t>
            </w:r>
          </w:p>
        </w:tc>
      </w:tr>
      <w:tr w:rsidR="003F044D" w:rsidRPr="0002510E" w:rsidTr="00DD4E02">
        <w:trPr>
          <w:trHeight w:val="200"/>
        </w:trPr>
        <w:tc>
          <w:tcPr>
            <w:tcW w:w="3810"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8"/>
              <w:spacing w:line="240" w:lineRule="auto"/>
              <w:jc w:val="both"/>
              <w:rPr>
                <w:rFonts w:ascii="Trebuchet MS" w:hAnsi="Trebuchet MS"/>
                <w:lang w:val="ro-RO"/>
              </w:rPr>
            </w:pPr>
            <w:r w:rsidRPr="0002510E">
              <w:rPr>
                <w:rFonts w:ascii="Trebuchet MS" w:hAnsi="Trebuchet MS"/>
                <w:lang w:val="ro-RO"/>
              </w:rPr>
              <w:t>Întrebări</w:t>
            </w:r>
          </w:p>
        </w:tc>
        <w:tc>
          <w:tcPr>
            <w:tcW w:w="5640"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8"/>
              <w:spacing w:line="240" w:lineRule="auto"/>
              <w:jc w:val="both"/>
              <w:rPr>
                <w:rFonts w:ascii="Trebuchet MS" w:hAnsi="Trebuchet MS"/>
                <w:lang w:val="ro-RO"/>
              </w:rPr>
            </w:pPr>
            <w:r w:rsidRPr="0002510E">
              <w:rPr>
                <w:rFonts w:ascii="Trebuchet MS" w:hAnsi="Trebuchet MS"/>
                <w:lang w:val="ro-RO"/>
              </w:rPr>
              <w:t>Răspuns (dacă nu se aplică, răspundeți doar cu N/A)</w:t>
            </w:r>
          </w:p>
        </w:tc>
      </w:tr>
      <w:tr w:rsidR="003F044D" w:rsidRPr="0002510E" w:rsidTr="00DD4E02">
        <w:trPr>
          <w:trHeight w:val="200"/>
        </w:trPr>
        <w:tc>
          <w:tcPr>
            <w:tcW w:w="3810" w:type="dxa"/>
            <w:tcBorders>
              <w:top w:val="single" w:sz="4" w:space="0" w:color="000000"/>
              <w:left w:val="single" w:sz="4" w:space="0" w:color="000000"/>
              <w:bottom w:val="single" w:sz="4" w:space="0" w:color="000000"/>
              <w:right w:val="single" w:sz="4" w:space="0" w:color="000000"/>
            </w:tcBorders>
          </w:tcPr>
          <w:p w:rsidR="003F044D" w:rsidRPr="0002510E" w:rsidRDefault="003F044D" w:rsidP="00670DA2">
            <w:pPr>
              <w:pStyle w:val="P68B1DB1-Normal8"/>
              <w:numPr>
                <w:ilvl w:val="0"/>
                <w:numId w:val="39"/>
              </w:numPr>
              <w:spacing w:line="240" w:lineRule="auto"/>
              <w:rPr>
                <w:rFonts w:ascii="Trebuchet MS" w:hAnsi="Trebuchet MS"/>
                <w:lang w:val="ro-RO"/>
              </w:rPr>
            </w:pPr>
            <w:r w:rsidRPr="0002510E">
              <w:rPr>
                <w:rFonts w:ascii="Trebuchet MS" w:hAnsi="Trebuchet MS"/>
                <w:lang w:val="ro-RO"/>
              </w:rPr>
              <w:t xml:space="preserve">Cum va promova angajamentul </w:t>
            </w:r>
            <w:r w:rsidRPr="0002510E">
              <w:rPr>
                <w:rFonts w:ascii="Trebuchet MS" w:hAnsi="Trebuchet MS"/>
                <w:b/>
                <w:lang w:val="ro-RO"/>
              </w:rPr>
              <w:t>transparența</w:t>
            </w:r>
            <w:r w:rsidRPr="0002510E">
              <w:rPr>
                <w:rFonts w:ascii="Trebuchet MS" w:hAnsi="Trebuchet MS"/>
                <w:lang w:val="ro-RO"/>
              </w:rPr>
              <w:t>?</w:t>
            </w:r>
          </w:p>
          <w:p w:rsidR="003F044D" w:rsidRPr="0002510E" w:rsidRDefault="003F044D" w:rsidP="00DD4E02">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3F044D" w:rsidRPr="0002510E" w:rsidRDefault="003F044D" w:rsidP="003F044D">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Angajamentul va contribui la transparență prin crearea unui cadru instituțional clar și previzibil pentru dialogul cu societatea civilă, care va funcționa în mod regulat și nu doar în momente izolate ale procesului decizional. </w:t>
            </w:r>
          </w:p>
          <w:p w:rsidR="003F044D" w:rsidRPr="0002510E" w:rsidRDefault="003F044D" w:rsidP="003F044D">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Prin activitatea Consiliului se estimează o creștere a transparenței și predictibilității procesului de reglementare de la nivelul ministerului, cu o mai bună informare în timp util a actorilor interesați.</w:t>
            </w:r>
          </w:p>
          <w:p w:rsidR="003F044D" w:rsidRPr="0002510E" w:rsidRDefault="003F044D" w:rsidP="003F044D">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 xml:space="preserve">În plus, prin publicarea constantă a minutelor ședințelor, procesul decizional va deveni mai transparent și mai ușor de urmărit de către cetățeni și alți actori interesați. </w:t>
            </w:r>
          </w:p>
          <w:p w:rsidR="003F044D" w:rsidRPr="0002510E" w:rsidRDefault="003F044D" w:rsidP="003F044D">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În acest fel, angajamentul depășește cerințele minime ale legislației privind transparența decizională, promovând o cultură a dialogului deschis și a responsabilizării instituționale față de societate.</w:t>
            </w:r>
          </w:p>
        </w:tc>
      </w:tr>
      <w:tr w:rsidR="003F044D" w:rsidRPr="0002510E" w:rsidTr="00DD4E02">
        <w:trPr>
          <w:trHeight w:val="200"/>
        </w:trPr>
        <w:tc>
          <w:tcPr>
            <w:tcW w:w="3810" w:type="dxa"/>
            <w:tcBorders>
              <w:top w:val="single" w:sz="4" w:space="0" w:color="000000"/>
              <w:left w:val="single" w:sz="4" w:space="0" w:color="000000"/>
              <w:bottom w:val="single" w:sz="4" w:space="0" w:color="000000"/>
              <w:right w:val="single" w:sz="4" w:space="0" w:color="000000"/>
            </w:tcBorders>
          </w:tcPr>
          <w:p w:rsidR="003F044D" w:rsidRPr="0002510E" w:rsidRDefault="003F044D" w:rsidP="00670DA2">
            <w:pPr>
              <w:pStyle w:val="P68B1DB1-Normal8"/>
              <w:numPr>
                <w:ilvl w:val="0"/>
                <w:numId w:val="39"/>
              </w:numPr>
              <w:spacing w:line="240" w:lineRule="auto"/>
              <w:rPr>
                <w:rFonts w:ascii="Trebuchet MS" w:hAnsi="Trebuchet MS"/>
                <w:lang w:val="ro-RO"/>
              </w:rPr>
            </w:pPr>
            <w:r w:rsidRPr="0002510E">
              <w:rPr>
                <w:rFonts w:ascii="Trebuchet MS" w:hAnsi="Trebuchet MS"/>
                <w:lang w:val="ro-RO"/>
              </w:rPr>
              <w:t xml:space="preserve">Cum va contribui angajamentul la promovarea </w:t>
            </w:r>
            <w:r w:rsidRPr="0002510E">
              <w:rPr>
                <w:rFonts w:ascii="Trebuchet MS" w:hAnsi="Trebuchet MS"/>
                <w:b/>
                <w:lang w:val="ro-RO"/>
              </w:rPr>
              <w:t>responsabilității</w:t>
            </w:r>
            <w:r w:rsidRPr="0002510E">
              <w:rPr>
                <w:rFonts w:ascii="Trebuchet MS" w:hAnsi="Trebuchet MS"/>
                <w:lang w:val="ro-RO"/>
              </w:rPr>
              <w:t>?</w:t>
            </w:r>
          </w:p>
          <w:p w:rsidR="003F044D" w:rsidRPr="0002510E" w:rsidRDefault="003F044D" w:rsidP="00DD4E02">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3F044D" w:rsidRPr="0002510E" w:rsidRDefault="003F044D" w:rsidP="003F044D">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În cadrul activității desfășurate la nivelul Consiliului Consultativ al Mediului Asociativ din transporturi, la nivelul MTI, vor fi implicate toate structurile MTI, care vor furniza argumentele și informațiile, actele normative sau alte subiecte convenite pentru dezbatere. Această implicare activă va contribui la responsabilizarea instituțiilor publice față de cetățeni, prin transparența completă a procesului decizional și prin accesul constant la informații actualizate.</w:t>
            </w:r>
          </w:p>
          <w:p w:rsidR="003F044D" w:rsidRPr="0002510E" w:rsidRDefault="003F044D" w:rsidP="003F044D">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De asemenea, cetățenii și actorii interesați vor putea urmări progresul implementării măsurilor discutate, prin publicarea minutelor ședințelor. Acest proces va facilita o mai bună înțelegere a modului în care recomandările și propunerile societății civile sunt integrate în politici și reglementări, sporind responsabilitatea ministerului în fața publicului și asigurând o mai mare transparență în implementarea acestora.</w:t>
            </w:r>
          </w:p>
        </w:tc>
      </w:tr>
      <w:tr w:rsidR="003F044D" w:rsidRPr="0002510E" w:rsidTr="00DD4E02">
        <w:trPr>
          <w:trHeight w:val="200"/>
        </w:trPr>
        <w:tc>
          <w:tcPr>
            <w:tcW w:w="3810" w:type="dxa"/>
            <w:tcBorders>
              <w:top w:val="single" w:sz="4" w:space="0" w:color="000000"/>
              <w:left w:val="single" w:sz="4" w:space="0" w:color="000000"/>
              <w:bottom w:val="single" w:sz="4" w:space="0" w:color="000000"/>
              <w:right w:val="single" w:sz="4" w:space="0" w:color="000000"/>
            </w:tcBorders>
          </w:tcPr>
          <w:p w:rsidR="003F044D" w:rsidRPr="0002510E" w:rsidRDefault="003F044D" w:rsidP="00670DA2">
            <w:pPr>
              <w:pStyle w:val="P68B1DB1-Normal8"/>
              <w:numPr>
                <w:ilvl w:val="0"/>
                <w:numId w:val="39"/>
              </w:numPr>
              <w:spacing w:line="240" w:lineRule="auto"/>
              <w:rPr>
                <w:rFonts w:ascii="Trebuchet MS" w:hAnsi="Trebuchet MS"/>
                <w:lang w:val="ro-RO"/>
              </w:rPr>
            </w:pPr>
            <w:r w:rsidRPr="0002510E">
              <w:rPr>
                <w:rFonts w:ascii="Trebuchet MS" w:hAnsi="Trebuchet MS"/>
                <w:lang w:val="ro-RO"/>
              </w:rPr>
              <w:t xml:space="preserve">Cum va îmbunătăți angajamentul </w:t>
            </w:r>
            <w:r w:rsidRPr="0002510E">
              <w:rPr>
                <w:rFonts w:ascii="Trebuchet MS" w:hAnsi="Trebuchet MS"/>
                <w:b/>
                <w:lang w:val="ro-RO"/>
              </w:rPr>
              <w:t>participarea</w:t>
            </w:r>
            <w:r w:rsidRPr="0002510E">
              <w:rPr>
                <w:rFonts w:ascii="Trebuchet MS" w:hAnsi="Trebuchet MS"/>
                <w:lang w:val="ro-RO"/>
              </w:rPr>
              <w:t xml:space="preserve"> </w:t>
            </w:r>
            <w:r w:rsidRPr="0002510E">
              <w:rPr>
                <w:rFonts w:ascii="Trebuchet MS" w:hAnsi="Trebuchet MS"/>
                <w:lang w:val="ro-RO"/>
              </w:rPr>
              <w:lastRenderedPageBreak/>
              <w:t>cetățenilor la definirea, punerea în aplicare și monitorizarea soluțiilor?</w:t>
            </w:r>
          </w:p>
          <w:p w:rsidR="003F044D" w:rsidRPr="0002510E" w:rsidRDefault="003F044D" w:rsidP="00DD4E02">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3F044D" w:rsidRPr="0002510E" w:rsidRDefault="003F044D" w:rsidP="003F044D">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lastRenderedPageBreak/>
              <w:t xml:space="preserve">Prin activitatea Consiliului Consultativ al Mediului Asociativ din transporturi, la nivelul MTI, reprezentanții societății </w:t>
            </w:r>
            <w:r w:rsidRPr="0002510E">
              <w:rPr>
                <w:rFonts w:ascii="Trebuchet MS" w:eastAsia="Proxima Nova" w:hAnsi="Trebuchet MS" w:cs="Proxima Nova"/>
                <w:bCs/>
                <w:sz w:val="20"/>
                <w:lang w:val="ro-RO"/>
              </w:rPr>
              <w:lastRenderedPageBreak/>
              <w:t>civile vor fi implicați într-un cadru structurat, predictibil și continuu de dialog, care depășește cerințele minime prevăzute de Legea nr. 52/2003 privind transparența decizională. Acest cadru va permite cetățenilor să participe activ la definirea, punerea în aplicare și monitorizarea soluțiilor propuse în domeniul transporturilor.</w:t>
            </w:r>
          </w:p>
          <w:p w:rsidR="003F044D" w:rsidRPr="0002510E" w:rsidRDefault="003F044D" w:rsidP="003F044D">
            <w:pPr>
              <w:spacing w:line="240" w:lineRule="auto"/>
              <w:jc w:val="both"/>
              <w:rPr>
                <w:rFonts w:ascii="Trebuchet MS" w:eastAsia="Proxima Nova" w:hAnsi="Trebuchet MS" w:cs="Proxima Nova"/>
                <w:bCs/>
                <w:sz w:val="20"/>
                <w:lang w:val="ro-RO"/>
              </w:rPr>
            </w:pPr>
          </w:p>
          <w:p w:rsidR="003F044D" w:rsidRPr="0002510E" w:rsidRDefault="003F044D" w:rsidP="003F044D">
            <w:pPr>
              <w:spacing w:line="240" w:lineRule="auto"/>
              <w:jc w:val="both"/>
              <w:rPr>
                <w:rFonts w:ascii="Trebuchet MS" w:eastAsia="Proxima Nova" w:hAnsi="Trebuchet MS" w:cs="Proxima Nova"/>
                <w:bCs/>
                <w:sz w:val="20"/>
                <w:lang w:val="ro-RO"/>
              </w:rPr>
            </w:pPr>
            <w:r w:rsidRPr="0002510E">
              <w:rPr>
                <w:rFonts w:ascii="Trebuchet MS" w:eastAsia="Proxima Nova" w:hAnsi="Trebuchet MS" w:cs="Proxima Nova"/>
                <w:bCs/>
                <w:sz w:val="20"/>
                <w:lang w:val="ro-RO"/>
              </w:rPr>
              <w:t>Implicarea cetățenilor va fi proactivă și va include nu doar consultări ocazionale, ci și oportunități de participare continuă prin mecanisme de feedback și actualizare a progreselor. De asemenea, vor fi create canale de comunicare directe, precum sesiuni de informare și consultare online, care să permită o participare constantă și accesibilă a grupurilor de cetățeni în procesul decizional. Aceste mecanisme vor facilita un dialog deschis, în care propunerile și preocupările cetățenilor vor fi integrate în deciziile de politică publică și reglementare.</w:t>
            </w:r>
          </w:p>
        </w:tc>
      </w:tr>
    </w:tbl>
    <w:p w:rsidR="003F044D" w:rsidRPr="0002510E" w:rsidRDefault="003F044D" w:rsidP="003F044D">
      <w:pPr>
        <w:spacing w:line="274" w:lineRule="auto"/>
        <w:jc w:val="both"/>
        <w:rPr>
          <w:rFonts w:ascii="Trebuchet MS" w:eastAsia="Proxima Nova" w:hAnsi="Trebuchet MS" w:cs="Proxima Nova"/>
          <w:sz w:val="21"/>
          <w:lang w:val="ro-RO"/>
        </w:rPr>
      </w:pPr>
    </w:p>
    <w:tbl>
      <w:tblPr>
        <w:tblStyle w:val="a3"/>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3F044D" w:rsidRPr="0002510E" w:rsidTr="00DD4E02">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rsidR="003F044D" w:rsidRPr="0002510E" w:rsidRDefault="003F044D" w:rsidP="00DD4E02">
            <w:pPr>
              <w:pStyle w:val="P68B1DB1-Normal9"/>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Planificarea angajamentelor </w:t>
            </w:r>
          </w:p>
          <w:p w:rsidR="003F044D" w:rsidRPr="0002510E" w:rsidRDefault="003F044D" w:rsidP="00DD4E02">
            <w:pPr>
              <w:pStyle w:val="P68B1DB1-Normal10"/>
              <w:spacing w:line="240" w:lineRule="auto"/>
              <w:jc w:val="both"/>
              <w:rPr>
                <w:rFonts w:ascii="Trebuchet MS" w:hAnsi="Trebuchet MS"/>
                <w:sz w:val="16"/>
                <w:szCs w:val="16"/>
                <w:lang w:val="ro-RO"/>
              </w:rPr>
            </w:pPr>
            <w:r w:rsidRPr="0002510E">
              <w:rPr>
                <w:rFonts w:ascii="Trebuchet MS" w:hAnsi="Trebuchet MS"/>
                <w:sz w:val="16"/>
                <w:szCs w:val="16"/>
                <w:lang w:val="ro-RO"/>
              </w:rPr>
              <w:t>(Acesta este un proces de planificare inițială care analizează jaloanele și realizările preconizate, precum și principalele părți interesate implicate.)</w:t>
            </w:r>
          </w:p>
        </w:tc>
      </w:tr>
      <w:tr w:rsidR="003F044D" w:rsidRPr="0002510E" w:rsidTr="00DD4E02">
        <w:trPr>
          <w:trHeight w:val="200"/>
        </w:trPr>
        <w:tc>
          <w:tcPr>
            <w:tcW w:w="2365"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Etape de referință</w:t>
            </w:r>
          </w:p>
          <w:p w:rsidR="003F044D" w:rsidRPr="0002510E" w:rsidRDefault="003F044D" w:rsidP="00DD4E02">
            <w:pPr>
              <w:pStyle w:val="P68B1DB1-Normal11"/>
              <w:spacing w:line="240" w:lineRule="auto"/>
              <w:rPr>
                <w:rFonts w:ascii="Trebuchet MS" w:hAnsi="Trebuchet MS"/>
                <w:sz w:val="16"/>
                <w:szCs w:val="16"/>
                <w:lang w:val="ro-RO"/>
              </w:rPr>
            </w:pPr>
            <w:r w:rsidRPr="0002510E">
              <w:rPr>
                <w:rFonts w:ascii="Trebuchet MS" w:hAnsi="Trebuchet MS"/>
                <w:sz w:val="16"/>
                <w:szCs w:val="16"/>
                <w:lang w:val="ro-RO"/>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Realizări preconizate</w:t>
            </w:r>
          </w:p>
          <w:p w:rsidR="003F044D" w:rsidRPr="0002510E" w:rsidRDefault="003F044D" w:rsidP="00DD4E02">
            <w:pPr>
              <w:pStyle w:val="P68B1DB1-Normal11"/>
              <w:spacing w:line="240" w:lineRule="auto"/>
              <w:rPr>
                <w:rFonts w:ascii="Trebuchet MS" w:hAnsi="Trebuchet MS"/>
                <w:sz w:val="16"/>
                <w:szCs w:val="16"/>
                <w:lang w:val="ro-RO"/>
              </w:rPr>
            </w:pPr>
          </w:p>
        </w:tc>
        <w:tc>
          <w:tcPr>
            <w:tcW w:w="146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Data de finalizare preconizată</w:t>
            </w:r>
          </w:p>
        </w:tc>
        <w:tc>
          <w:tcPr>
            <w:tcW w:w="3642" w:type="dxa"/>
            <w:gridSpan w:val="3"/>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Părțile interesate </w:t>
            </w:r>
          </w:p>
        </w:tc>
      </w:tr>
      <w:tr w:rsidR="003F044D" w:rsidRPr="0002510E" w:rsidTr="00DD4E02">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3F044D" w:rsidRPr="0002510E" w:rsidRDefault="00B16A36"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Elaborarea ordinului privind înființarea și organizarea   Consiliului Consultativ al Mediului Asociativ din transporturi, la nivelul MTI, prin ordin de ministru</w:t>
            </w:r>
          </w:p>
        </w:tc>
        <w:tc>
          <w:tcPr>
            <w:tcW w:w="2017" w:type="dxa"/>
            <w:vMerge w:val="restart"/>
            <w:tcBorders>
              <w:top w:val="single" w:sz="4" w:space="0" w:color="000000"/>
              <w:left w:val="single" w:sz="4" w:space="0" w:color="000000"/>
              <w:bottom w:val="single" w:sz="4" w:space="0" w:color="000000"/>
              <w:right w:val="single" w:sz="4" w:space="0" w:color="000000"/>
            </w:tcBorders>
          </w:tcPr>
          <w:p w:rsidR="003F044D" w:rsidRPr="0002510E" w:rsidRDefault="00B16A36"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Ordinul ministrului și infrastructurii</w:t>
            </w:r>
          </w:p>
        </w:tc>
        <w:tc>
          <w:tcPr>
            <w:tcW w:w="1469" w:type="dxa"/>
            <w:vMerge w:val="restart"/>
            <w:tcBorders>
              <w:top w:val="single" w:sz="4" w:space="0" w:color="000000"/>
              <w:left w:val="single" w:sz="4" w:space="0" w:color="000000"/>
              <w:bottom w:val="single" w:sz="4" w:space="0" w:color="000000"/>
              <w:right w:val="single" w:sz="4" w:space="0" w:color="000000"/>
            </w:tcBorders>
          </w:tcPr>
          <w:p w:rsidR="003F044D" w:rsidRPr="0002510E" w:rsidRDefault="00B16A36"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Iulie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B16A36" w:rsidRPr="0002510E">
              <w:rPr>
                <w:rFonts w:ascii="Trebuchet MS" w:hAnsi="Trebuchet MS"/>
                <w:sz w:val="16"/>
                <w:szCs w:val="16"/>
                <w:lang w:val="ro-RO"/>
              </w:rPr>
              <w:t>MTI</w:t>
            </w:r>
          </w:p>
        </w:tc>
      </w:tr>
      <w:tr w:rsidR="003F044D"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2493" w:type="dxa"/>
            <w:gridSpan w:val="2"/>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c>
          <w:tcPr>
            <w:tcW w:w="114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r>
      <w:tr w:rsidR="003F044D"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auto"/>
              <w:right w:val="single" w:sz="4" w:space="0" w:color="000000"/>
            </w:tcBorders>
          </w:tcPr>
          <w:p w:rsidR="003F044D" w:rsidRPr="0002510E" w:rsidRDefault="003F044D"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3F044D" w:rsidRPr="0002510E" w:rsidTr="00DD4E02">
        <w:trPr>
          <w:trHeight w:val="357"/>
        </w:trPr>
        <w:tc>
          <w:tcPr>
            <w:tcW w:w="2365"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3F044D" w:rsidRPr="0002510E" w:rsidRDefault="003F044D" w:rsidP="00DD4E02">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3F044D" w:rsidRPr="0002510E" w:rsidRDefault="003F044D" w:rsidP="00DD4E02">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3F044D" w:rsidRPr="0002510E" w:rsidRDefault="003F044D" w:rsidP="00DD4E02">
            <w:pPr>
              <w:spacing w:line="240" w:lineRule="auto"/>
              <w:rPr>
                <w:rFonts w:ascii="Trebuchet MS" w:eastAsia="Proxima Nova" w:hAnsi="Trebuchet MS" w:cs="Proxima Nova"/>
                <w:sz w:val="16"/>
                <w:szCs w:val="16"/>
                <w:lang w:val="ro-RO"/>
              </w:rPr>
            </w:pPr>
          </w:p>
          <w:p w:rsidR="003F044D" w:rsidRPr="0002510E" w:rsidRDefault="003F044D" w:rsidP="00DD4E02">
            <w:pPr>
              <w:spacing w:line="240" w:lineRule="auto"/>
              <w:rPr>
                <w:rFonts w:ascii="Trebuchet MS" w:eastAsia="Proxima Nova" w:hAnsi="Trebuchet MS" w:cs="Proxima Nova"/>
                <w:sz w:val="16"/>
                <w:szCs w:val="16"/>
                <w:lang w:val="ro-RO"/>
              </w:rPr>
            </w:pPr>
          </w:p>
        </w:tc>
      </w:tr>
      <w:tr w:rsidR="003F044D" w:rsidRPr="0002510E" w:rsidTr="00DD4E02">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3F044D" w:rsidRPr="0002510E" w:rsidRDefault="00B16A36"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Organizarea selecției transparente a reprezentanților mediului asociativ și publicarea listei finale</w:t>
            </w:r>
          </w:p>
        </w:tc>
        <w:tc>
          <w:tcPr>
            <w:tcW w:w="2017" w:type="dxa"/>
            <w:vMerge w:val="restart"/>
            <w:tcBorders>
              <w:top w:val="single" w:sz="4" w:space="0" w:color="000000"/>
              <w:left w:val="single" w:sz="4" w:space="0" w:color="000000"/>
              <w:bottom w:val="single" w:sz="4" w:space="0" w:color="000000"/>
              <w:right w:val="single" w:sz="4" w:space="0" w:color="000000"/>
            </w:tcBorders>
          </w:tcPr>
          <w:p w:rsidR="003F044D" w:rsidRPr="0002510E" w:rsidRDefault="00B16A36"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Lista asociațiilor/ fundațiilor care vor face parte din cadrul Consiliului Consultativ al Mediului Asociativ din transporturi</w:t>
            </w:r>
          </w:p>
        </w:tc>
        <w:tc>
          <w:tcPr>
            <w:tcW w:w="1469" w:type="dxa"/>
            <w:vMerge w:val="restart"/>
            <w:tcBorders>
              <w:top w:val="single" w:sz="4" w:space="0" w:color="000000"/>
              <w:left w:val="single" w:sz="4" w:space="0" w:color="000000"/>
              <w:bottom w:val="single" w:sz="4" w:space="0" w:color="000000"/>
              <w:right w:val="single" w:sz="4" w:space="0" w:color="000000"/>
            </w:tcBorders>
          </w:tcPr>
          <w:p w:rsidR="003F044D" w:rsidRPr="0002510E" w:rsidRDefault="00B16A36"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Iulie 2025-August 2025</w:t>
            </w:r>
          </w:p>
        </w:tc>
        <w:tc>
          <w:tcPr>
            <w:tcW w:w="3642" w:type="dxa"/>
            <w:gridSpan w:val="3"/>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B16A36" w:rsidRPr="0002510E">
              <w:rPr>
                <w:rFonts w:ascii="Trebuchet MS" w:hAnsi="Trebuchet MS"/>
                <w:sz w:val="16"/>
                <w:szCs w:val="16"/>
                <w:lang w:val="ro-RO"/>
              </w:rPr>
              <w:t>MTI</w:t>
            </w:r>
          </w:p>
        </w:tc>
      </w:tr>
      <w:tr w:rsidR="003F044D" w:rsidRPr="0002510E" w:rsidTr="00DD4E02">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3F044D"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3F044D"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3F044D" w:rsidRPr="0002510E" w:rsidRDefault="003F044D" w:rsidP="00DD4E02">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3F044D" w:rsidRPr="0002510E" w:rsidRDefault="00B16A36" w:rsidP="00DD4E02">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Asociațiile/fundațiile membre ale Consiliului Consultativ al Mediului Asociativ din transporturi</w:t>
            </w:r>
          </w:p>
        </w:tc>
        <w:tc>
          <w:tcPr>
            <w:tcW w:w="114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spacing w:line="240" w:lineRule="auto"/>
              <w:jc w:val="both"/>
              <w:rPr>
                <w:rFonts w:ascii="Trebuchet MS" w:eastAsia="Proxima Nova" w:hAnsi="Trebuchet MS" w:cs="Proxima Nova"/>
                <w:sz w:val="16"/>
                <w:szCs w:val="16"/>
                <w:lang w:val="ro-RO"/>
              </w:rPr>
            </w:pPr>
          </w:p>
        </w:tc>
      </w:tr>
      <w:tr w:rsidR="003F044D" w:rsidRPr="0002510E" w:rsidTr="00DD4E02">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3F044D" w:rsidRPr="0002510E" w:rsidRDefault="00B16A36"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Începutul activității Consiliului Consultativ al Mediului Asociativ din transporturi</w:t>
            </w:r>
          </w:p>
        </w:tc>
        <w:tc>
          <w:tcPr>
            <w:tcW w:w="2017" w:type="dxa"/>
            <w:vMerge w:val="restart"/>
            <w:tcBorders>
              <w:top w:val="single" w:sz="4" w:space="0" w:color="000000"/>
              <w:left w:val="single" w:sz="4" w:space="0" w:color="000000"/>
              <w:bottom w:val="single" w:sz="4" w:space="0" w:color="000000"/>
              <w:right w:val="single" w:sz="4" w:space="0" w:color="000000"/>
            </w:tcBorders>
          </w:tcPr>
          <w:p w:rsidR="003F044D" w:rsidRPr="0002510E" w:rsidRDefault="00B16A36"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Minutele ședințelor  Consiliului Consultativ al Mediului Asociativ din transporturi, publicate pe site-ul MTI</w:t>
            </w:r>
          </w:p>
        </w:tc>
        <w:tc>
          <w:tcPr>
            <w:tcW w:w="1469" w:type="dxa"/>
            <w:vMerge w:val="restart"/>
            <w:tcBorders>
              <w:top w:val="single" w:sz="4" w:space="0" w:color="000000"/>
              <w:left w:val="single" w:sz="4" w:space="0" w:color="000000"/>
              <w:bottom w:val="single" w:sz="4" w:space="0" w:color="000000"/>
              <w:right w:val="single" w:sz="4" w:space="0" w:color="000000"/>
            </w:tcBorders>
          </w:tcPr>
          <w:p w:rsidR="003F044D" w:rsidRPr="0002510E" w:rsidRDefault="00B16A36"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August 2025</w:t>
            </w:r>
          </w:p>
        </w:tc>
        <w:tc>
          <w:tcPr>
            <w:tcW w:w="3642" w:type="dxa"/>
            <w:gridSpan w:val="3"/>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B16A36" w:rsidRPr="0002510E">
              <w:rPr>
                <w:rFonts w:ascii="Trebuchet MS" w:hAnsi="Trebuchet MS"/>
                <w:sz w:val="16"/>
                <w:szCs w:val="16"/>
                <w:lang w:val="ro-RO"/>
              </w:rPr>
              <w:t>MTI</w:t>
            </w:r>
          </w:p>
        </w:tc>
      </w:tr>
      <w:tr w:rsidR="003F044D" w:rsidRPr="0002510E" w:rsidTr="00DD4E02">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3F044D"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3F044D"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3F044D" w:rsidRPr="0002510E" w:rsidRDefault="003F044D" w:rsidP="00DD4E02">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3F044D" w:rsidRPr="0002510E" w:rsidRDefault="00B16A36" w:rsidP="00DD4E02">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Asociațiile/fundațiile membre ale Consiliului Consultativ al Mediului Asociativ din transporturi</w:t>
            </w:r>
          </w:p>
        </w:tc>
        <w:tc>
          <w:tcPr>
            <w:tcW w:w="114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spacing w:line="240" w:lineRule="auto"/>
              <w:jc w:val="both"/>
              <w:rPr>
                <w:rFonts w:ascii="Trebuchet MS" w:eastAsia="Proxima Nova" w:hAnsi="Trebuchet MS" w:cs="Proxima Nova"/>
                <w:sz w:val="16"/>
                <w:szCs w:val="16"/>
                <w:lang w:val="ro-RO"/>
              </w:rPr>
            </w:pPr>
          </w:p>
        </w:tc>
      </w:tr>
      <w:tr w:rsidR="003F044D" w:rsidRPr="0002510E" w:rsidTr="00DD4E02">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3F044D" w:rsidRPr="0002510E" w:rsidRDefault="00B16A36"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Operaționalizarea Consiliului</w:t>
            </w:r>
          </w:p>
        </w:tc>
        <w:tc>
          <w:tcPr>
            <w:tcW w:w="2017" w:type="dxa"/>
            <w:vMerge w:val="restart"/>
            <w:tcBorders>
              <w:top w:val="single" w:sz="4" w:space="0" w:color="000000"/>
              <w:left w:val="single" w:sz="4" w:space="0" w:color="000000"/>
              <w:bottom w:val="single" w:sz="4" w:space="0" w:color="000000"/>
              <w:right w:val="single" w:sz="4" w:space="0" w:color="000000"/>
            </w:tcBorders>
          </w:tcPr>
          <w:p w:rsidR="00B16A36" w:rsidRPr="0002510E" w:rsidRDefault="00B16A36" w:rsidP="00B16A36">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Organizarea primei ședințe și adoptarea regulamentului de funcționare internă.</w:t>
            </w:r>
          </w:p>
          <w:p w:rsidR="00B16A36" w:rsidRPr="0002510E" w:rsidRDefault="00B16A36" w:rsidP="00B16A36">
            <w:pPr>
              <w:spacing w:line="240" w:lineRule="auto"/>
              <w:jc w:val="both"/>
              <w:rPr>
                <w:rFonts w:ascii="Trebuchet MS" w:eastAsia="Proxima Nova" w:hAnsi="Trebuchet MS" w:cs="Proxima Nova"/>
                <w:sz w:val="16"/>
                <w:szCs w:val="16"/>
                <w:lang w:val="ro-RO"/>
              </w:rPr>
            </w:pPr>
          </w:p>
          <w:p w:rsidR="003F044D" w:rsidRPr="0002510E" w:rsidRDefault="00B16A36" w:rsidP="00B16A36">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Stabilirea unui calendar periodic de întâlniri și teme de lucru.</w:t>
            </w:r>
          </w:p>
        </w:tc>
        <w:tc>
          <w:tcPr>
            <w:tcW w:w="1469" w:type="dxa"/>
            <w:vMerge w:val="restart"/>
            <w:tcBorders>
              <w:top w:val="single" w:sz="4" w:space="0" w:color="000000"/>
              <w:left w:val="single" w:sz="4" w:space="0" w:color="000000"/>
              <w:bottom w:val="single" w:sz="4" w:space="0" w:color="000000"/>
              <w:right w:val="single" w:sz="4" w:space="0" w:color="000000"/>
            </w:tcBorders>
          </w:tcPr>
          <w:p w:rsidR="003F044D" w:rsidRPr="0002510E" w:rsidRDefault="00B16A36"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August 2025</w:t>
            </w:r>
          </w:p>
        </w:tc>
        <w:tc>
          <w:tcPr>
            <w:tcW w:w="3642" w:type="dxa"/>
            <w:gridSpan w:val="3"/>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B16A36" w:rsidRPr="0002510E">
              <w:rPr>
                <w:rFonts w:ascii="Trebuchet MS" w:hAnsi="Trebuchet MS"/>
                <w:sz w:val="16"/>
                <w:szCs w:val="16"/>
                <w:lang w:val="ro-RO"/>
              </w:rPr>
              <w:t>MTI</w:t>
            </w:r>
          </w:p>
        </w:tc>
      </w:tr>
      <w:tr w:rsidR="003F044D" w:rsidRPr="0002510E" w:rsidTr="00DD4E02">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3F044D"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3F044D"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3F044D" w:rsidRPr="0002510E" w:rsidRDefault="003F044D" w:rsidP="00DD4E02">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3F044D" w:rsidRPr="0002510E" w:rsidRDefault="00B16A36" w:rsidP="00DD4E02">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Asociațiile/fundațiile membre ale Consiliului Consultativ al Mediului Asociativ din transporturi</w:t>
            </w:r>
          </w:p>
        </w:tc>
        <w:tc>
          <w:tcPr>
            <w:tcW w:w="114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spacing w:line="240" w:lineRule="auto"/>
              <w:jc w:val="both"/>
              <w:rPr>
                <w:rFonts w:ascii="Trebuchet MS" w:eastAsia="Proxima Nova" w:hAnsi="Trebuchet MS" w:cs="Proxima Nova"/>
                <w:sz w:val="16"/>
                <w:szCs w:val="16"/>
                <w:lang w:val="ro-RO"/>
              </w:rPr>
            </w:pPr>
          </w:p>
        </w:tc>
      </w:tr>
      <w:tr w:rsidR="003F044D" w:rsidRPr="0002510E" w:rsidTr="00DD4E02">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3F044D" w:rsidRPr="0002510E" w:rsidRDefault="00B16A36"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Transparență și participare continuă</w:t>
            </w:r>
          </w:p>
        </w:tc>
        <w:tc>
          <w:tcPr>
            <w:tcW w:w="2017" w:type="dxa"/>
            <w:vMerge w:val="restart"/>
            <w:tcBorders>
              <w:top w:val="single" w:sz="4" w:space="0" w:color="000000"/>
              <w:left w:val="single" w:sz="4" w:space="0" w:color="000000"/>
              <w:bottom w:val="single" w:sz="4" w:space="0" w:color="000000"/>
              <w:right w:val="single" w:sz="4" w:space="0" w:color="000000"/>
            </w:tcBorders>
          </w:tcPr>
          <w:p w:rsidR="00B16A36" w:rsidRPr="0002510E" w:rsidRDefault="00B16A36" w:rsidP="00B16A36">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Crearea unei pagini dedicate Consiliului pe site-ul MTI (cu minutele întâlniri, alte informații relevante etc.).</w:t>
            </w:r>
          </w:p>
          <w:p w:rsidR="00B16A36" w:rsidRPr="0002510E" w:rsidRDefault="00B16A36" w:rsidP="00B16A36">
            <w:pPr>
              <w:spacing w:line="240" w:lineRule="auto"/>
              <w:jc w:val="both"/>
              <w:rPr>
                <w:rFonts w:ascii="Trebuchet MS" w:eastAsia="Proxima Nova" w:hAnsi="Trebuchet MS" w:cs="Proxima Nova"/>
                <w:sz w:val="16"/>
                <w:szCs w:val="16"/>
                <w:lang w:val="ro-RO"/>
              </w:rPr>
            </w:pPr>
          </w:p>
          <w:p w:rsidR="003F044D" w:rsidRPr="0002510E" w:rsidRDefault="00B16A36" w:rsidP="00B16A36">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Posibilitatea transmiterii de propuneri din partea publicului larg către Consiliu.</w:t>
            </w:r>
          </w:p>
        </w:tc>
        <w:tc>
          <w:tcPr>
            <w:tcW w:w="1469" w:type="dxa"/>
            <w:vMerge w:val="restart"/>
            <w:tcBorders>
              <w:top w:val="single" w:sz="4" w:space="0" w:color="000000"/>
              <w:left w:val="single" w:sz="4" w:space="0" w:color="000000"/>
              <w:bottom w:val="single" w:sz="4" w:space="0" w:color="000000"/>
              <w:right w:val="single" w:sz="4" w:space="0" w:color="000000"/>
            </w:tcBorders>
          </w:tcPr>
          <w:p w:rsidR="003F044D" w:rsidRPr="0002510E" w:rsidRDefault="00B16A36"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Septembrie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w:t>
            </w:r>
            <w:r w:rsidR="00B16A36" w:rsidRPr="0002510E">
              <w:rPr>
                <w:rFonts w:ascii="Trebuchet MS" w:hAnsi="Trebuchet MS"/>
                <w:sz w:val="16"/>
                <w:szCs w:val="16"/>
                <w:lang w:val="ro-RO"/>
              </w:rPr>
              <w:t xml:space="preserve"> MTI</w:t>
            </w:r>
          </w:p>
        </w:tc>
      </w:tr>
      <w:tr w:rsidR="003F044D" w:rsidRPr="0002510E" w:rsidTr="00DD4E02">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3F044D"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3F044D"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3F044D" w:rsidRPr="0002510E" w:rsidRDefault="003F044D" w:rsidP="00DD4E02">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3F044D" w:rsidRPr="0002510E" w:rsidRDefault="00B16A36" w:rsidP="00DD4E02">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Asociațiile/fundațiile </w:t>
            </w:r>
            <w:r w:rsidRPr="0002510E">
              <w:rPr>
                <w:rFonts w:ascii="Trebuchet MS" w:eastAsia="Proxima Nova" w:hAnsi="Trebuchet MS" w:cs="Proxima Nova"/>
                <w:sz w:val="16"/>
                <w:szCs w:val="16"/>
                <w:lang w:val="ro-RO"/>
              </w:rPr>
              <w:lastRenderedPageBreak/>
              <w:t>membre ale Consiliului Consultativ al Mediului Asociativ din transporturi</w:t>
            </w:r>
          </w:p>
        </w:tc>
        <w:tc>
          <w:tcPr>
            <w:tcW w:w="1149" w:type="dxa"/>
            <w:tcBorders>
              <w:top w:val="single" w:sz="4" w:space="0" w:color="000000"/>
              <w:left w:val="single" w:sz="4" w:space="0" w:color="000000"/>
              <w:bottom w:val="single" w:sz="4" w:space="0" w:color="000000"/>
              <w:right w:val="single" w:sz="4" w:space="0" w:color="000000"/>
            </w:tcBorders>
          </w:tcPr>
          <w:p w:rsidR="003F044D" w:rsidRPr="0002510E" w:rsidRDefault="003F044D" w:rsidP="00DD4E02">
            <w:pPr>
              <w:spacing w:line="240" w:lineRule="auto"/>
              <w:jc w:val="both"/>
              <w:rPr>
                <w:rFonts w:ascii="Trebuchet MS" w:eastAsia="Proxima Nova" w:hAnsi="Trebuchet MS" w:cs="Proxima Nova"/>
                <w:sz w:val="16"/>
                <w:szCs w:val="16"/>
                <w:lang w:val="ro-RO"/>
              </w:rPr>
            </w:pPr>
          </w:p>
        </w:tc>
      </w:tr>
      <w:tr w:rsidR="008613B2" w:rsidRPr="0002510E" w:rsidTr="00DD4E02">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8613B2" w:rsidRPr="0002510E" w:rsidRDefault="00670DA2"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Organizarea a cel puțin 4 sesiuni tematice în fiecare an</w:t>
            </w:r>
          </w:p>
        </w:tc>
        <w:tc>
          <w:tcPr>
            <w:tcW w:w="2017" w:type="dxa"/>
            <w:vMerge w:val="restart"/>
            <w:tcBorders>
              <w:top w:val="single" w:sz="4" w:space="0" w:color="000000"/>
              <w:left w:val="single" w:sz="4" w:space="0" w:color="000000"/>
              <w:bottom w:val="single" w:sz="4" w:space="0" w:color="000000"/>
              <w:right w:val="single" w:sz="4" w:space="0" w:color="000000"/>
            </w:tcBorders>
          </w:tcPr>
          <w:p w:rsidR="00670DA2" w:rsidRPr="0002510E" w:rsidRDefault="00670DA2" w:rsidP="00670DA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Cel puțin 4 sesiuni derulate la nivelul Consiliului pe alte subiecte decât analiza proiectelor de acte normative</w:t>
            </w:r>
          </w:p>
          <w:p w:rsidR="00670DA2" w:rsidRPr="0002510E" w:rsidRDefault="00670DA2" w:rsidP="00670DA2">
            <w:pPr>
              <w:spacing w:line="240" w:lineRule="auto"/>
              <w:jc w:val="both"/>
              <w:rPr>
                <w:rFonts w:ascii="Trebuchet MS" w:eastAsia="Proxima Nova" w:hAnsi="Trebuchet MS" w:cs="Proxima Nova"/>
                <w:sz w:val="16"/>
                <w:szCs w:val="16"/>
                <w:lang w:val="ro-RO"/>
              </w:rPr>
            </w:pPr>
          </w:p>
          <w:p w:rsidR="008613B2" w:rsidRPr="0002510E" w:rsidRDefault="00670DA2" w:rsidP="00670DA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Minutele ședințelor respective publicate în secțiunea dedicată din cadrul site-ului MTI</w:t>
            </w:r>
          </w:p>
        </w:tc>
        <w:tc>
          <w:tcPr>
            <w:tcW w:w="1469" w:type="dxa"/>
            <w:vMerge w:val="restart"/>
            <w:tcBorders>
              <w:top w:val="single" w:sz="4" w:space="0" w:color="000000"/>
              <w:left w:val="single" w:sz="4" w:space="0" w:color="000000"/>
              <w:bottom w:val="single" w:sz="4" w:space="0" w:color="000000"/>
              <w:right w:val="single" w:sz="4" w:space="0" w:color="000000"/>
            </w:tcBorders>
          </w:tcPr>
          <w:p w:rsidR="008613B2" w:rsidRPr="0002510E" w:rsidRDefault="00670DA2"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2026- 2027</w:t>
            </w:r>
          </w:p>
        </w:tc>
        <w:tc>
          <w:tcPr>
            <w:tcW w:w="3642" w:type="dxa"/>
            <w:gridSpan w:val="3"/>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MTI</w:t>
            </w:r>
          </w:p>
        </w:tc>
      </w:tr>
      <w:tr w:rsidR="008613B2" w:rsidRPr="0002510E" w:rsidTr="00DD4E02">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8613B2"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8613B2"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8613B2" w:rsidRPr="0002510E" w:rsidRDefault="008613B2" w:rsidP="00DD4E02">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8613B2" w:rsidRPr="0002510E" w:rsidRDefault="008613B2" w:rsidP="00DD4E02">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Asociațiile/fundațiile membre ale Consiliului Consultativ al Mediului Asociativ din transporturi</w:t>
            </w:r>
          </w:p>
        </w:tc>
        <w:tc>
          <w:tcPr>
            <w:tcW w:w="1149" w:type="dxa"/>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spacing w:line="240" w:lineRule="auto"/>
              <w:jc w:val="both"/>
              <w:rPr>
                <w:rFonts w:ascii="Trebuchet MS" w:eastAsia="Proxima Nova" w:hAnsi="Trebuchet MS" w:cs="Proxima Nova"/>
                <w:sz w:val="16"/>
                <w:szCs w:val="16"/>
                <w:lang w:val="ro-RO"/>
              </w:rPr>
            </w:pPr>
          </w:p>
        </w:tc>
      </w:tr>
      <w:tr w:rsidR="008613B2" w:rsidRPr="0002510E" w:rsidTr="00DD4E02">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8613B2" w:rsidRPr="0002510E" w:rsidRDefault="00670DA2"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Elaborarea și publicarea unui raport anual privind activitatea Consiliului și impactul acesteia asupra politicilor MTI</w:t>
            </w:r>
          </w:p>
        </w:tc>
        <w:tc>
          <w:tcPr>
            <w:tcW w:w="2017" w:type="dxa"/>
            <w:vMerge w:val="restart"/>
            <w:tcBorders>
              <w:top w:val="single" w:sz="4" w:space="0" w:color="000000"/>
              <w:left w:val="single" w:sz="4" w:space="0" w:color="000000"/>
              <w:bottom w:val="single" w:sz="4" w:space="0" w:color="000000"/>
              <w:right w:val="single" w:sz="4" w:space="0" w:color="000000"/>
            </w:tcBorders>
          </w:tcPr>
          <w:p w:rsidR="008613B2" w:rsidRPr="0002510E" w:rsidRDefault="00670DA2"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Raport anual</w:t>
            </w:r>
          </w:p>
        </w:tc>
        <w:tc>
          <w:tcPr>
            <w:tcW w:w="1469" w:type="dxa"/>
            <w:vMerge w:val="restart"/>
            <w:tcBorders>
              <w:top w:val="single" w:sz="4" w:space="0" w:color="000000"/>
              <w:left w:val="single" w:sz="4" w:space="0" w:color="000000"/>
              <w:bottom w:val="single" w:sz="4" w:space="0" w:color="000000"/>
              <w:right w:val="single" w:sz="4" w:space="0" w:color="000000"/>
            </w:tcBorders>
          </w:tcPr>
          <w:p w:rsidR="008613B2" w:rsidRPr="0002510E" w:rsidRDefault="00670DA2" w:rsidP="00DD4E0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Anual (până cel târziu în data de 30 ianuarie a fiecărui an)</w:t>
            </w:r>
          </w:p>
        </w:tc>
        <w:tc>
          <w:tcPr>
            <w:tcW w:w="3642" w:type="dxa"/>
            <w:gridSpan w:val="3"/>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MTI</w:t>
            </w:r>
          </w:p>
        </w:tc>
      </w:tr>
      <w:tr w:rsidR="008613B2" w:rsidRPr="0002510E" w:rsidTr="00DD4E02">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8613B2"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8613B2" w:rsidRPr="0002510E" w:rsidTr="00DD4E02">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8613B2" w:rsidRPr="0002510E" w:rsidRDefault="008613B2" w:rsidP="00DD4E02">
            <w:pPr>
              <w:spacing w:line="240" w:lineRule="auto"/>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8613B2" w:rsidRPr="0002510E" w:rsidRDefault="008613B2" w:rsidP="00DD4E02">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Asociațiile/fundațiile membre ale Consiliului Consultativ al Mediului Asociativ din transporturi</w:t>
            </w:r>
          </w:p>
        </w:tc>
        <w:tc>
          <w:tcPr>
            <w:tcW w:w="1149" w:type="dxa"/>
            <w:tcBorders>
              <w:top w:val="single" w:sz="4" w:space="0" w:color="000000"/>
              <w:left w:val="single" w:sz="4" w:space="0" w:color="000000"/>
              <w:bottom w:val="single" w:sz="4" w:space="0" w:color="000000"/>
              <w:right w:val="single" w:sz="4" w:space="0" w:color="000000"/>
            </w:tcBorders>
          </w:tcPr>
          <w:p w:rsidR="008613B2" w:rsidRPr="0002510E" w:rsidRDefault="008613B2" w:rsidP="00DD4E02">
            <w:pPr>
              <w:spacing w:line="240" w:lineRule="auto"/>
              <w:jc w:val="both"/>
              <w:rPr>
                <w:rFonts w:ascii="Trebuchet MS" w:eastAsia="Proxima Nova" w:hAnsi="Trebuchet MS" w:cs="Proxima Nova"/>
                <w:sz w:val="16"/>
                <w:szCs w:val="16"/>
                <w:lang w:val="ro-RO"/>
              </w:rPr>
            </w:pPr>
          </w:p>
        </w:tc>
      </w:tr>
    </w:tbl>
    <w:p w:rsidR="003F044D" w:rsidRPr="0002510E" w:rsidRDefault="003F044D" w:rsidP="00203F06">
      <w:pPr>
        <w:pStyle w:val="P68B1DB1-Normal1"/>
        <w:spacing w:after="180" w:line="274" w:lineRule="auto"/>
        <w:rPr>
          <w:rFonts w:ascii="Trebuchet MS" w:hAnsi="Trebuchet MS"/>
          <w:lang w:val="ro-RO"/>
        </w:rPr>
      </w:pPr>
    </w:p>
    <w:p w:rsidR="003F044D" w:rsidRDefault="003F044D" w:rsidP="00203F06">
      <w:pPr>
        <w:pStyle w:val="P68B1DB1-Normal1"/>
        <w:spacing w:after="180" w:line="274" w:lineRule="auto"/>
        <w:rPr>
          <w:rFonts w:ascii="Trebuchet MS" w:hAnsi="Trebuchet MS"/>
          <w:lang w:val="ro-RO"/>
        </w:rPr>
      </w:pPr>
    </w:p>
    <w:p w:rsidR="006F138C" w:rsidRDefault="006F138C" w:rsidP="00203F06">
      <w:pPr>
        <w:pStyle w:val="P68B1DB1-Normal1"/>
        <w:spacing w:after="180" w:line="274" w:lineRule="auto"/>
        <w:rPr>
          <w:rFonts w:ascii="Trebuchet MS" w:hAnsi="Trebuchet MS"/>
          <w:lang w:val="ro-RO"/>
        </w:rPr>
      </w:pPr>
    </w:p>
    <w:p w:rsidR="006F138C" w:rsidRDefault="006F138C" w:rsidP="00203F06">
      <w:pPr>
        <w:pStyle w:val="P68B1DB1-Normal1"/>
        <w:spacing w:after="180" w:line="274" w:lineRule="auto"/>
        <w:rPr>
          <w:rFonts w:ascii="Trebuchet MS" w:hAnsi="Trebuchet MS"/>
          <w:lang w:val="ro-RO"/>
        </w:rPr>
      </w:pPr>
    </w:p>
    <w:p w:rsidR="006F138C" w:rsidRDefault="006F138C" w:rsidP="00203F06">
      <w:pPr>
        <w:pStyle w:val="P68B1DB1-Normal1"/>
        <w:spacing w:after="180" w:line="274" w:lineRule="auto"/>
        <w:rPr>
          <w:rFonts w:ascii="Trebuchet MS" w:hAnsi="Trebuchet MS"/>
          <w:lang w:val="ro-RO"/>
        </w:rPr>
      </w:pPr>
    </w:p>
    <w:p w:rsidR="006F138C" w:rsidRPr="0002510E" w:rsidRDefault="006F138C" w:rsidP="00203F06">
      <w:pPr>
        <w:pStyle w:val="P68B1DB1-Normal1"/>
        <w:spacing w:after="180" w:line="274" w:lineRule="auto"/>
        <w:rPr>
          <w:rFonts w:ascii="Trebuchet MS" w:hAnsi="Trebuchet MS"/>
          <w:lang w:val="ro-RO"/>
        </w:rPr>
      </w:pPr>
    </w:p>
    <w:p w:rsidR="003F044D" w:rsidRPr="0002510E" w:rsidRDefault="003F044D" w:rsidP="00203F06">
      <w:pPr>
        <w:pStyle w:val="P68B1DB1-Normal1"/>
        <w:spacing w:after="180" w:line="274" w:lineRule="auto"/>
        <w:rPr>
          <w:rFonts w:ascii="Trebuchet MS" w:hAnsi="Trebuchet MS"/>
          <w:lang w:val="ro-RO"/>
        </w:rPr>
      </w:pPr>
    </w:p>
    <w:p w:rsidR="003F044D" w:rsidRPr="0002510E" w:rsidRDefault="003F044D" w:rsidP="00203F06">
      <w:pPr>
        <w:pStyle w:val="P68B1DB1-Normal1"/>
        <w:spacing w:after="180" w:line="274" w:lineRule="auto"/>
        <w:rPr>
          <w:rFonts w:ascii="Trebuchet MS" w:hAnsi="Trebuchet MS"/>
          <w:lang w:val="ro-RO"/>
        </w:rPr>
      </w:pPr>
    </w:p>
    <w:p w:rsidR="00F5625D" w:rsidRDefault="00F5625D">
      <w:pPr>
        <w:rPr>
          <w:rFonts w:ascii="Trebuchet MS" w:eastAsia="Proxima Nova" w:hAnsi="Trebuchet MS"/>
          <w:b/>
          <w:color w:val="000000" w:themeColor="text1"/>
          <w:lang w:val="ro-RO"/>
        </w:rPr>
      </w:pPr>
      <w:bookmarkStart w:id="16" w:name="_Toc198225669"/>
      <w:r>
        <w:br w:type="page"/>
      </w:r>
    </w:p>
    <w:p w:rsidR="006F138C" w:rsidRPr="0002510E" w:rsidRDefault="006F138C" w:rsidP="006F138C">
      <w:pPr>
        <w:pStyle w:val="Style2"/>
      </w:pPr>
      <w:r>
        <w:lastRenderedPageBreak/>
        <w:t xml:space="preserve">12. </w:t>
      </w:r>
      <w:r w:rsidRPr="0002510E">
        <w:t>Susținerea cadrului și practicilor de guvernare deschisă la nivel local</w:t>
      </w:r>
      <w:bookmarkEnd w:id="16"/>
      <w:r w:rsidRPr="0002510E">
        <w:t xml:space="preserve"> </w:t>
      </w:r>
    </w:p>
    <w:tbl>
      <w:tblPr>
        <w:tblStyle w:val="a"/>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820"/>
        <w:gridCol w:w="2473"/>
        <w:gridCol w:w="2591"/>
        <w:gridCol w:w="2591"/>
      </w:tblGrid>
      <w:tr w:rsidR="00050426" w:rsidRPr="0002510E" w:rsidTr="00837275">
        <w:tc>
          <w:tcPr>
            <w:tcW w:w="1820" w:type="dxa"/>
            <w:tcBorders>
              <w:top w:val="single" w:sz="4" w:space="0" w:color="000000"/>
              <w:left w:val="single" w:sz="4" w:space="0" w:color="000000"/>
              <w:bottom w:val="single" w:sz="4" w:space="0" w:color="000000"/>
              <w:right w:val="single" w:sz="4" w:space="0" w:color="000000"/>
            </w:tcBorders>
          </w:tcPr>
          <w:p w:rsidR="00050426" w:rsidRPr="0002510E" w:rsidRDefault="00026AAD">
            <w:pPr>
              <w:pStyle w:val="P68B1DB1-Normal2"/>
              <w:spacing w:line="240" w:lineRule="auto"/>
              <w:rPr>
                <w:rFonts w:ascii="Trebuchet MS" w:hAnsi="Trebuchet MS"/>
                <w:sz w:val="20"/>
                <w:lang w:val="ro-RO"/>
              </w:rPr>
            </w:pPr>
            <w:r w:rsidRPr="0002510E">
              <w:rPr>
                <w:rFonts w:ascii="Trebuchet MS" w:hAnsi="Trebuchet MS"/>
                <w:sz w:val="20"/>
                <w:lang w:val="ro-RO"/>
              </w:rPr>
              <w:t>D</w:t>
            </w:r>
            <w:r w:rsidR="00241EA4" w:rsidRPr="0002510E">
              <w:rPr>
                <w:rFonts w:ascii="Trebuchet MS" w:hAnsi="Trebuchet MS"/>
                <w:sz w:val="20"/>
                <w:lang w:val="ro-RO"/>
              </w:rPr>
              <w:t>enumirea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050426" w:rsidRPr="0002510E" w:rsidRDefault="00050426">
            <w:pPr>
              <w:spacing w:line="240" w:lineRule="auto"/>
              <w:rPr>
                <w:rFonts w:ascii="Trebuchet MS" w:eastAsia="Proxima Nova" w:hAnsi="Trebuchet MS" w:cs="Proxima Nova"/>
                <w:sz w:val="20"/>
                <w:lang w:val="ro-RO"/>
              </w:rPr>
            </w:pPr>
          </w:p>
          <w:p w:rsidR="00050426" w:rsidRPr="0002510E" w:rsidRDefault="003639C3">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Susținerea cadrului și practicilor de guvernare deschisă la nivel local </w:t>
            </w:r>
          </w:p>
          <w:p w:rsidR="00050426" w:rsidRPr="0002510E" w:rsidRDefault="00050426">
            <w:pPr>
              <w:spacing w:line="240" w:lineRule="auto"/>
              <w:rPr>
                <w:rFonts w:ascii="Trebuchet MS" w:eastAsia="Proxima Nova" w:hAnsi="Trebuchet MS" w:cs="Proxima Nova"/>
                <w:sz w:val="20"/>
                <w:lang w:val="ro-RO"/>
              </w:rPr>
            </w:pPr>
          </w:p>
        </w:tc>
      </w:tr>
      <w:tr w:rsidR="00050426" w:rsidRPr="0002510E" w:rsidTr="00837275">
        <w:tc>
          <w:tcPr>
            <w:tcW w:w="1820" w:type="dxa"/>
            <w:tcBorders>
              <w:top w:val="single" w:sz="4" w:space="0" w:color="000000"/>
              <w:left w:val="single" w:sz="4" w:space="0" w:color="000000"/>
              <w:bottom w:val="single" w:sz="4" w:space="0" w:color="000000"/>
              <w:right w:val="single" w:sz="4" w:space="0" w:color="000000"/>
            </w:tcBorders>
          </w:tcPr>
          <w:p w:rsidR="00050426" w:rsidRPr="0002510E" w:rsidRDefault="00241EA4">
            <w:pPr>
              <w:pStyle w:val="P68B1DB1-Normal2"/>
              <w:spacing w:line="240" w:lineRule="auto"/>
              <w:rPr>
                <w:rFonts w:ascii="Trebuchet MS" w:hAnsi="Trebuchet MS"/>
                <w:sz w:val="20"/>
                <w:lang w:val="ro-RO"/>
              </w:rPr>
            </w:pPr>
            <w:r w:rsidRPr="0002510E">
              <w:rPr>
                <w:rFonts w:ascii="Trebuchet MS" w:hAnsi="Trebuchet MS"/>
                <w:sz w:val="20"/>
                <w:lang w:val="ro-RO"/>
              </w:rPr>
              <w:t>Scurtă descriere a angajamentului</w:t>
            </w:r>
          </w:p>
        </w:tc>
        <w:tc>
          <w:tcPr>
            <w:tcW w:w="7655" w:type="dxa"/>
            <w:gridSpan w:val="3"/>
            <w:tcBorders>
              <w:top w:val="single" w:sz="4" w:space="0" w:color="000000"/>
              <w:left w:val="single" w:sz="4" w:space="0" w:color="000000"/>
              <w:bottom w:val="single" w:sz="4" w:space="0" w:color="000000"/>
              <w:right w:val="single" w:sz="4" w:space="0" w:color="000000"/>
            </w:tcBorders>
          </w:tcPr>
          <w:p w:rsidR="00F97DA8" w:rsidRPr="0002510E" w:rsidRDefault="00F97DA8" w:rsidP="00F97DA8">
            <w:pPr>
              <w:pStyle w:val="P68B1DB1-Normal3"/>
              <w:spacing w:line="240" w:lineRule="auto"/>
              <w:rPr>
                <w:rFonts w:ascii="Trebuchet MS" w:hAnsi="Trebuchet MS"/>
                <w:i w:val="0"/>
                <w:sz w:val="20"/>
                <w:lang w:val="ro-RO"/>
              </w:rPr>
            </w:pPr>
            <w:r w:rsidRPr="0002510E">
              <w:rPr>
                <w:rFonts w:ascii="Trebuchet MS" w:hAnsi="Trebuchet MS"/>
                <w:i w:val="0"/>
                <w:sz w:val="20"/>
                <w:lang w:val="ro-RO"/>
              </w:rPr>
              <w:t>Fiind dezvoltat în acord cu prevederile Strategiei pentru guvernare deschisă 2025-2030, angajamentul se structurează pe două componente esențiale, vizând:</w:t>
            </w:r>
          </w:p>
          <w:p w:rsidR="00F97DA8" w:rsidRPr="0002510E" w:rsidRDefault="003639C3" w:rsidP="00670DA2">
            <w:pPr>
              <w:pStyle w:val="P68B1DB1-Normal3"/>
              <w:numPr>
                <w:ilvl w:val="0"/>
                <w:numId w:val="2"/>
              </w:numPr>
              <w:spacing w:line="240" w:lineRule="auto"/>
              <w:jc w:val="both"/>
              <w:rPr>
                <w:rFonts w:ascii="Trebuchet MS" w:hAnsi="Trebuchet MS"/>
                <w:i w:val="0"/>
                <w:sz w:val="20"/>
                <w:lang w:val="ro-RO"/>
              </w:rPr>
            </w:pPr>
            <w:r w:rsidRPr="0002510E">
              <w:rPr>
                <w:rFonts w:ascii="Trebuchet MS" w:hAnsi="Trebuchet MS"/>
                <w:i w:val="0"/>
                <w:sz w:val="20"/>
                <w:lang w:val="ro-RO"/>
              </w:rPr>
              <w:t>Dezvoltarea capacității de planificare în guvernarea deschisă</w:t>
            </w:r>
            <w:r w:rsidR="00F97DA8" w:rsidRPr="0002510E">
              <w:rPr>
                <w:rFonts w:ascii="Trebuchet MS" w:hAnsi="Trebuchet MS"/>
                <w:i w:val="0"/>
                <w:sz w:val="20"/>
                <w:lang w:val="ro-RO"/>
              </w:rPr>
              <w:t>, prin facilitarea elaborării și implementării</w:t>
            </w:r>
            <w:r w:rsidR="00FF1F3A" w:rsidRPr="0002510E">
              <w:rPr>
                <w:rFonts w:ascii="Trebuchet MS" w:hAnsi="Trebuchet MS"/>
                <w:i w:val="0"/>
                <w:sz w:val="20"/>
                <w:lang w:val="ro-RO"/>
              </w:rPr>
              <w:t xml:space="preserve"> de</w:t>
            </w:r>
            <w:r w:rsidR="00DA77D8" w:rsidRPr="0002510E">
              <w:rPr>
                <w:rFonts w:ascii="Trebuchet MS" w:hAnsi="Trebuchet MS"/>
                <w:i w:val="0"/>
                <w:sz w:val="20"/>
                <w:lang w:val="ro-RO"/>
              </w:rPr>
              <w:t xml:space="preserve"> planuri</w:t>
            </w:r>
            <w:r w:rsidR="00F97DA8" w:rsidRPr="0002510E">
              <w:rPr>
                <w:rFonts w:ascii="Trebuchet MS" w:hAnsi="Trebuchet MS"/>
                <w:i w:val="0"/>
                <w:sz w:val="20"/>
                <w:lang w:val="ro-RO"/>
              </w:rPr>
              <w:t xml:space="preserve"> de acțiune de către autoritățile </w:t>
            </w:r>
            <w:r w:rsidR="00DA77D8" w:rsidRPr="0002510E">
              <w:rPr>
                <w:rFonts w:ascii="Trebuchet MS" w:hAnsi="Trebuchet MS"/>
                <w:i w:val="0"/>
                <w:sz w:val="20"/>
                <w:lang w:val="ro-RO"/>
              </w:rPr>
              <w:t xml:space="preserve">publice </w:t>
            </w:r>
            <w:r w:rsidR="00F97DA8" w:rsidRPr="0002510E">
              <w:rPr>
                <w:rFonts w:ascii="Trebuchet MS" w:hAnsi="Trebuchet MS"/>
                <w:i w:val="0"/>
                <w:sz w:val="20"/>
                <w:lang w:val="ro-RO"/>
              </w:rPr>
              <w:t>locale interesate. Aceste planuri vor integra principii</w:t>
            </w:r>
            <w:r w:rsidR="00DA77D8" w:rsidRPr="0002510E">
              <w:rPr>
                <w:rFonts w:ascii="Trebuchet MS" w:hAnsi="Trebuchet MS"/>
                <w:i w:val="0"/>
                <w:sz w:val="20"/>
                <w:lang w:val="ro-RO"/>
              </w:rPr>
              <w:t xml:space="preserve"> și acțiuni ce vor viza transparența</w:t>
            </w:r>
            <w:r w:rsidR="00F97DA8" w:rsidRPr="0002510E">
              <w:rPr>
                <w:rFonts w:ascii="Trebuchet MS" w:hAnsi="Trebuchet MS"/>
                <w:i w:val="0"/>
                <w:sz w:val="20"/>
                <w:lang w:val="ro-RO"/>
              </w:rPr>
              <w:t>, responsabilitate</w:t>
            </w:r>
            <w:r w:rsidR="00DA77D8" w:rsidRPr="0002510E">
              <w:rPr>
                <w:rFonts w:ascii="Trebuchet MS" w:hAnsi="Trebuchet MS"/>
                <w:i w:val="0"/>
                <w:sz w:val="20"/>
                <w:lang w:val="ro-RO"/>
              </w:rPr>
              <w:t>a</w:t>
            </w:r>
            <w:r w:rsidR="00F97DA8" w:rsidRPr="0002510E">
              <w:rPr>
                <w:rFonts w:ascii="Trebuchet MS" w:hAnsi="Trebuchet MS"/>
                <w:i w:val="0"/>
                <w:sz w:val="20"/>
                <w:lang w:val="ro-RO"/>
              </w:rPr>
              <w:t xml:space="preserve"> și participare</w:t>
            </w:r>
            <w:r w:rsidR="00DA77D8" w:rsidRPr="0002510E">
              <w:rPr>
                <w:rFonts w:ascii="Trebuchet MS" w:hAnsi="Trebuchet MS"/>
                <w:i w:val="0"/>
                <w:sz w:val="20"/>
                <w:lang w:val="ro-RO"/>
              </w:rPr>
              <w:t>a</w:t>
            </w:r>
            <w:r w:rsidR="00F97DA8" w:rsidRPr="0002510E">
              <w:rPr>
                <w:rFonts w:ascii="Trebuchet MS" w:hAnsi="Trebuchet MS"/>
                <w:i w:val="0"/>
                <w:sz w:val="20"/>
                <w:lang w:val="ro-RO"/>
              </w:rPr>
              <w:t xml:space="preserve"> activă a cetățenilor.</w:t>
            </w:r>
          </w:p>
          <w:p w:rsidR="00DA77D8" w:rsidRPr="0002510E" w:rsidRDefault="00DA77D8" w:rsidP="00670DA2">
            <w:pPr>
              <w:pStyle w:val="P68B1DB1-Normal3"/>
              <w:numPr>
                <w:ilvl w:val="0"/>
                <w:numId w:val="2"/>
              </w:numPr>
              <w:spacing w:line="240" w:lineRule="auto"/>
              <w:jc w:val="both"/>
              <w:rPr>
                <w:rFonts w:ascii="Trebuchet MS" w:hAnsi="Trebuchet MS"/>
                <w:i w:val="0"/>
                <w:sz w:val="20"/>
                <w:lang w:val="ro-RO"/>
              </w:rPr>
            </w:pPr>
            <w:r w:rsidRPr="0002510E">
              <w:rPr>
                <w:rFonts w:ascii="Trebuchet MS" w:hAnsi="Trebuchet MS"/>
                <w:i w:val="0"/>
                <w:sz w:val="20"/>
                <w:lang w:val="ro-RO"/>
              </w:rPr>
              <w:t xml:space="preserve">Susținerea </w:t>
            </w:r>
            <w:r w:rsidR="00F97DA8" w:rsidRPr="0002510E">
              <w:rPr>
                <w:rFonts w:ascii="Trebuchet MS" w:hAnsi="Trebuchet MS"/>
                <w:i w:val="0"/>
                <w:sz w:val="20"/>
                <w:lang w:val="ro-RO"/>
              </w:rPr>
              <w:t xml:space="preserve">inovării practicilor de participare publică, prin implementarea unor metode participative </w:t>
            </w:r>
            <w:r w:rsidRPr="0002510E">
              <w:rPr>
                <w:rFonts w:ascii="Trebuchet MS" w:hAnsi="Trebuchet MS"/>
                <w:i w:val="0"/>
                <w:sz w:val="20"/>
                <w:lang w:val="ro-RO"/>
              </w:rPr>
              <w:t>noi</w:t>
            </w:r>
            <w:r w:rsidR="00F97DA8" w:rsidRPr="0002510E">
              <w:rPr>
                <w:rFonts w:ascii="Trebuchet MS" w:hAnsi="Trebuchet MS"/>
                <w:i w:val="0"/>
                <w:sz w:val="20"/>
                <w:lang w:val="ro-RO"/>
              </w:rPr>
              <w:t>, cum ar fi jurii ale cetățenilor</w:t>
            </w:r>
            <w:r w:rsidRPr="0002510E">
              <w:rPr>
                <w:rFonts w:ascii="Trebuchet MS" w:hAnsi="Trebuchet MS"/>
                <w:i w:val="0"/>
                <w:sz w:val="20"/>
                <w:lang w:val="ro-RO"/>
              </w:rPr>
              <w:t>, adunări cetățenești,</w:t>
            </w:r>
            <w:r w:rsidR="004B4637" w:rsidRPr="0002510E">
              <w:rPr>
                <w:rFonts w:ascii="Trebuchet MS" w:hAnsi="Trebuchet MS"/>
                <w:i w:val="0"/>
                <w:sz w:val="20"/>
                <w:lang w:val="ro-RO"/>
              </w:rPr>
              <w:t xml:space="preserve"> bugetare participativă</w:t>
            </w:r>
            <w:r w:rsidRPr="0002510E">
              <w:rPr>
                <w:rFonts w:ascii="Trebuchet MS" w:hAnsi="Trebuchet MS"/>
                <w:i w:val="0"/>
                <w:sz w:val="20"/>
                <w:lang w:val="ro-RO"/>
              </w:rPr>
              <w:t xml:space="preserve"> etc.</w:t>
            </w:r>
            <w:r w:rsidR="00F97DA8" w:rsidRPr="0002510E">
              <w:rPr>
                <w:rFonts w:ascii="Trebuchet MS" w:hAnsi="Trebuchet MS"/>
                <w:i w:val="0"/>
                <w:sz w:val="20"/>
                <w:lang w:val="ro-RO"/>
              </w:rPr>
              <w:t xml:space="preserve">, care vor permite o implicare mai activă și mai directă a comunității în procesul decizional. </w:t>
            </w:r>
          </w:p>
          <w:p w:rsidR="0086609C" w:rsidRPr="0002510E" w:rsidRDefault="00F97DA8" w:rsidP="00DA77D8">
            <w:pPr>
              <w:pStyle w:val="P68B1DB1-Normal3"/>
              <w:spacing w:line="240" w:lineRule="auto"/>
              <w:jc w:val="both"/>
              <w:rPr>
                <w:rFonts w:ascii="Trebuchet MS" w:hAnsi="Trebuchet MS"/>
                <w:i w:val="0"/>
                <w:sz w:val="20"/>
                <w:lang w:val="ro-RO"/>
              </w:rPr>
            </w:pPr>
            <w:r w:rsidRPr="0002510E">
              <w:rPr>
                <w:rFonts w:ascii="Trebuchet MS" w:hAnsi="Trebuchet MS"/>
                <w:i w:val="0"/>
                <w:sz w:val="20"/>
                <w:lang w:val="ro-RO"/>
              </w:rPr>
              <w:t>Aceste măsuri vor contribui la crearea unei administrații locale mai deschise, responsabile și mai receptive la nevoile cetățenilor.</w:t>
            </w:r>
            <w:r w:rsidR="0086609C" w:rsidRPr="0002510E">
              <w:rPr>
                <w:rFonts w:ascii="Trebuchet MS" w:hAnsi="Trebuchet MS"/>
                <w:i w:val="0"/>
                <w:sz w:val="20"/>
                <w:lang w:val="ro-RO"/>
              </w:rPr>
              <w:t xml:space="preserve"> </w:t>
            </w:r>
          </w:p>
        </w:tc>
      </w:tr>
      <w:tr w:rsidR="00050426" w:rsidRPr="0002510E" w:rsidTr="00837275">
        <w:tc>
          <w:tcPr>
            <w:tcW w:w="1820" w:type="dxa"/>
            <w:tcBorders>
              <w:top w:val="single" w:sz="4" w:space="0" w:color="000000"/>
              <w:left w:val="single" w:sz="4" w:space="0" w:color="000000"/>
              <w:bottom w:val="single" w:sz="4" w:space="0" w:color="000000"/>
              <w:right w:val="single" w:sz="4" w:space="0" w:color="000000"/>
            </w:tcBorders>
          </w:tcPr>
          <w:p w:rsidR="00050426" w:rsidRPr="0002510E" w:rsidRDefault="00064B93" w:rsidP="005D67E8">
            <w:pPr>
              <w:pStyle w:val="P68B1DB1-Normal2"/>
              <w:spacing w:line="240" w:lineRule="auto"/>
              <w:rPr>
                <w:rFonts w:ascii="Trebuchet MS" w:hAnsi="Trebuchet MS"/>
                <w:sz w:val="20"/>
                <w:lang w:val="ro-RO"/>
              </w:rPr>
            </w:pPr>
            <w:r w:rsidRPr="0002510E">
              <w:rPr>
                <w:rFonts w:ascii="Trebuchet MS" w:hAnsi="Trebuchet MS"/>
                <w:sz w:val="20"/>
                <w:lang w:val="ro-RO"/>
              </w:rPr>
              <w:t>Instituția responsabilă</w:t>
            </w:r>
          </w:p>
        </w:tc>
        <w:tc>
          <w:tcPr>
            <w:tcW w:w="7655" w:type="dxa"/>
            <w:gridSpan w:val="3"/>
            <w:tcBorders>
              <w:top w:val="single" w:sz="4" w:space="0" w:color="000000"/>
              <w:left w:val="single" w:sz="4" w:space="0" w:color="000000"/>
              <w:bottom w:val="single" w:sz="4" w:space="0" w:color="000000"/>
              <w:right w:val="single" w:sz="4" w:space="0" w:color="000000"/>
            </w:tcBorders>
          </w:tcPr>
          <w:p w:rsidR="00050426" w:rsidRPr="0002510E" w:rsidRDefault="003C617F">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Secretariatul General al Guvernului (SGG)</w:t>
            </w:r>
          </w:p>
        </w:tc>
      </w:tr>
      <w:tr w:rsidR="00050426" w:rsidRPr="0002510E" w:rsidTr="00266E42">
        <w:trPr>
          <w:trHeight w:val="270"/>
        </w:trPr>
        <w:tc>
          <w:tcPr>
            <w:tcW w:w="1820" w:type="dxa"/>
            <w:vMerge w:val="restart"/>
            <w:tcBorders>
              <w:top w:val="single" w:sz="4" w:space="0" w:color="000000"/>
              <w:left w:val="single" w:sz="4" w:space="0" w:color="000000"/>
              <w:bottom w:val="single" w:sz="4" w:space="0" w:color="000000"/>
              <w:right w:val="single" w:sz="4" w:space="0" w:color="000000"/>
            </w:tcBorders>
          </w:tcPr>
          <w:p w:rsidR="00050426" w:rsidRPr="0002510E" w:rsidRDefault="00241EA4">
            <w:pPr>
              <w:pStyle w:val="P68B1DB1-Normal2"/>
              <w:spacing w:line="240" w:lineRule="auto"/>
              <w:rPr>
                <w:rFonts w:ascii="Trebuchet MS" w:hAnsi="Trebuchet MS"/>
                <w:sz w:val="20"/>
                <w:lang w:val="ro-RO"/>
              </w:rPr>
            </w:pPr>
            <w:r w:rsidRPr="0002510E">
              <w:rPr>
                <w:rFonts w:ascii="Trebuchet MS" w:hAnsi="Trebuchet MS"/>
                <w:sz w:val="20"/>
                <w:lang w:val="ro-RO"/>
              </w:rPr>
              <w:t>Sprijinirea părților interesate</w:t>
            </w:r>
          </w:p>
        </w:tc>
        <w:tc>
          <w:tcPr>
            <w:tcW w:w="2473" w:type="dxa"/>
            <w:tcBorders>
              <w:top w:val="single" w:sz="4" w:space="0" w:color="000000"/>
              <w:left w:val="single" w:sz="4" w:space="0" w:color="000000"/>
              <w:bottom w:val="single" w:sz="4" w:space="0" w:color="auto"/>
              <w:right w:val="single" w:sz="4" w:space="0" w:color="000000"/>
            </w:tcBorders>
          </w:tcPr>
          <w:p w:rsidR="00050426" w:rsidRPr="0002510E" w:rsidRDefault="00241EA4">
            <w:pPr>
              <w:pStyle w:val="P68B1DB1-Normal2"/>
              <w:spacing w:line="240" w:lineRule="auto"/>
              <w:rPr>
                <w:rFonts w:ascii="Trebuchet MS" w:hAnsi="Trebuchet MS"/>
                <w:sz w:val="20"/>
                <w:lang w:val="ro-RO"/>
              </w:rPr>
            </w:pPr>
            <w:r w:rsidRPr="0002510E">
              <w:rPr>
                <w:rFonts w:ascii="Trebuchet MS" w:hAnsi="Trebuchet MS"/>
                <w:sz w:val="20"/>
                <w:lang w:val="ro-RO"/>
              </w:rPr>
              <w:t>Guvernul</w:t>
            </w:r>
          </w:p>
        </w:tc>
        <w:tc>
          <w:tcPr>
            <w:tcW w:w="2591" w:type="dxa"/>
            <w:tcBorders>
              <w:top w:val="single" w:sz="4" w:space="0" w:color="000000"/>
              <w:left w:val="single" w:sz="4" w:space="0" w:color="000000"/>
              <w:bottom w:val="single" w:sz="4" w:space="0" w:color="000000"/>
              <w:right w:val="single" w:sz="4" w:space="0" w:color="000000"/>
            </w:tcBorders>
          </w:tcPr>
          <w:p w:rsidR="00050426" w:rsidRPr="0002510E" w:rsidRDefault="00241EA4">
            <w:pPr>
              <w:pStyle w:val="P68B1DB1-Normal2"/>
              <w:spacing w:line="240" w:lineRule="auto"/>
              <w:rPr>
                <w:rFonts w:ascii="Trebuchet MS" w:hAnsi="Trebuchet MS"/>
                <w:sz w:val="20"/>
                <w:lang w:val="ro-RO"/>
              </w:rPr>
            </w:pPr>
            <w:r w:rsidRPr="0002510E">
              <w:rPr>
                <w:rFonts w:ascii="Trebuchet MS" w:hAnsi="Trebuchet MS"/>
                <w:sz w:val="20"/>
                <w:lang w:val="ro-RO"/>
              </w:rPr>
              <w:t>Societatea civilă</w:t>
            </w:r>
          </w:p>
        </w:tc>
        <w:tc>
          <w:tcPr>
            <w:tcW w:w="2591" w:type="dxa"/>
            <w:tcBorders>
              <w:top w:val="single" w:sz="4" w:space="0" w:color="000000"/>
              <w:left w:val="single" w:sz="4" w:space="0" w:color="000000"/>
              <w:bottom w:val="single" w:sz="4" w:space="0" w:color="000000"/>
              <w:right w:val="single" w:sz="4" w:space="0" w:color="000000"/>
            </w:tcBorders>
          </w:tcPr>
          <w:p w:rsidR="00050426" w:rsidRPr="0002510E" w:rsidRDefault="00241EA4" w:rsidP="00026AAD">
            <w:pPr>
              <w:pStyle w:val="P68B1DB1-Normal2"/>
              <w:spacing w:line="240" w:lineRule="auto"/>
              <w:rPr>
                <w:rFonts w:ascii="Trebuchet MS" w:hAnsi="Trebuchet MS"/>
                <w:sz w:val="20"/>
                <w:lang w:val="ro-RO"/>
              </w:rPr>
            </w:pPr>
            <w:r w:rsidRPr="0002510E">
              <w:rPr>
                <w:rFonts w:ascii="Trebuchet MS" w:hAnsi="Trebuchet MS"/>
                <w:sz w:val="20"/>
                <w:lang w:val="ro-RO"/>
              </w:rPr>
              <w:t>Alți actori (</w:t>
            </w:r>
            <w:r w:rsidR="00026AAD" w:rsidRPr="0002510E">
              <w:rPr>
                <w:rFonts w:ascii="Trebuchet MS" w:hAnsi="Trebuchet MS"/>
                <w:sz w:val="20"/>
                <w:lang w:val="ro-RO"/>
              </w:rPr>
              <w:t>p</w:t>
            </w:r>
            <w:r w:rsidRPr="0002510E">
              <w:rPr>
                <w:rFonts w:ascii="Trebuchet MS" w:hAnsi="Trebuchet MS"/>
                <w:sz w:val="20"/>
                <w:lang w:val="ro-RO"/>
              </w:rPr>
              <w:t>arlamentul, sectorul privat etc.)</w:t>
            </w:r>
            <w:r w:rsidR="00026AAD" w:rsidRPr="0002510E">
              <w:rPr>
                <w:rFonts w:ascii="Trebuchet MS" w:hAnsi="Trebuchet MS"/>
                <w:sz w:val="20"/>
                <w:lang w:val="ro-RO"/>
              </w:rPr>
              <w:t xml:space="preserve"> – doar dacă este cazul</w:t>
            </w:r>
          </w:p>
        </w:tc>
      </w:tr>
      <w:tr w:rsidR="00050426" w:rsidRPr="0002510E" w:rsidTr="00266E42">
        <w:trPr>
          <w:trHeight w:val="2100"/>
        </w:trPr>
        <w:tc>
          <w:tcPr>
            <w:tcW w:w="1820" w:type="dxa"/>
            <w:vMerge/>
            <w:tcBorders>
              <w:top w:val="single" w:sz="4" w:space="0" w:color="000000"/>
              <w:left w:val="single" w:sz="4" w:space="0" w:color="000000"/>
              <w:bottom w:val="single" w:sz="4" w:space="0" w:color="000000"/>
              <w:right w:val="single" w:sz="4" w:space="0" w:color="000000"/>
            </w:tcBorders>
          </w:tcPr>
          <w:p w:rsidR="00050426" w:rsidRPr="0002510E" w:rsidRDefault="00050426">
            <w:pPr>
              <w:widowControl w:val="0"/>
              <w:rPr>
                <w:rFonts w:ascii="Trebuchet MS" w:eastAsia="Proxima Nova" w:hAnsi="Trebuchet MS" w:cs="Proxima Nova"/>
                <w:b/>
                <w:sz w:val="20"/>
                <w:lang w:val="ro-RO"/>
              </w:rPr>
            </w:pPr>
          </w:p>
        </w:tc>
        <w:tc>
          <w:tcPr>
            <w:tcW w:w="2473" w:type="dxa"/>
            <w:tcBorders>
              <w:top w:val="single" w:sz="4" w:space="0" w:color="auto"/>
              <w:left w:val="single" w:sz="4" w:space="0" w:color="000000"/>
              <w:bottom w:val="single" w:sz="4" w:space="0" w:color="000000"/>
              <w:right w:val="single" w:sz="4" w:space="0" w:color="000000"/>
            </w:tcBorders>
            <w:shd w:val="clear" w:color="auto" w:fill="FFFFFF"/>
          </w:tcPr>
          <w:p w:rsidR="00050426" w:rsidRPr="0002510E" w:rsidRDefault="00050426">
            <w:pPr>
              <w:spacing w:line="240" w:lineRule="auto"/>
              <w:rPr>
                <w:rFonts w:ascii="Trebuchet MS" w:eastAsia="Proxima Nova" w:hAnsi="Trebuchet MS" w:cs="Proxima Nova"/>
                <w:i/>
                <w:sz w:val="20"/>
                <w:lang w:val="ro-RO"/>
              </w:rPr>
            </w:pPr>
          </w:p>
          <w:p w:rsidR="00050426" w:rsidRPr="0002510E" w:rsidRDefault="004B4637">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Ministerul Dezvoltării, Lucrărilor Publice și Administrației (MDLPA) – cu rol de facilitator al dialogalului cu </w:t>
            </w:r>
            <w:r w:rsidR="00FE71E3" w:rsidRPr="0002510E">
              <w:rPr>
                <w:rFonts w:ascii="Trebuchet MS" w:eastAsia="Proxima Nova" w:hAnsi="Trebuchet MS" w:cs="Proxima Nova"/>
                <w:sz w:val="20"/>
                <w:lang w:val="ro-RO"/>
              </w:rPr>
              <w:t>administrația publică locală</w:t>
            </w:r>
          </w:p>
          <w:p w:rsidR="00050426" w:rsidRPr="0002510E" w:rsidRDefault="00050426">
            <w:pPr>
              <w:spacing w:line="240" w:lineRule="auto"/>
              <w:rPr>
                <w:rFonts w:ascii="Trebuchet MS" w:eastAsia="Proxima Nova" w:hAnsi="Trebuchet MS" w:cs="Proxima Nova"/>
                <w:i/>
                <w:sz w:val="20"/>
                <w:lang w:val="ro-RO"/>
              </w:rPr>
            </w:pP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46407F" w:rsidRPr="0002510E" w:rsidRDefault="0046407F">
            <w:pPr>
              <w:spacing w:line="240" w:lineRule="auto"/>
              <w:rPr>
                <w:rFonts w:ascii="Trebuchet MS" w:eastAsia="Proxima Nova" w:hAnsi="Trebuchet MS" w:cs="Proxima Nova"/>
                <w:sz w:val="20"/>
                <w:lang w:val="ro-RO"/>
              </w:rPr>
            </w:pPr>
          </w:p>
          <w:p w:rsidR="00050426" w:rsidRPr="0002510E" w:rsidRDefault="0046407F" w:rsidP="0046407F">
            <w:pPr>
              <w:spacing w:line="240" w:lineRule="auto"/>
              <w:rPr>
                <w:rFonts w:ascii="Trebuchet MS" w:eastAsia="Proxima Nova" w:hAnsi="Trebuchet MS" w:cs="Proxima Nova"/>
                <w:i/>
                <w:sz w:val="20"/>
                <w:lang w:val="ro-RO"/>
              </w:rPr>
            </w:pPr>
            <w:r w:rsidRPr="0002510E">
              <w:rPr>
                <w:rFonts w:ascii="Trebuchet MS" w:eastAsia="Proxima Nova" w:hAnsi="Trebuchet MS" w:cs="Proxima Nova"/>
                <w:sz w:val="20"/>
                <w:lang w:val="ro-RO"/>
              </w:rPr>
              <w:t>Organizații neguvernamentale cu expertiză în participare publică, transparență, etc</w:t>
            </w:r>
            <w:r w:rsidR="00AA7D28" w:rsidRPr="0002510E">
              <w:rPr>
                <w:rFonts w:ascii="Trebuchet MS" w:eastAsia="Proxima Nova" w:hAnsi="Trebuchet MS" w:cs="Proxima Nova"/>
                <w:sz w:val="20"/>
                <w:lang w:val="ro-RO"/>
              </w:rPr>
              <w:t>.</w:t>
            </w:r>
            <w:r w:rsidRPr="0002510E">
              <w:rPr>
                <w:rFonts w:ascii="Trebuchet MS" w:eastAsia="Proxima Nova" w:hAnsi="Trebuchet MS" w:cs="Proxima Nova"/>
                <w:sz w:val="20"/>
                <w:lang w:val="ro-RO"/>
              </w:rPr>
              <w:t xml:space="preserve"> implicate</w:t>
            </w:r>
            <w:r w:rsidR="00C53019" w:rsidRPr="0002510E">
              <w:rPr>
                <w:rFonts w:ascii="Trebuchet MS" w:eastAsia="Proxima Nova" w:hAnsi="Trebuchet MS" w:cs="Proxima Nova"/>
                <w:sz w:val="20"/>
                <w:lang w:val="ro-RO"/>
              </w:rPr>
              <w:t xml:space="preserve"> voluntar</w:t>
            </w:r>
            <w:r w:rsidRPr="0002510E">
              <w:rPr>
                <w:rFonts w:ascii="Trebuchet MS" w:eastAsia="Proxima Nova" w:hAnsi="Trebuchet MS" w:cs="Proxima Nova"/>
                <w:sz w:val="20"/>
                <w:lang w:val="ro-RO"/>
              </w:rPr>
              <w:t xml:space="preserve"> ca parteneri în implementarea angajamentului</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4B4637" w:rsidRPr="0002510E" w:rsidRDefault="004B4637" w:rsidP="004B4637">
            <w:pPr>
              <w:spacing w:line="240" w:lineRule="auto"/>
              <w:rPr>
                <w:rFonts w:ascii="Trebuchet MS" w:eastAsia="Proxima Nova" w:hAnsi="Trebuchet MS" w:cs="Proxima Nova"/>
                <w:sz w:val="20"/>
                <w:lang w:val="ro-RO"/>
              </w:rPr>
            </w:pPr>
          </w:p>
          <w:p w:rsidR="00F450F2" w:rsidRPr="0002510E" w:rsidRDefault="004B4637" w:rsidP="004B4637">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Autorități publice locale  implicate voluntar</w:t>
            </w:r>
            <w:r w:rsidR="00F8050C" w:rsidRPr="0002510E">
              <w:rPr>
                <w:rFonts w:ascii="Trebuchet MS" w:eastAsia="Proxima Nova" w:hAnsi="Trebuchet MS" w:cs="Proxima Nova"/>
                <w:sz w:val="20"/>
                <w:lang w:val="ro-RO"/>
              </w:rPr>
              <w:t xml:space="preserve"> pentru implementarea acțiunilor angajamentului </w:t>
            </w:r>
            <w:r w:rsidR="00F450F2" w:rsidRPr="0002510E">
              <w:rPr>
                <w:rFonts w:ascii="Trebuchet MS" w:eastAsia="Proxima Nova" w:hAnsi="Trebuchet MS" w:cs="Proxima Nova"/>
                <w:sz w:val="20"/>
                <w:lang w:val="ro-RO"/>
              </w:rPr>
              <w:t xml:space="preserve"> </w:t>
            </w:r>
          </w:p>
          <w:p w:rsidR="00F450F2" w:rsidRPr="0002510E" w:rsidRDefault="00F450F2" w:rsidP="004B4637">
            <w:pPr>
              <w:spacing w:line="240" w:lineRule="auto"/>
              <w:rPr>
                <w:rFonts w:ascii="Trebuchet MS" w:eastAsia="Proxima Nova" w:hAnsi="Trebuchet MS" w:cs="Proxima Nova"/>
                <w:sz w:val="20"/>
                <w:lang w:val="ro-RO"/>
              </w:rPr>
            </w:pPr>
          </w:p>
          <w:p w:rsidR="00F450F2" w:rsidRPr="0002510E" w:rsidRDefault="004B36FB" w:rsidP="00C63419">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Primăria Municipiului Râmnicu Vâlcea </w:t>
            </w:r>
            <w:r w:rsidR="003D7164" w:rsidRPr="0002510E">
              <w:rPr>
                <w:rFonts w:ascii="Trebuchet MS" w:eastAsia="Proxima Nova" w:hAnsi="Trebuchet MS" w:cs="Proxima Nova"/>
                <w:sz w:val="20"/>
                <w:lang w:val="ro-RO"/>
              </w:rPr>
              <w:t>ca potențial partener</w:t>
            </w:r>
            <w:r w:rsidR="00AC772D" w:rsidRPr="0002510E">
              <w:rPr>
                <w:rFonts w:ascii="Trebuchet MS" w:eastAsia="Proxima Nova" w:hAnsi="Trebuchet MS" w:cs="Proxima Nova"/>
                <w:sz w:val="20"/>
                <w:lang w:val="ro-RO"/>
              </w:rPr>
              <w:t xml:space="preserve"> cu</w:t>
            </w:r>
            <w:r w:rsidR="003D7164" w:rsidRPr="0002510E">
              <w:rPr>
                <w:rFonts w:ascii="Trebuchet MS" w:eastAsia="Proxima Nova" w:hAnsi="Trebuchet MS" w:cs="Proxima Nova"/>
                <w:sz w:val="20"/>
                <w:lang w:val="ro-RO"/>
              </w:rPr>
              <w:t xml:space="preserve"> expertiză în </w:t>
            </w:r>
            <w:r w:rsidRPr="0002510E">
              <w:rPr>
                <w:rFonts w:ascii="Trebuchet MS" w:eastAsia="Proxima Nova" w:hAnsi="Trebuchet MS" w:cs="Proxima Nova"/>
                <w:sz w:val="20"/>
                <w:lang w:val="ro-RO"/>
              </w:rPr>
              <w:t xml:space="preserve">implementarea </w:t>
            </w:r>
            <w:r w:rsidR="00C63419" w:rsidRPr="0002510E">
              <w:rPr>
                <w:rFonts w:ascii="Trebuchet MS" w:eastAsia="Proxima Nova" w:hAnsi="Trebuchet MS" w:cs="Proxima Nova"/>
                <w:sz w:val="20"/>
                <w:lang w:val="ro-RO"/>
              </w:rPr>
              <w:t xml:space="preserve">practicilor </w:t>
            </w:r>
            <w:r w:rsidR="003D7164" w:rsidRPr="0002510E">
              <w:rPr>
                <w:rFonts w:ascii="Trebuchet MS" w:eastAsia="Proxima Nova" w:hAnsi="Trebuchet MS" w:cs="Proxima Nova"/>
                <w:sz w:val="20"/>
                <w:lang w:val="ro-RO"/>
              </w:rPr>
              <w:t>inova</w:t>
            </w:r>
            <w:r w:rsidR="00C63419" w:rsidRPr="0002510E">
              <w:rPr>
                <w:rFonts w:ascii="Trebuchet MS" w:eastAsia="Proxima Nova" w:hAnsi="Trebuchet MS" w:cs="Proxima Nova"/>
                <w:sz w:val="20"/>
                <w:lang w:val="ro-RO"/>
              </w:rPr>
              <w:t xml:space="preserve">tive </w:t>
            </w:r>
            <w:r w:rsidR="003D7164" w:rsidRPr="0002510E">
              <w:rPr>
                <w:rFonts w:ascii="Trebuchet MS" w:eastAsia="Proxima Nova" w:hAnsi="Trebuchet MS" w:cs="Proxima Nova"/>
                <w:sz w:val="20"/>
                <w:lang w:val="ro-RO"/>
              </w:rPr>
              <w:t>de participare</w:t>
            </w:r>
            <w:r w:rsidR="00C63419" w:rsidRPr="0002510E">
              <w:rPr>
                <w:rFonts w:ascii="Trebuchet MS" w:eastAsia="Proxima Nova" w:hAnsi="Trebuchet MS" w:cs="Proxima Nova"/>
                <w:sz w:val="20"/>
                <w:lang w:val="ro-RO"/>
              </w:rPr>
              <w:t xml:space="preserve"> publică</w:t>
            </w:r>
            <w:r w:rsidR="003D7164" w:rsidRPr="0002510E">
              <w:rPr>
                <w:rFonts w:ascii="Trebuchet MS" w:eastAsia="Proxima Nova" w:hAnsi="Trebuchet MS" w:cs="Proxima Nova"/>
                <w:sz w:val="20"/>
                <w:lang w:val="ro-RO"/>
              </w:rPr>
              <w:t>.</w:t>
            </w:r>
          </w:p>
        </w:tc>
      </w:tr>
      <w:tr w:rsidR="00050426" w:rsidRPr="0002510E" w:rsidTr="00837275">
        <w:tc>
          <w:tcPr>
            <w:tcW w:w="1820" w:type="dxa"/>
            <w:tcBorders>
              <w:top w:val="single" w:sz="4" w:space="0" w:color="000000"/>
              <w:left w:val="single" w:sz="4" w:space="0" w:color="000000"/>
              <w:bottom w:val="single" w:sz="4" w:space="0" w:color="000000"/>
              <w:right w:val="single" w:sz="4" w:space="0" w:color="000000"/>
            </w:tcBorders>
          </w:tcPr>
          <w:p w:rsidR="00026AAD" w:rsidRPr="0002510E" w:rsidRDefault="00241EA4">
            <w:pPr>
              <w:pStyle w:val="P68B1DB1-Normal2"/>
              <w:spacing w:line="240" w:lineRule="auto"/>
              <w:rPr>
                <w:rFonts w:ascii="Trebuchet MS" w:hAnsi="Trebuchet MS"/>
                <w:sz w:val="20"/>
                <w:lang w:val="ro-RO"/>
              </w:rPr>
            </w:pPr>
            <w:r w:rsidRPr="0002510E">
              <w:rPr>
                <w:rFonts w:ascii="Trebuchet MS" w:hAnsi="Trebuchet MS"/>
                <w:sz w:val="20"/>
                <w:lang w:val="ro-RO"/>
              </w:rPr>
              <w:t xml:space="preserve">Perioada acoperită </w:t>
            </w:r>
          </w:p>
        </w:tc>
        <w:tc>
          <w:tcPr>
            <w:tcW w:w="7655" w:type="dxa"/>
            <w:gridSpan w:val="3"/>
            <w:tcBorders>
              <w:top w:val="single" w:sz="4" w:space="0" w:color="000000"/>
              <w:left w:val="single" w:sz="4" w:space="0" w:color="000000"/>
              <w:bottom w:val="single" w:sz="4" w:space="0" w:color="000000"/>
              <w:right w:val="single" w:sz="4" w:space="0" w:color="000000"/>
            </w:tcBorders>
          </w:tcPr>
          <w:p w:rsidR="00050426" w:rsidRPr="0002510E" w:rsidRDefault="003C617F" w:rsidP="003C617F">
            <w:pPr>
              <w:spacing w:line="240" w:lineRule="auto"/>
              <w:rPr>
                <w:rFonts w:ascii="Trebuchet MS" w:eastAsia="Proxima Nova" w:hAnsi="Trebuchet MS" w:cs="Proxima Nova"/>
                <w:sz w:val="20"/>
                <w:lang w:val="ro-RO"/>
              </w:rPr>
            </w:pPr>
            <w:r w:rsidRPr="0002510E">
              <w:rPr>
                <w:rFonts w:ascii="Trebuchet MS" w:eastAsia="Proxima Nova" w:hAnsi="Trebuchet MS" w:cs="Proxima Nova"/>
                <w:sz w:val="20"/>
                <w:lang w:val="ro-RO"/>
              </w:rPr>
              <w:t>iulie 2025-iunie 2027</w:t>
            </w:r>
          </w:p>
        </w:tc>
      </w:tr>
    </w:tbl>
    <w:p w:rsidR="00050426" w:rsidRPr="0002510E" w:rsidRDefault="00050426">
      <w:pPr>
        <w:spacing w:after="180" w:line="274" w:lineRule="auto"/>
        <w:jc w:val="both"/>
        <w:rPr>
          <w:rFonts w:ascii="Trebuchet MS" w:eastAsia="Proxima Nova" w:hAnsi="Trebuchet MS" w:cs="Proxima Nova"/>
          <w:sz w:val="21"/>
          <w:lang w:val="ro-RO"/>
        </w:rPr>
      </w:pPr>
    </w:p>
    <w:tbl>
      <w:tblPr>
        <w:tblStyle w:val="a0"/>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050426" w:rsidRPr="0002510E">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050426" w:rsidRPr="0002510E" w:rsidRDefault="00241EA4">
            <w:pPr>
              <w:pStyle w:val="P68B1DB1-Normal5"/>
              <w:spacing w:line="240" w:lineRule="auto"/>
              <w:jc w:val="both"/>
              <w:rPr>
                <w:rFonts w:ascii="Trebuchet MS" w:hAnsi="Trebuchet MS"/>
                <w:lang w:val="ro-RO"/>
              </w:rPr>
            </w:pPr>
            <w:bookmarkStart w:id="17" w:name="_1y810tw" w:colFirst="0" w:colLast="0"/>
            <w:bookmarkEnd w:id="17"/>
            <w:r w:rsidRPr="0002510E">
              <w:rPr>
                <w:rFonts w:ascii="Trebuchet MS" w:hAnsi="Trebuchet MS"/>
                <w:lang w:val="ro-RO"/>
              </w:rPr>
              <w:t xml:space="preserve">Definirea problemei </w:t>
            </w:r>
          </w:p>
        </w:tc>
      </w:tr>
      <w:tr w:rsidR="00050426" w:rsidRPr="0002510E">
        <w:tc>
          <w:tcPr>
            <w:tcW w:w="9445" w:type="dxa"/>
            <w:tcBorders>
              <w:top w:val="single" w:sz="4" w:space="0" w:color="000000"/>
              <w:left w:val="single" w:sz="4" w:space="0" w:color="000000"/>
              <w:bottom w:val="single" w:sz="4" w:space="0" w:color="000000"/>
              <w:right w:val="single" w:sz="4" w:space="0" w:color="000000"/>
            </w:tcBorders>
          </w:tcPr>
          <w:p w:rsidR="00050426" w:rsidRPr="0002510E" w:rsidRDefault="00241EA4" w:rsidP="00670DA2">
            <w:pPr>
              <w:pStyle w:val="P68B1DB1-Normal6"/>
              <w:numPr>
                <w:ilvl w:val="0"/>
                <w:numId w:val="30"/>
              </w:numPr>
              <w:spacing w:line="240" w:lineRule="auto"/>
              <w:rPr>
                <w:rFonts w:ascii="Trebuchet MS" w:hAnsi="Trebuchet MS"/>
                <w:lang w:val="ro-RO"/>
              </w:rPr>
            </w:pPr>
            <w:r w:rsidRPr="0002510E">
              <w:rPr>
                <w:rFonts w:ascii="Trebuchet MS" w:hAnsi="Trebuchet MS"/>
                <w:lang w:val="ro-RO"/>
              </w:rPr>
              <w:t>Care este problema pe care intenționează să o abordeze angajamentul?</w:t>
            </w:r>
          </w:p>
          <w:p w:rsidR="00621CCB" w:rsidRPr="0002510E" w:rsidRDefault="00621CCB">
            <w:pPr>
              <w:pStyle w:val="P68B1DB1-Normal7"/>
              <w:spacing w:line="240" w:lineRule="auto"/>
              <w:ind w:left="720"/>
              <w:rPr>
                <w:rFonts w:ascii="Trebuchet MS" w:hAnsi="Trebuchet MS"/>
                <w:lang w:val="ro-RO"/>
              </w:rPr>
            </w:pPr>
          </w:p>
          <w:p w:rsidR="00621CCB" w:rsidRPr="0002510E" w:rsidRDefault="00876488" w:rsidP="00621CCB">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În ciuda îmbunătățirilor apărute </w:t>
            </w:r>
            <w:r w:rsidR="00621CCB" w:rsidRPr="0002510E">
              <w:rPr>
                <w:rFonts w:ascii="Trebuchet MS" w:eastAsia="Proxima Nova" w:hAnsi="Trebuchet MS" w:cs="Proxima Nova"/>
                <w:sz w:val="20"/>
                <w:lang w:val="ro-RO"/>
              </w:rPr>
              <w:t xml:space="preserve">în ultimii ani, administrațiile publice locale din România continuă să întâmpine dificultăți în planificarea și implementarea unor măsuri eficiente de guvernare deschisă, ceea ce limitează transparența, responsabilitatea și participarea activă a cetățenilor. În plus, deși există inițiative punctuale pentru implicarea publicului, acestea nu sunt susținute de instrumente adecvate pentru a stimula participarea reală a comunității. </w:t>
            </w:r>
          </w:p>
          <w:p w:rsidR="00621CCB" w:rsidRPr="0002510E" w:rsidRDefault="00621CCB" w:rsidP="00621CCB">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Conform raportului OCDE – „</w:t>
            </w:r>
            <w:hyperlink r:id="rId14" w:history="1">
              <w:r w:rsidRPr="0002510E">
                <w:rPr>
                  <w:rStyle w:val="Hyperlink"/>
                  <w:rFonts w:ascii="Trebuchet MS" w:eastAsia="Proxima Nova" w:hAnsi="Trebuchet MS" w:cs="Proxima Nova"/>
                  <w:b/>
                  <w:bCs/>
                  <w:sz w:val="20"/>
                  <w:lang w:val="ro-RO"/>
                </w:rPr>
                <w:t xml:space="preserve">Open </w:t>
              </w:r>
              <w:proofErr w:type="spellStart"/>
              <w:r w:rsidRPr="0002510E">
                <w:rPr>
                  <w:rStyle w:val="Hyperlink"/>
                  <w:rFonts w:ascii="Trebuchet MS" w:eastAsia="Proxima Nova" w:hAnsi="Trebuchet MS" w:cs="Proxima Nova"/>
                  <w:b/>
                  <w:bCs/>
                  <w:sz w:val="20"/>
                  <w:lang w:val="ro-RO"/>
                </w:rPr>
                <w:t>Government</w:t>
              </w:r>
              <w:proofErr w:type="spellEnd"/>
              <w:r w:rsidRPr="0002510E">
                <w:rPr>
                  <w:rStyle w:val="Hyperlink"/>
                  <w:rFonts w:ascii="Trebuchet MS" w:eastAsia="Proxima Nova" w:hAnsi="Trebuchet MS" w:cs="Proxima Nova"/>
                  <w:b/>
                  <w:bCs/>
                  <w:sz w:val="20"/>
                  <w:lang w:val="ro-RO"/>
                </w:rPr>
                <w:t xml:space="preserve"> Review of Romania</w:t>
              </w:r>
            </w:hyperlink>
            <w:r w:rsidRPr="0002510E">
              <w:rPr>
                <w:rFonts w:ascii="Trebuchet MS" w:eastAsia="Proxima Nova" w:hAnsi="Trebuchet MS" w:cs="Proxima Nova"/>
                <w:b/>
                <w:bCs/>
                <w:sz w:val="20"/>
                <w:lang w:val="ro-RO"/>
              </w:rPr>
              <w:t>"</w:t>
            </w:r>
            <w:r w:rsidRPr="0002510E">
              <w:rPr>
                <w:rFonts w:ascii="Trebuchet MS" w:eastAsia="Proxima Nova" w:hAnsi="Trebuchet MS" w:cs="Proxima Nova"/>
                <w:sz w:val="20"/>
                <w:lang w:val="ro-RO"/>
              </w:rPr>
              <w:t>,</w:t>
            </w:r>
            <w:r w:rsidR="00876488" w:rsidRPr="0002510E">
              <w:rPr>
                <w:rFonts w:ascii="Trebuchet MS" w:eastAsia="Proxima Nova" w:hAnsi="Trebuchet MS" w:cs="Proxima Nova"/>
                <w:sz w:val="20"/>
                <w:lang w:val="ro-RO"/>
              </w:rPr>
              <w:t xml:space="preserve"> </w:t>
            </w:r>
            <w:r w:rsidRPr="0002510E">
              <w:rPr>
                <w:rFonts w:ascii="Trebuchet MS" w:eastAsia="Proxima Nova" w:hAnsi="Trebuchet MS" w:cs="Proxima Nova"/>
                <w:sz w:val="20"/>
                <w:lang w:val="ro-RO"/>
              </w:rPr>
              <w:t>„nivelul de participare al cetățenilor în procesul decizional rămâne scăzut, iar mecanismele existente nu sunt suficient de accesibile și eficace pentru</w:t>
            </w:r>
            <w:r w:rsidR="00876488" w:rsidRPr="0002510E">
              <w:rPr>
                <w:rFonts w:ascii="Trebuchet MS" w:eastAsia="Proxima Nova" w:hAnsi="Trebuchet MS" w:cs="Proxima Nova"/>
                <w:sz w:val="20"/>
                <w:lang w:val="ro-RO"/>
              </w:rPr>
              <w:t xml:space="preserve"> a încuraja o implicare acti</w:t>
            </w:r>
            <w:r w:rsidR="00C110E1" w:rsidRPr="0002510E">
              <w:rPr>
                <w:rFonts w:ascii="Trebuchet MS" w:eastAsia="Proxima Nova" w:hAnsi="Trebuchet MS" w:cs="Proxima Nova"/>
                <w:sz w:val="20"/>
                <w:lang w:val="ro-RO"/>
              </w:rPr>
              <w:t xml:space="preserve">vă”. </w:t>
            </w:r>
          </w:p>
          <w:p w:rsidR="00621CCB" w:rsidRPr="0002510E" w:rsidRDefault="00621CCB" w:rsidP="00621CCB">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Această problemă afectează în mod direct atât administrațiile locale, care nu dispun de resurse și metodologii adaptate pentru a integra principiile guvernării deschise în activitatea lor, cât și cetățenii, care au oportunități limitate de a influența deciziile ce le impactează viața de zi cu zi. În acest sens, </w:t>
            </w:r>
            <w:r w:rsidRPr="0002510E">
              <w:rPr>
                <w:rFonts w:ascii="Trebuchet MS" w:eastAsia="Proxima Nova" w:hAnsi="Trebuchet MS" w:cs="Proxima Nova"/>
                <w:bCs/>
                <w:sz w:val="20"/>
                <w:lang w:val="ro-RO"/>
              </w:rPr>
              <w:t xml:space="preserve">„Open </w:t>
            </w:r>
            <w:proofErr w:type="spellStart"/>
            <w:r w:rsidRPr="0002510E">
              <w:rPr>
                <w:rFonts w:ascii="Trebuchet MS" w:eastAsia="Proxima Nova" w:hAnsi="Trebuchet MS" w:cs="Proxima Nova"/>
                <w:bCs/>
                <w:sz w:val="20"/>
                <w:lang w:val="ro-RO"/>
              </w:rPr>
              <w:t>Government</w:t>
            </w:r>
            <w:proofErr w:type="spellEnd"/>
            <w:r w:rsidRPr="0002510E">
              <w:rPr>
                <w:rFonts w:ascii="Trebuchet MS" w:eastAsia="Proxima Nova" w:hAnsi="Trebuchet MS" w:cs="Proxima Nova"/>
                <w:bCs/>
                <w:sz w:val="20"/>
                <w:lang w:val="ro-RO"/>
              </w:rPr>
              <w:t xml:space="preserve"> Review of Romania"</w:t>
            </w:r>
            <w:r w:rsidRPr="0002510E">
              <w:rPr>
                <w:rFonts w:ascii="Trebuchet MS" w:eastAsia="Proxima Nova" w:hAnsi="Trebuchet MS" w:cs="Proxima Nova"/>
                <w:sz w:val="20"/>
                <w:lang w:val="ro-RO"/>
              </w:rPr>
              <w:t xml:space="preserve"> subliniază că „în multe cazuri, consultările publice sunt formale, fără mecanisme clare de integrare a feedback-ului cetăț</w:t>
            </w:r>
            <w:r w:rsidR="00C110E1" w:rsidRPr="0002510E">
              <w:rPr>
                <w:rFonts w:ascii="Trebuchet MS" w:eastAsia="Proxima Nova" w:hAnsi="Trebuchet MS" w:cs="Proxima Nova"/>
                <w:sz w:val="20"/>
                <w:lang w:val="ro-RO"/>
              </w:rPr>
              <w:t>enilor în procesul decizional”</w:t>
            </w:r>
            <w:r w:rsidR="00A16D94" w:rsidRPr="0002510E">
              <w:rPr>
                <w:rFonts w:ascii="Trebuchet MS" w:eastAsia="Proxima Nova" w:hAnsi="Trebuchet MS" w:cs="Proxima Nova"/>
                <w:sz w:val="20"/>
                <w:lang w:val="ro-RO"/>
              </w:rPr>
              <w:t>, a</w:t>
            </w:r>
            <w:r w:rsidR="00C110E1" w:rsidRPr="0002510E">
              <w:rPr>
                <w:rFonts w:ascii="Trebuchet MS" w:eastAsia="Proxima Nova" w:hAnsi="Trebuchet MS" w:cs="Proxima Nova"/>
                <w:sz w:val="20"/>
                <w:lang w:val="ro-RO"/>
              </w:rPr>
              <w:t>ceastă practică contribuind</w:t>
            </w:r>
            <w:r w:rsidRPr="0002510E">
              <w:rPr>
                <w:rFonts w:ascii="Trebuchet MS" w:eastAsia="Proxima Nova" w:hAnsi="Trebuchet MS" w:cs="Proxima Nova"/>
                <w:sz w:val="20"/>
                <w:lang w:val="ro-RO"/>
              </w:rPr>
              <w:t xml:space="preserve"> la percepția conform căreia implicarea cetățenilor este mai degrabă simbolică decât efectivă, ceea ce reduce motivația de a participa a acestora.</w:t>
            </w:r>
          </w:p>
          <w:p w:rsidR="00621CCB" w:rsidRPr="0002510E" w:rsidRDefault="00A16D94" w:rsidP="00621CCB">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Mai mult, </w:t>
            </w:r>
            <w:r w:rsidR="00621CCB" w:rsidRPr="0002510E">
              <w:rPr>
                <w:rFonts w:ascii="Trebuchet MS" w:eastAsia="Proxima Nova" w:hAnsi="Trebuchet MS" w:cs="Proxima Nova"/>
                <w:sz w:val="20"/>
                <w:lang w:val="ro-RO"/>
              </w:rPr>
              <w:t xml:space="preserve">impactul </w:t>
            </w:r>
            <w:r w:rsidRPr="0002510E">
              <w:rPr>
                <w:rFonts w:ascii="Trebuchet MS" w:eastAsia="Proxima Nova" w:hAnsi="Trebuchet MS" w:cs="Proxima Nova"/>
                <w:sz w:val="20"/>
                <w:lang w:val="ro-RO"/>
              </w:rPr>
              <w:t>problemei</w:t>
            </w:r>
            <w:r w:rsidR="00621CCB" w:rsidRPr="0002510E">
              <w:rPr>
                <w:rFonts w:ascii="Trebuchet MS" w:eastAsia="Proxima Nova" w:hAnsi="Trebuchet MS" w:cs="Proxima Nova"/>
                <w:sz w:val="20"/>
                <w:lang w:val="ro-RO"/>
              </w:rPr>
              <w:t xml:space="preserve"> variază în funcție de capacitatea fiecărei administrații locale de a implementa principii și inst</w:t>
            </w:r>
            <w:r w:rsidRPr="0002510E">
              <w:rPr>
                <w:rFonts w:ascii="Trebuchet MS" w:eastAsia="Proxima Nova" w:hAnsi="Trebuchet MS" w:cs="Proxima Nova"/>
                <w:sz w:val="20"/>
                <w:lang w:val="ro-RO"/>
              </w:rPr>
              <w:t xml:space="preserve">rumente de participare publică, Raportul anterior menționat evidențiind </w:t>
            </w:r>
            <w:r w:rsidR="00621CCB" w:rsidRPr="0002510E">
              <w:rPr>
                <w:rFonts w:ascii="Trebuchet MS" w:eastAsia="Proxima Nova" w:hAnsi="Trebuchet MS" w:cs="Proxima Nova"/>
                <w:sz w:val="20"/>
                <w:lang w:val="ro-RO"/>
              </w:rPr>
              <w:t xml:space="preserve">că </w:t>
            </w:r>
            <w:r w:rsidR="00621CCB" w:rsidRPr="0002510E">
              <w:rPr>
                <w:rFonts w:ascii="Trebuchet MS" w:eastAsia="Proxima Nova" w:hAnsi="Trebuchet MS" w:cs="Proxima Nova"/>
                <w:sz w:val="20"/>
                <w:lang w:val="ro-RO"/>
              </w:rPr>
              <w:lastRenderedPageBreak/>
              <w:t xml:space="preserve">„multe administrații locale nu au capacitatea de a implementa mecanisme inovatoare, precum bugetarea participativă sau jurii ale cetățenilor, din cauza </w:t>
            </w:r>
            <w:r w:rsidRPr="0002510E">
              <w:rPr>
                <w:rFonts w:ascii="Trebuchet MS" w:eastAsia="Proxima Nova" w:hAnsi="Trebuchet MS" w:cs="Proxima Nova"/>
                <w:sz w:val="20"/>
                <w:lang w:val="ro-RO"/>
              </w:rPr>
              <w:t>l</w:t>
            </w:r>
            <w:r w:rsidR="00C110E1" w:rsidRPr="0002510E">
              <w:rPr>
                <w:rFonts w:ascii="Trebuchet MS" w:eastAsia="Proxima Nova" w:hAnsi="Trebuchet MS" w:cs="Proxima Nova"/>
                <w:sz w:val="20"/>
                <w:lang w:val="ro-RO"/>
              </w:rPr>
              <w:t xml:space="preserve">ipsei de expertiză și resurse”, iar „capacitatea administrațiilor locale de a elabora și implementa politici de guvernare deschisă este inegală, iar lipsa unor metodologii standardizate limitează posibilitatea replicării inițiativelor de succes”. </w:t>
            </w:r>
            <w:r w:rsidR="00621CCB" w:rsidRPr="0002510E">
              <w:rPr>
                <w:rFonts w:ascii="Trebuchet MS" w:eastAsia="Proxima Nova" w:hAnsi="Trebuchet MS" w:cs="Proxima Nova"/>
                <w:sz w:val="20"/>
                <w:lang w:val="ro-RO"/>
              </w:rPr>
              <w:t>Această situație contribuie la un nivel redus de încredere în administrația locală, cetățenii percepând procesul decizional ca fiind distant și lipsit de transparență.</w:t>
            </w:r>
          </w:p>
          <w:p w:rsidR="00050426" w:rsidRPr="0002510E" w:rsidRDefault="008A376E">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Pentru a remedia aceste deficiențe, este necesară o abordare sistematică și sustenabilă, care să sprijine administrațiile locale nu doar în</w:t>
            </w:r>
            <w:r w:rsidR="00876836" w:rsidRPr="0002510E">
              <w:rPr>
                <w:rFonts w:ascii="Trebuchet MS" w:eastAsia="Proxima Nova" w:hAnsi="Trebuchet MS" w:cs="Proxima Nova"/>
                <w:sz w:val="20"/>
                <w:lang w:val="ro-RO"/>
              </w:rPr>
              <w:t xml:space="preserve"> testarea și</w:t>
            </w:r>
            <w:r w:rsidRPr="0002510E">
              <w:rPr>
                <w:rFonts w:ascii="Trebuchet MS" w:eastAsia="Proxima Nova" w:hAnsi="Trebuchet MS" w:cs="Proxima Nova"/>
                <w:sz w:val="20"/>
                <w:lang w:val="ro-RO"/>
              </w:rPr>
              <w:t xml:space="preserve"> implementarea unor mecanisme eficiente de participare publică, ci și în dezvoltarea capacității de planificare strategică în domeniul guvernării deschise. </w:t>
            </w:r>
          </w:p>
          <w:p w:rsidR="005D67E8" w:rsidRPr="0002510E" w:rsidRDefault="005D67E8">
            <w:pPr>
              <w:spacing w:line="240" w:lineRule="auto"/>
              <w:jc w:val="both"/>
              <w:rPr>
                <w:rFonts w:ascii="Trebuchet MS" w:eastAsia="Proxima Nova" w:hAnsi="Trebuchet MS" w:cs="Proxima Nova"/>
                <w:sz w:val="20"/>
                <w:lang w:val="ro-RO"/>
              </w:rPr>
            </w:pPr>
          </w:p>
        </w:tc>
      </w:tr>
      <w:tr w:rsidR="00050426" w:rsidRPr="0002510E">
        <w:tc>
          <w:tcPr>
            <w:tcW w:w="9445" w:type="dxa"/>
            <w:tcBorders>
              <w:top w:val="single" w:sz="4" w:space="0" w:color="000000"/>
              <w:left w:val="single" w:sz="4" w:space="0" w:color="000000"/>
              <w:bottom w:val="single" w:sz="4" w:space="0" w:color="000000"/>
              <w:right w:val="single" w:sz="4" w:space="0" w:color="000000"/>
            </w:tcBorders>
          </w:tcPr>
          <w:p w:rsidR="00050426" w:rsidRPr="0002510E" w:rsidRDefault="00241EA4" w:rsidP="00670DA2">
            <w:pPr>
              <w:pStyle w:val="P68B1DB1-Normal6"/>
              <w:numPr>
                <w:ilvl w:val="0"/>
                <w:numId w:val="30"/>
              </w:numPr>
              <w:spacing w:line="240" w:lineRule="auto"/>
              <w:rPr>
                <w:rFonts w:ascii="Trebuchet MS" w:hAnsi="Trebuchet MS"/>
                <w:lang w:val="ro-RO"/>
              </w:rPr>
            </w:pPr>
            <w:r w:rsidRPr="0002510E">
              <w:rPr>
                <w:rFonts w:ascii="Trebuchet MS" w:hAnsi="Trebuchet MS"/>
                <w:lang w:val="ro-RO"/>
              </w:rPr>
              <w:t>Care sunt cauzele problemei?</w:t>
            </w:r>
          </w:p>
          <w:p w:rsidR="00C32817" w:rsidRPr="0002510E" w:rsidRDefault="00C32817" w:rsidP="00876836">
            <w:pPr>
              <w:spacing w:line="240" w:lineRule="auto"/>
              <w:jc w:val="both"/>
              <w:rPr>
                <w:rFonts w:ascii="Trebuchet MS" w:eastAsia="Proxima Nova" w:hAnsi="Trebuchet MS" w:cs="Proxima Nova"/>
                <w:sz w:val="20"/>
                <w:lang w:val="ro-RO"/>
              </w:rPr>
            </w:pPr>
          </w:p>
          <w:p w:rsidR="00876836" w:rsidRPr="0002510E" w:rsidRDefault="00876836" w:rsidP="00876836">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Una dintre cauzele principale ale dificultăților întâmpinate de administrațiile locale în implementarea principiilor guvernării deschise este lipsa unei culturi instituționale a planificării strategice în acest domeniu. Conform raportului </w:t>
            </w:r>
            <w:r w:rsidRPr="0002510E">
              <w:rPr>
                <w:rFonts w:ascii="Trebuchet MS" w:eastAsia="Proxima Nova" w:hAnsi="Trebuchet MS" w:cs="Proxima Nova"/>
                <w:bCs/>
                <w:sz w:val="20"/>
                <w:lang w:val="ro-RO"/>
              </w:rPr>
              <w:t xml:space="preserve">„Open </w:t>
            </w:r>
            <w:proofErr w:type="spellStart"/>
            <w:r w:rsidRPr="0002510E">
              <w:rPr>
                <w:rFonts w:ascii="Trebuchet MS" w:eastAsia="Proxima Nova" w:hAnsi="Trebuchet MS" w:cs="Proxima Nova"/>
                <w:bCs/>
                <w:sz w:val="20"/>
                <w:lang w:val="ro-RO"/>
              </w:rPr>
              <w:t>Government</w:t>
            </w:r>
            <w:proofErr w:type="spellEnd"/>
            <w:r w:rsidRPr="0002510E">
              <w:rPr>
                <w:rFonts w:ascii="Trebuchet MS" w:eastAsia="Proxima Nova" w:hAnsi="Trebuchet MS" w:cs="Proxima Nova"/>
                <w:bCs/>
                <w:sz w:val="20"/>
                <w:lang w:val="ro-RO"/>
              </w:rPr>
              <w:t xml:space="preserve"> Review of Romania</w:t>
            </w:r>
            <w:r w:rsidRPr="0002510E">
              <w:rPr>
                <w:rFonts w:ascii="Trebuchet MS" w:eastAsia="Proxima Nova" w:hAnsi="Trebuchet MS" w:cs="Proxima Nova"/>
                <w:b/>
                <w:bCs/>
                <w:sz w:val="20"/>
                <w:lang w:val="ro-RO"/>
              </w:rPr>
              <w:t>”</w:t>
            </w:r>
            <w:r w:rsidRPr="0002510E">
              <w:rPr>
                <w:rFonts w:ascii="Trebuchet MS" w:eastAsia="Proxima Nova" w:hAnsi="Trebuchet MS" w:cs="Proxima Nova"/>
                <w:sz w:val="20"/>
                <w:lang w:val="ro-RO"/>
              </w:rPr>
              <w:t xml:space="preserve">, „multe administrații locale nu dispun de structuri și proceduri interne bine definite pentru integrarea principiilor guvernării deschise, ceea ce duce la abordări fragmentate și </w:t>
            </w:r>
            <w:proofErr w:type="spellStart"/>
            <w:r w:rsidRPr="0002510E">
              <w:rPr>
                <w:rFonts w:ascii="Trebuchet MS" w:eastAsia="Proxima Nova" w:hAnsi="Trebuchet MS" w:cs="Proxima Nova"/>
                <w:sz w:val="20"/>
                <w:lang w:val="ro-RO"/>
              </w:rPr>
              <w:t>nesustenabile</w:t>
            </w:r>
            <w:proofErr w:type="spellEnd"/>
            <w:r w:rsidRPr="0002510E">
              <w:rPr>
                <w:rFonts w:ascii="Trebuchet MS" w:eastAsia="Proxima Nova" w:hAnsi="Trebuchet MS" w:cs="Proxima Nova"/>
                <w:sz w:val="20"/>
                <w:lang w:val="ro-RO"/>
              </w:rPr>
              <w:t>”. Astfel, inițiativele de participare publică sunt adesea sporadice și reactive, în loc să fie parte dintr-un proces coerent și bine planificat.</w:t>
            </w:r>
          </w:p>
          <w:p w:rsidR="00876836" w:rsidRPr="0002510E" w:rsidRDefault="00876836" w:rsidP="00876836">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O altă cauză majoră este resursa limitată, atât din punct de vedere financiar, cât și al expertizei tehnice. „Administrațiile locale întâmpină dificultăți în alocarea de resurse suficiente pentru dezvoltarea și implementarea unor mecanisme de participare publică, ceea ce afectează capacitatea lor de a implica cetățenii în mod eficient” (</w:t>
            </w:r>
            <w:r w:rsidRPr="0002510E">
              <w:rPr>
                <w:rFonts w:ascii="Trebuchet MS" w:eastAsia="Proxima Nova" w:hAnsi="Trebuchet MS" w:cs="Proxima Nova"/>
                <w:bCs/>
                <w:sz w:val="20"/>
                <w:lang w:val="ro-RO"/>
              </w:rPr>
              <w:t xml:space="preserve">„Open </w:t>
            </w:r>
            <w:proofErr w:type="spellStart"/>
            <w:r w:rsidRPr="0002510E">
              <w:rPr>
                <w:rFonts w:ascii="Trebuchet MS" w:eastAsia="Proxima Nova" w:hAnsi="Trebuchet MS" w:cs="Proxima Nova"/>
                <w:bCs/>
                <w:sz w:val="20"/>
                <w:lang w:val="ro-RO"/>
              </w:rPr>
              <w:t>Government</w:t>
            </w:r>
            <w:proofErr w:type="spellEnd"/>
            <w:r w:rsidRPr="0002510E">
              <w:rPr>
                <w:rFonts w:ascii="Trebuchet MS" w:eastAsia="Proxima Nova" w:hAnsi="Trebuchet MS" w:cs="Proxima Nova"/>
                <w:bCs/>
                <w:sz w:val="20"/>
                <w:lang w:val="ro-RO"/>
              </w:rPr>
              <w:t xml:space="preserve"> Review of Romania”</w:t>
            </w:r>
            <w:r w:rsidRPr="0002510E">
              <w:rPr>
                <w:rFonts w:ascii="Trebuchet MS" w:eastAsia="Proxima Nova" w:hAnsi="Trebuchet MS" w:cs="Proxima Nova"/>
                <w:sz w:val="20"/>
                <w:lang w:val="ro-RO"/>
              </w:rPr>
              <w:t>). Lipsa de expertiză în utilizarea metodelor inovatoare de participare, precum jurii ale cetățenilor sau bugetare participativă, împiedică replicarea și extinderea acestora.</w:t>
            </w:r>
          </w:p>
          <w:p w:rsidR="00876836" w:rsidRPr="0002510E" w:rsidRDefault="00876836" w:rsidP="00876836">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De asemenea, conform aceluiași raport, „mecanismele existente de consultare publică sunt percepute ca fiind formale și lipsite de impact asupra deciziilor finale, ceea ce duce la o scădere a încrederii cetățenilor în procesul participativ”. Drept urmare, administrațiile locale nu doar că nu reușesc să creeze un cadru propice participării publice, dar nici nu dispun de mecanisme pentru a învăța din experiențele anterioare și pentru a-și îmbunătăți procesele.</w:t>
            </w:r>
          </w:p>
          <w:p w:rsidR="00876836" w:rsidRPr="0002510E" w:rsidRDefault="00876836" w:rsidP="00876836">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Nu în ultimul rând, caracterul inegal al dezvoltării la nivel local face ca administrațiile mai mici sau cu resurse limitate să întâmpine dificultăți suplimentare în aplicarea principiilor guvernării deschise. Raportul OCDE subliniază că „disparitățile dintre administrațiile locale creează un mediu în care doar anumite comunități beneficiază de inițiative eficiente de participare publică, în timp ce altele rămân în urmă”. Acest lucru împiedică crearea unor modele replicabile la nivel național și limitează schimbul de bune practici între autorități.</w:t>
            </w:r>
          </w:p>
          <w:p w:rsidR="00050426" w:rsidRPr="0002510E" w:rsidRDefault="00876836" w:rsidP="00AA7D28">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În concluzie, principalele cauze ale problemei sunt lipsa unei planificări strategice coerente, resursele insuficiente, mecanismele de consultare ineficiente și disparitățile între administrațiile locale. Angajamentul propus </w:t>
            </w:r>
            <w:r w:rsidR="00AA7D28" w:rsidRPr="0002510E">
              <w:rPr>
                <w:rFonts w:ascii="Trebuchet MS" w:eastAsia="Proxima Nova" w:hAnsi="Trebuchet MS" w:cs="Proxima Nova"/>
                <w:sz w:val="20"/>
                <w:lang w:val="ro-RO"/>
              </w:rPr>
              <w:t>urmărește</w:t>
            </w:r>
            <w:r w:rsidRPr="0002510E">
              <w:rPr>
                <w:rFonts w:ascii="Trebuchet MS" w:eastAsia="Proxima Nova" w:hAnsi="Trebuchet MS" w:cs="Proxima Nova"/>
                <w:sz w:val="20"/>
                <w:lang w:val="ro-RO"/>
              </w:rPr>
              <w:t xml:space="preserve"> să abordeze aceste cauze prin sprijinirea autorităților locale în dezvoltarea capacității lor de planificare, oferindu-le instrumentele necesare pentru implementarea și replicarea mecanismelor de participare publică.</w:t>
            </w:r>
          </w:p>
        </w:tc>
      </w:tr>
    </w:tbl>
    <w:p w:rsidR="00050426" w:rsidRPr="0002510E" w:rsidRDefault="00050426">
      <w:pPr>
        <w:spacing w:after="180" w:line="274" w:lineRule="auto"/>
        <w:jc w:val="both"/>
        <w:rPr>
          <w:rFonts w:ascii="Trebuchet MS" w:eastAsia="Proxima Nova" w:hAnsi="Trebuchet MS" w:cs="Proxima Nova"/>
          <w:sz w:val="21"/>
          <w:lang w:val="ro-RO"/>
        </w:rPr>
      </w:pPr>
    </w:p>
    <w:tbl>
      <w:tblPr>
        <w:tblStyle w:val="a1"/>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050426" w:rsidRPr="0002510E">
        <w:tc>
          <w:tcPr>
            <w:tcW w:w="9445" w:type="dxa"/>
            <w:tcBorders>
              <w:top w:val="single" w:sz="4" w:space="0" w:color="000000"/>
              <w:left w:val="single" w:sz="4" w:space="0" w:color="000000"/>
              <w:bottom w:val="single" w:sz="4" w:space="0" w:color="000000"/>
              <w:right w:val="single" w:sz="4" w:space="0" w:color="000000"/>
            </w:tcBorders>
            <w:shd w:val="clear" w:color="auto" w:fill="666666"/>
          </w:tcPr>
          <w:p w:rsidR="00050426" w:rsidRPr="0002510E" w:rsidRDefault="00241EA4">
            <w:pPr>
              <w:pStyle w:val="P68B1DB1-Normal5"/>
              <w:spacing w:line="240" w:lineRule="auto"/>
              <w:jc w:val="both"/>
              <w:rPr>
                <w:rFonts w:ascii="Trebuchet MS" w:hAnsi="Trebuchet MS"/>
                <w:lang w:val="ro-RO"/>
              </w:rPr>
            </w:pPr>
            <w:r w:rsidRPr="0002510E">
              <w:rPr>
                <w:rFonts w:ascii="Trebuchet MS" w:hAnsi="Trebuchet MS"/>
                <w:lang w:val="ro-RO"/>
              </w:rPr>
              <w:t xml:space="preserve">Descrierea angajamentului </w:t>
            </w:r>
          </w:p>
        </w:tc>
      </w:tr>
      <w:tr w:rsidR="00050426" w:rsidRPr="0002510E">
        <w:tc>
          <w:tcPr>
            <w:tcW w:w="9445" w:type="dxa"/>
            <w:tcBorders>
              <w:top w:val="single" w:sz="4" w:space="0" w:color="000000"/>
              <w:left w:val="single" w:sz="4" w:space="0" w:color="000000"/>
              <w:bottom w:val="single" w:sz="4" w:space="0" w:color="000000"/>
              <w:right w:val="single" w:sz="4" w:space="0" w:color="000000"/>
            </w:tcBorders>
          </w:tcPr>
          <w:p w:rsidR="00050426" w:rsidRPr="0002510E" w:rsidRDefault="00241EA4" w:rsidP="00670DA2">
            <w:pPr>
              <w:pStyle w:val="P68B1DB1-Normal6"/>
              <w:numPr>
                <w:ilvl w:val="0"/>
                <w:numId w:val="31"/>
              </w:numPr>
              <w:spacing w:line="240" w:lineRule="auto"/>
              <w:rPr>
                <w:rFonts w:ascii="Trebuchet MS" w:hAnsi="Trebuchet MS"/>
                <w:lang w:val="ro-RO"/>
              </w:rPr>
            </w:pPr>
            <w:r w:rsidRPr="0002510E">
              <w:rPr>
                <w:rFonts w:ascii="Trebuchet MS" w:hAnsi="Trebuchet MS"/>
                <w:lang w:val="ro-RO"/>
              </w:rPr>
              <w:t>Ce s-a făcut până acum pentru a rezolva problema?</w:t>
            </w:r>
          </w:p>
          <w:p w:rsidR="00050426" w:rsidRPr="0002510E" w:rsidRDefault="00050426">
            <w:pPr>
              <w:spacing w:line="240" w:lineRule="auto"/>
              <w:ind w:left="720"/>
              <w:jc w:val="both"/>
              <w:rPr>
                <w:rFonts w:ascii="Trebuchet MS" w:eastAsia="Proxima Nova" w:hAnsi="Trebuchet MS" w:cs="Proxima Nova"/>
                <w:sz w:val="20"/>
                <w:lang w:val="ro-RO"/>
              </w:rPr>
            </w:pPr>
          </w:p>
          <w:p w:rsidR="00F8050C" w:rsidRPr="0002510E" w:rsidRDefault="00F8050C" w:rsidP="00F8050C">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În ultimii ani, au fost implementate diverse inițiative pentru a îmbunătăți participarea publică și transparența administrației locale, însă rezultatele au fost inegale, iar multe dintre aceste măsuri nu au fost integrate într-un cadru strategic sustenabil. Conform raportului </w:t>
            </w:r>
            <w:r w:rsidRPr="0002510E">
              <w:rPr>
                <w:rFonts w:ascii="Trebuchet MS" w:eastAsia="Proxima Nova" w:hAnsi="Trebuchet MS" w:cs="Proxima Nova"/>
                <w:b/>
                <w:bCs/>
                <w:sz w:val="20"/>
                <w:lang w:val="ro-RO"/>
              </w:rPr>
              <w:t xml:space="preserve">„Open </w:t>
            </w:r>
            <w:proofErr w:type="spellStart"/>
            <w:r w:rsidRPr="0002510E">
              <w:rPr>
                <w:rFonts w:ascii="Trebuchet MS" w:eastAsia="Proxima Nova" w:hAnsi="Trebuchet MS" w:cs="Proxima Nova"/>
                <w:b/>
                <w:bCs/>
                <w:sz w:val="20"/>
                <w:lang w:val="ro-RO"/>
              </w:rPr>
              <w:t>Government</w:t>
            </w:r>
            <w:proofErr w:type="spellEnd"/>
            <w:r w:rsidRPr="0002510E">
              <w:rPr>
                <w:rFonts w:ascii="Trebuchet MS" w:eastAsia="Proxima Nova" w:hAnsi="Trebuchet MS" w:cs="Proxima Nova"/>
                <w:b/>
                <w:bCs/>
                <w:sz w:val="20"/>
                <w:lang w:val="ro-RO"/>
              </w:rPr>
              <w:t xml:space="preserve"> Review of Romania”</w:t>
            </w:r>
            <w:r w:rsidRPr="0002510E">
              <w:rPr>
                <w:rFonts w:ascii="Trebuchet MS" w:eastAsia="Proxima Nova" w:hAnsi="Trebuchet MS" w:cs="Proxima Nova"/>
                <w:sz w:val="20"/>
                <w:lang w:val="ro-RO"/>
              </w:rPr>
              <w:t>, „deși au existat eforturi pentru a încuraja participarea cetățenilor, acestea au fost adesea fragmentate și dependente de inițiative individuale sau de sprijin extern, fără o continuitate clară”.</w:t>
            </w:r>
          </w:p>
          <w:p w:rsidR="00F8050C" w:rsidRPr="0002510E" w:rsidRDefault="00F8050C" w:rsidP="00F8050C">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Printre inițiativele relevante se numără proiectele de bugetare participativă implementate în orașe precum Cluj-Napoca, Sibiu și Brașov, care au oferit cetățenilor posibilitatea de a propune și vota proiecte de interes local. Deși aceste inițiative au demonstrat un potențial semnificativ, „multe administrații locale nu au reușit să le implementeze din cauza lipsei de resurse și expertiză” (</w:t>
            </w:r>
            <w:r w:rsidRPr="0002510E">
              <w:rPr>
                <w:rFonts w:ascii="Trebuchet MS" w:eastAsia="Proxima Nova" w:hAnsi="Trebuchet MS" w:cs="Proxima Nova"/>
                <w:bCs/>
                <w:sz w:val="20"/>
                <w:lang w:val="ro-RO"/>
              </w:rPr>
              <w:t xml:space="preserve">„Open </w:t>
            </w:r>
            <w:proofErr w:type="spellStart"/>
            <w:r w:rsidRPr="0002510E">
              <w:rPr>
                <w:rFonts w:ascii="Trebuchet MS" w:eastAsia="Proxima Nova" w:hAnsi="Trebuchet MS" w:cs="Proxima Nova"/>
                <w:bCs/>
                <w:sz w:val="20"/>
                <w:lang w:val="ro-RO"/>
              </w:rPr>
              <w:t>Government</w:t>
            </w:r>
            <w:proofErr w:type="spellEnd"/>
            <w:r w:rsidRPr="0002510E">
              <w:rPr>
                <w:rFonts w:ascii="Trebuchet MS" w:eastAsia="Proxima Nova" w:hAnsi="Trebuchet MS" w:cs="Proxima Nova"/>
                <w:bCs/>
                <w:sz w:val="20"/>
                <w:lang w:val="ro-RO"/>
              </w:rPr>
              <w:t xml:space="preserve"> Review of Romania”</w:t>
            </w:r>
            <w:r w:rsidRPr="0002510E">
              <w:rPr>
                <w:rFonts w:ascii="Trebuchet MS" w:eastAsia="Proxima Nova" w:hAnsi="Trebuchet MS" w:cs="Proxima Nova"/>
                <w:sz w:val="20"/>
                <w:lang w:val="ro-RO"/>
              </w:rPr>
              <w:t>). De asemenea, mecanismele de consultare publică au fost îmbunătățite prin crearea unor platforme digitale, însă, conform aceluiași raport, „accesibilitatea și eficacitatea acestora rămân limitate, iar impactul real al feedback-ului cetățenilor asupra deciziilor finale este redus”.</w:t>
            </w:r>
          </w:p>
          <w:p w:rsidR="00F8050C" w:rsidRPr="0002510E" w:rsidRDefault="00F8050C" w:rsidP="00F8050C">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lastRenderedPageBreak/>
              <w:t xml:space="preserve">Un exemplu concret de inovație în participarea publică este </w:t>
            </w:r>
            <w:r w:rsidRPr="0002510E">
              <w:rPr>
                <w:rFonts w:ascii="Trebuchet MS" w:eastAsia="Proxima Nova" w:hAnsi="Trebuchet MS" w:cs="Proxima Nova"/>
                <w:b/>
                <w:bCs/>
                <w:sz w:val="20"/>
                <w:lang w:val="ro-RO"/>
              </w:rPr>
              <w:t>juriul cetățenilor organizat la Râmnicu Vâlcea</w:t>
            </w:r>
            <w:r w:rsidRPr="0002510E">
              <w:rPr>
                <w:rFonts w:ascii="Trebuchet MS" w:eastAsia="Proxima Nova" w:hAnsi="Trebuchet MS" w:cs="Proxima Nova"/>
                <w:sz w:val="20"/>
                <w:lang w:val="ro-RO"/>
              </w:rPr>
              <w:t>, primul de acest tip din România, desfășurat cu sprijinul Comisiei Europene și al OCDE. Această inițiativă a vizat domeniul mobilității urbane și a demonstrat că metodele deliberative pot contribui la creșterea încrederii între administrație și cetățeni, oferindu-le acestora un rol activ în procesul decizional. Modelul de la Râmnicu Vâlcea a arătat că „instrumentele participative inovatoare pot consolida implicarea cetățenilor și pot îmbunătăți calitatea politicilor publice” (</w:t>
            </w:r>
            <w:r w:rsidRPr="0002510E">
              <w:rPr>
                <w:rFonts w:ascii="Trebuchet MS" w:eastAsia="Proxima Nova" w:hAnsi="Trebuchet MS" w:cs="Proxima Nova"/>
                <w:bCs/>
                <w:sz w:val="20"/>
                <w:lang w:val="ro-RO"/>
              </w:rPr>
              <w:t xml:space="preserve">„Open </w:t>
            </w:r>
            <w:proofErr w:type="spellStart"/>
            <w:r w:rsidRPr="0002510E">
              <w:rPr>
                <w:rFonts w:ascii="Trebuchet MS" w:eastAsia="Proxima Nova" w:hAnsi="Trebuchet MS" w:cs="Proxima Nova"/>
                <w:bCs/>
                <w:sz w:val="20"/>
                <w:lang w:val="ro-RO"/>
              </w:rPr>
              <w:t>Government</w:t>
            </w:r>
            <w:proofErr w:type="spellEnd"/>
            <w:r w:rsidRPr="0002510E">
              <w:rPr>
                <w:rFonts w:ascii="Trebuchet MS" w:eastAsia="Proxima Nova" w:hAnsi="Trebuchet MS" w:cs="Proxima Nova"/>
                <w:bCs/>
                <w:sz w:val="20"/>
                <w:lang w:val="ro-RO"/>
              </w:rPr>
              <w:t xml:space="preserve"> Review of Romania”</w:t>
            </w:r>
            <w:r w:rsidRPr="0002510E">
              <w:rPr>
                <w:rFonts w:ascii="Trebuchet MS" w:eastAsia="Proxima Nova" w:hAnsi="Trebuchet MS" w:cs="Proxima Nova"/>
                <w:sz w:val="20"/>
                <w:lang w:val="ro-RO"/>
              </w:rPr>
              <w:t>). Cu toate acestea, astfel de inițiative rămân excepții, fără un cadru clar pentru replicare și extindere la nivel național.</w:t>
            </w:r>
          </w:p>
          <w:p w:rsidR="00F8050C" w:rsidRPr="0002510E" w:rsidRDefault="00F8050C" w:rsidP="00F8050C">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Un rol important în susținerea acestor inițiative l-a avut </w:t>
            </w:r>
            <w:r w:rsidRPr="0002510E">
              <w:rPr>
                <w:rFonts w:ascii="Trebuchet MS" w:eastAsia="Proxima Nova" w:hAnsi="Trebuchet MS" w:cs="Proxima Nova"/>
                <w:bCs/>
                <w:sz w:val="20"/>
                <w:lang w:val="ro-RO"/>
              </w:rPr>
              <w:t>Secretariatul General al Guvernului</w:t>
            </w:r>
            <w:r w:rsidRPr="0002510E">
              <w:rPr>
                <w:rFonts w:ascii="Trebuchet MS" w:eastAsia="Proxima Nova" w:hAnsi="Trebuchet MS" w:cs="Proxima Nova"/>
                <w:sz w:val="20"/>
                <w:lang w:val="ro-RO"/>
              </w:rPr>
              <w:t xml:space="preserve">, care a oferit sprijin administrațiilor publice locale prin sesiuni de informare, elaborarea de recomandări și monitorizarea implementării principiilor de guvernare deschisă. Conform raportului </w:t>
            </w:r>
            <w:r w:rsidRPr="0002510E">
              <w:rPr>
                <w:rFonts w:ascii="Trebuchet MS" w:eastAsia="Proxima Nova" w:hAnsi="Trebuchet MS" w:cs="Proxima Nova"/>
                <w:bCs/>
                <w:sz w:val="20"/>
                <w:lang w:val="ro-RO"/>
              </w:rPr>
              <w:t xml:space="preserve">„Open </w:t>
            </w:r>
            <w:proofErr w:type="spellStart"/>
            <w:r w:rsidRPr="0002510E">
              <w:rPr>
                <w:rFonts w:ascii="Trebuchet MS" w:eastAsia="Proxima Nova" w:hAnsi="Trebuchet MS" w:cs="Proxima Nova"/>
                <w:bCs/>
                <w:sz w:val="20"/>
                <w:lang w:val="ro-RO"/>
              </w:rPr>
              <w:t>Government</w:t>
            </w:r>
            <w:proofErr w:type="spellEnd"/>
            <w:r w:rsidRPr="0002510E">
              <w:rPr>
                <w:rFonts w:ascii="Trebuchet MS" w:eastAsia="Proxima Nova" w:hAnsi="Trebuchet MS" w:cs="Proxima Nova"/>
                <w:bCs/>
                <w:sz w:val="20"/>
                <w:lang w:val="ro-RO"/>
              </w:rPr>
              <w:t xml:space="preserve"> Review of Romania”</w:t>
            </w:r>
            <w:r w:rsidRPr="0002510E">
              <w:rPr>
                <w:rFonts w:ascii="Trebuchet MS" w:eastAsia="Proxima Nova" w:hAnsi="Trebuchet MS" w:cs="Proxima Nova"/>
                <w:sz w:val="20"/>
                <w:lang w:val="ro-RO"/>
              </w:rPr>
              <w:t xml:space="preserve">, „SGG a jucat un rol crucial în promovarea guvernării deschise, oferind orientare strategică și sprijin tehnic pentru autoritățile locale interesate”. </w:t>
            </w:r>
          </w:p>
          <w:p w:rsidR="00050426" w:rsidRPr="0002510E" w:rsidRDefault="00F8050C" w:rsidP="00C32817">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În concluzie, deși au fost testate diverse mecanisme pentru îmbunătățirea participării publice, acestea au fost aplicate izolat și nu au beneficiat de o strategie națională care să faciliteze adoptarea lor la scară largă. Angajamentul propus </w:t>
            </w:r>
            <w:r w:rsidR="00AA7D28" w:rsidRPr="0002510E">
              <w:rPr>
                <w:rFonts w:ascii="Trebuchet MS" w:eastAsia="Proxima Nova" w:hAnsi="Trebuchet MS" w:cs="Proxima Nova"/>
                <w:sz w:val="20"/>
                <w:lang w:val="ro-RO"/>
              </w:rPr>
              <w:t xml:space="preserve">urmărește </w:t>
            </w:r>
            <w:r w:rsidRPr="0002510E">
              <w:rPr>
                <w:rFonts w:ascii="Trebuchet MS" w:eastAsia="Proxima Nova" w:hAnsi="Trebuchet MS" w:cs="Proxima Nova"/>
                <w:sz w:val="20"/>
                <w:lang w:val="ro-RO"/>
              </w:rPr>
              <w:t>să construiască pe baza acestor inițiative, dezvolt</w:t>
            </w:r>
            <w:r w:rsidR="00C32817" w:rsidRPr="0002510E">
              <w:rPr>
                <w:rFonts w:ascii="Trebuchet MS" w:eastAsia="Proxima Nova" w:hAnsi="Trebuchet MS" w:cs="Proxima Nova"/>
                <w:sz w:val="20"/>
                <w:lang w:val="ro-RO"/>
              </w:rPr>
              <w:t xml:space="preserve">area </w:t>
            </w:r>
            <w:r w:rsidRPr="0002510E">
              <w:rPr>
                <w:rFonts w:ascii="Trebuchet MS" w:eastAsia="Proxima Nova" w:hAnsi="Trebuchet MS" w:cs="Proxima Nova"/>
                <w:sz w:val="20"/>
                <w:lang w:val="ro-RO"/>
              </w:rPr>
              <w:t>un</w:t>
            </w:r>
            <w:r w:rsidR="00C32817" w:rsidRPr="0002510E">
              <w:rPr>
                <w:rFonts w:ascii="Trebuchet MS" w:eastAsia="Proxima Nova" w:hAnsi="Trebuchet MS" w:cs="Proxima Nova"/>
                <w:sz w:val="20"/>
                <w:lang w:val="ro-RO"/>
              </w:rPr>
              <w:t>ui</w:t>
            </w:r>
            <w:r w:rsidRPr="0002510E">
              <w:rPr>
                <w:rFonts w:ascii="Trebuchet MS" w:eastAsia="Proxima Nova" w:hAnsi="Trebuchet MS" w:cs="Proxima Nova"/>
                <w:sz w:val="20"/>
                <w:lang w:val="ro-RO"/>
              </w:rPr>
              <w:t xml:space="preserve"> cadru sustenabil care să permită administrațiilor locale să adopte și să adapteze mecanisme inovatoare de participare publică, consolidând în același timp rolul SGG ca facilitator al acestui proces.</w:t>
            </w:r>
          </w:p>
          <w:p w:rsidR="005D67E8" w:rsidRPr="0002510E" w:rsidRDefault="005D67E8" w:rsidP="00C32817">
            <w:pPr>
              <w:spacing w:line="240" w:lineRule="auto"/>
              <w:jc w:val="both"/>
              <w:rPr>
                <w:rFonts w:ascii="Trebuchet MS" w:eastAsia="Proxima Nova" w:hAnsi="Trebuchet MS" w:cs="Proxima Nova"/>
                <w:sz w:val="20"/>
                <w:lang w:val="ro-RO"/>
              </w:rPr>
            </w:pPr>
          </w:p>
        </w:tc>
      </w:tr>
      <w:tr w:rsidR="00050426" w:rsidRPr="0002510E">
        <w:tc>
          <w:tcPr>
            <w:tcW w:w="9445" w:type="dxa"/>
            <w:tcBorders>
              <w:top w:val="single" w:sz="4" w:space="0" w:color="000000"/>
              <w:left w:val="single" w:sz="4" w:space="0" w:color="000000"/>
              <w:bottom w:val="single" w:sz="4" w:space="0" w:color="000000"/>
              <w:right w:val="single" w:sz="4" w:space="0" w:color="000000"/>
            </w:tcBorders>
          </w:tcPr>
          <w:p w:rsidR="00050426" w:rsidRPr="0002510E" w:rsidRDefault="00241EA4" w:rsidP="00670DA2">
            <w:pPr>
              <w:pStyle w:val="P68B1DB1-Normal6"/>
              <w:numPr>
                <w:ilvl w:val="0"/>
                <w:numId w:val="31"/>
              </w:numPr>
              <w:spacing w:line="240" w:lineRule="auto"/>
              <w:rPr>
                <w:rFonts w:ascii="Trebuchet MS" w:hAnsi="Trebuchet MS"/>
                <w:lang w:val="ro-RO"/>
              </w:rPr>
            </w:pPr>
            <w:r w:rsidRPr="0002510E">
              <w:rPr>
                <w:rFonts w:ascii="Trebuchet MS" w:hAnsi="Trebuchet MS"/>
                <w:lang w:val="ro-RO"/>
              </w:rPr>
              <w:t>Ce soluție propuneți?</w:t>
            </w:r>
          </w:p>
          <w:p w:rsidR="00050426" w:rsidRPr="0002510E" w:rsidRDefault="00050426">
            <w:pPr>
              <w:spacing w:line="240" w:lineRule="auto"/>
              <w:ind w:left="720"/>
              <w:rPr>
                <w:rFonts w:ascii="Trebuchet MS" w:eastAsia="Proxima Nova" w:hAnsi="Trebuchet MS" w:cs="Proxima Nova"/>
                <w:i/>
                <w:color w:val="434343"/>
                <w:sz w:val="20"/>
                <w:lang w:val="ro-RO"/>
              </w:rPr>
            </w:pPr>
          </w:p>
          <w:p w:rsidR="00F0583B" w:rsidRPr="0002510E" w:rsidRDefault="00E32A8B" w:rsidP="00F0583B">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Baza</w:t>
            </w:r>
            <w:r w:rsidR="00C32817" w:rsidRPr="0002510E">
              <w:rPr>
                <w:rFonts w:ascii="Trebuchet MS" w:eastAsia="Proxima Nova" w:hAnsi="Trebuchet MS" w:cs="Proxima Nova"/>
                <w:sz w:val="20"/>
                <w:lang w:val="ro-RO"/>
              </w:rPr>
              <w:t>t pe cadrul creat prin Strategia</w:t>
            </w:r>
            <w:r w:rsidRPr="0002510E">
              <w:rPr>
                <w:rFonts w:ascii="Trebuchet MS" w:eastAsia="Proxima Nova" w:hAnsi="Trebuchet MS" w:cs="Proxima Nova"/>
                <w:sz w:val="20"/>
                <w:lang w:val="ro-RO"/>
              </w:rPr>
              <w:t xml:space="preserve"> pentru Guvernare Deschisă 2025-2030, a</w:t>
            </w:r>
            <w:r w:rsidR="00F0583B" w:rsidRPr="0002510E">
              <w:rPr>
                <w:rFonts w:ascii="Trebuchet MS" w:eastAsia="Proxima Nova" w:hAnsi="Trebuchet MS" w:cs="Proxima Nova"/>
                <w:sz w:val="20"/>
                <w:lang w:val="ro-RO"/>
              </w:rPr>
              <w:t xml:space="preserve">ngajamentul propus vizează </w:t>
            </w:r>
            <w:r w:rsidR="00F0583B" w:rsidRPr="0002510E">
              <w:rPr>
                <w:rFonts w:ascii="Trebuchet MS" w:eastAsia="Proxima Nova" w:hAnsi="Trebuchet MS" w:cs="Proxima Nova"/>
                <w:bCs/>
                <w:sz w:val="20"/>
                <w:lang w:val="ro-RO"/>
              </w:rPr>
              <w:t>dezvoltarea capacității de planificare în guvernarea deschisă</w:t>
            </w:r>
            <w:r w:rsidR="00F0583B" w:rsidRPr="0002510E">
              <w:rPr>
                <w:rFonts w:ascii="Trebuchet MS" w:eastAsia="Proxima Nova" w:hAnsi="Trebuchet MS" w:cs="Proxima Nova"/>
                <w:sz w:val="20"/>
                <w:lang w:val="ro-RO"/>
              </w:rPr>
              <w:t xml:space="preserve"> și </w:t>
            </w:r>
            <w:r w:rsidR="00F0583B" w:rsidRPr="0002510E">
              <w:rPr>
                <w:rFonts w:ascii="Trebuchet MS" w:eastAsia="Proxima Nova" w:hAnsi="Trebuchet MS" w:cs="Proxima Nova"/>
                <w:bCs/>
                <w:sz w:val="20"/>
                <w:lang w:val="ro-RO"/>
              </w:rPr>
              <w:t>susținerea inovării practicilor de participare publică</w:t>
            </w:r>
            <w:r w:rsidR="00F0583B" w:rsidRPr="0002510E">
              <w:rPr>
                <w:rFonts w:ascii="Trebuchet MS" w:eastAsia="Proxima Nova" w:hAnsi="Trebuchet MS" w:cs="Proxima Nova"/>
                <w:sz w:val="20"/>
                <w:lang w:val="ro-RO"/>
              </w:rPr>
              <w:t xml:space="preserve">, oferind sprijin administrațiilor locale interesate în implementarea unor măsuri sustenabile și eficiente. </w:t>
            </w:r>
            <w:r w:rsidR="00F0583B" w:rsidRPr="0002510E">
              <w:rPr>
                <w:rFonts w:ascii="Trebuchet MS" w:eastAsia="Proxima Nova" w:hAnsi="Trebuchet MS" w:cs="Proxima Nova"/>
                <w:bCs/>
                <w:sz w:val="20"/>
                <w:lang w:val="ro-RO"/>
              </w:rPr>
              <w:t xml:space="preserve">Secretariatul General al Guvernului </w:t>
            </w:r>
            <w:r w:rsidR="00F0583B" w:rsidRPr="0002510E">
              <w:rPr>
                <w:rFonts w:ascii="Trebuchet MS" w:eastAsia="Proxima Nova" w:hAnsi="Trebuchet MS" w:cs="Proxima Nova"/>
                <w:sz w:val="20"/>
                <w:lang w:val="ro-RO"/>
              </w:rPr>
              <w:t xml:space="preserve">va avea un rol esențial în </w:t>
            </w:r>
            <w:r w:rsidR="00F0583B" w:rsidRPr="0002510E">
              <w:rPr>
                <w:rFonts w:ascii="Trebuchet MS" w:eastAsia="Proxima Nova" w:hAnsi="Trebuchet MS" w:cs="Proxima Nova"/>
                <w:bCs/>
                <w:sz w:val="20"/>
                <w:lang w:val="ro-RO"/>
              </w:rPr>
              <w:t>identificarea și selecția autorităților locale interesate</w:t>
            </w:r>
            <w:r w:rsidR="00F0583B" w:rsidRPr="0002510E">
              <w:rPr>
                <w:rFonts w:ascii="Trebuchet MS" w:eastAsia="Proxima Nova" w:hAnsi="Trebuchet MS" w:cs="Proxima Nova"/>
                <w:sz w:val="20"/>
                <w:lang w:val="ro-RO"/>
              </w:rPr>
              <w:t>, oferindu-le sprijin metodologic, asistență tehnică și acces la expertiză</w:t>
            </w:r>
            <w:r w:rsidR="00C32817" w:rsidRPr="0002510E">
              <w:rPr>
                <w:rFonts w:ascii="Trebuchet MS" w:eastAsia="Proxima Nova" w:hAnsi="Trebuchet MS" w:cs="Proxima Nova"/>
                <w:sz w:val="20"/>
                <w:lang w:val="ro-RO"/>
              </w:rPr>
              <w:t>,</w:t>
            </w:r>
            <w:r w:rsidR="00F0583B" w:rsidRPr="0002510E">
              <w:rPr>
                <w:rFonts w:ascii="Trebuchet MS" w:eastAsia="Proxima Nova" w:hAnsi="Trebuchet MS" w:cs="Proxima Nova"/>
                <w:sz w:val="20"/>
                <w:lang w:val="ro-RO"/>
              </w:rPr>
              <w:t xml:space="preserve"> pentru a integra principiile guvernării deschise în activitatea lor.</w:t>
            </w:r>
          </w:p>
          <w:p w:rsidR="00F0583B" w:rsidRPr="0002510E" w:rsidRDefault="00F0583B" w:rsidP="00F0583B">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Cs/>
                <w:sz w:val="20"/>
                <w:lang w:val="ro-RO"/>
              </w:rPr>
              <w:t xml:space="preserve">Soluția </w:t>
            </w:r>
            <w:r w:rsidR="0089692C" w:rsidRPr="0002510E">
              <w:rPr>
                <w:rFonts w:ascii="Trebuchet MS" w:eastAsia="Proxima Nova" w:hAnsi="Trebuchet MS" w:cs="Proxima Nova"/>
                <w:bCs/>
                <w:sz w:val="20"/>
                <w:lang w:val="ro-RO"/>
              </w:rPr>
              <w:t>va viza</w:t>
            </w:r>
            <w:r w:rsidRPr="0002510E">
              <w:rPr>
                <w:rFonts w:ascii="Trebuchet MS" w:eastAsia="Proxima Nova" w:hAnsi="Trebuchet MS" w:cs="Proxima Nova"/>
                <w:bCs/>
                <w:sz w:val="20"/>
                <w:lang w:val="ro-RO"/>
              </w:rPr>
              <w:t>:</w:t>
            </w:r>
          </w:p>
          <w:p w:rsidR="00F0583B" w:rsidRPr="0002510E" w:rsidRDefault="00F0583B" w:rsidP="00670DA2">
            <w:pPr>
              <w:pStyle w:val="ListParagraph"/>
              <w:numPr>
                <w:ilvl w:val="0"/>
                <w:numId w:val="3"/>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t>Dezvoltarea capacității de planificare în domeniul guvernării deschise la nivel local</w:t>
            </w:r>
            <w:r w:rsidRPr="0002510E">
              <w:rPr>
                <w:rFonts w:ascii="Trebuchet MS" w:eastAsia="Proxima Nova" w:hAnsi="Trebuchet MS" w:cs="Proxima Nova"/>
                <w:sz w:val="20"/>
                <w:lang w:val="ro-RO"/>
              </w:rPr>
              <w:t xml:space="preserve"> – Administrațiile locale vor fi sprijinite în </w:t>
            </w:r>
            <w:r w:rsidRPr="0002510E">
              <w:rPr>
                <w:rFonts w:ascii="Trebuchet MS" w:eastAsia="Proxima Nova" w:hAnsi="Trebuchet MS" w:cs="Proxima Nova"/>
                <w:bCs/>
                <w:sz w:val="20"/>
                <w:lang w:val="ro-RO"/>
              </w:rPr>
              <w:t>elaborarea și implementarea de planuri de acțiune</w:t>
            </w:r>
            <w:r w:rsidRPr="0002510E">
              <w:rPr>
                <w:rFonts w:ascii="Trebuchet MS" w:eastAsia="Proxima Nova" w:hAnsi="Trebuchet MS" w:cs="Proxima Nova"/>
                <w:sz w:val="20"/>
                <w:lang w:val="ro-RO"/>
              </w:rPr>
              <w:t xml:space="preserve">, care să includă măsuri concrete pentru transparență, responsabilitate și participare activă a cetățenilor. </w:t>
            </w:r>
            <w:r w:rsidRPr="0002510E">
              <w:rPr>
                <w:rFonts w:ascii="Trebuchet MS" w:eastAsia="Proxima Nova" w:hAnsi="Trebuchet MS" w:cs="Proxima Nova"/>
                <w:bCs/>
                <w:sz w:val="20"/>
                <w:lang w:val="ro-RO"/>
              </w:rPr>
              <w:t>SGG va oferi administrațiilor locale ghidaj, sesiuni de informare și recomandări pentru a dezvolta planuri realiste și eficiente</w:t>
            </w:r>
            <w:r w:rsidRPr="0002510E">
              <w:rPr>
                <w:rFonts w:ascii="Trebuchet MS" w:eastAsia="Proxima Nova" w:hAnsi="Trebuchet MS" w:cs="Proxima Nova"/>
                <w:sz w:val="20"/>
                <w:lang w:val="ro-RO"/>
              </w:rPr>
              <w:t>, adaptate nevoilor fiecărei comunități.</w:t>
            </w:r>
          </w:p>
          <w:p w:rsidR="00F0583B" w:rsidRPr="0002510E" w:rsidRDefault="00F0583B" w:rsidP="00670DA2">
            <w:pPr>
              <w:pStyle w:val="ListParagraph"/>
              <w:numPr>
                <w:ilvl w:val="0"/>
                <w:numId w:val="3"/>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t>Susținerea inovării în participarea publică</w:t>
            </w:r>
            <w:r w:rsidRPr="0002510E">
              <w:rPr>
                <w:rFonts w:ascii="Trebuchet MS" w:eastAsia="Proxima Nova" w:hAnsi="Trebuchet MS" w:cs="Proxima Nova"/>
                <w:sz w:val="20"/>
                <w:lang w:val="ro-RO"/>
              </w:rPr>
              <w:t xml:space="preserve"> – Se vor facilita </w:t>
            </w:r>
            <w:r w:rsidRPr="0002510E">
              <w:rPr>
                <w:rFonts w:ascii="Trebuchet MS" w:eastAsia="Proxima Nova" w:hAnsi="Trebuchet MS" w:cs="Proxima Nova"/>
                <w:bCs/>
                <w:sz w:val="20"/>
                <w:lang w:val="ro-RO"/>
              </w:rPr>
              <w:t>noi metode participative</w:t>
            </w:r>
            <w:r w:rsidRPr="0002510E">
              <w:rPr>
                <w:rFonts w:ascii="Trebuchet MS" w:eastAsia="Proxima Nova" w:hAnsi="Trebuchet MS" w:cs="Proxima Nova"/>
                <w:sz w:val="20"/>
                <w:lang w:val="ro-RO"/>
              </w:rPr>
              <w:t xml:space="preserve">, precum </w:t>
            </w:r>
            <w:r w:rsidRPr="0002510E">
              <w:rPr>
                <w:rFonts w:ascii="Trebuchet MS" w:eastAsia="Proxima Nova" w:hAnsi="Trebuchet MS" w:cs="Proxima Nova"/>
                <w:bCs/>
                <w:sz w:val="20"/>
                <w:lang w:val="ro-RO"/>
              </w:rPr>
              <w:t>jurii ale cetățenilor, adunări cetățenești și bugetare participativă</w:t>
            </w:r>
            <w:r w:rsidRPr="0002510E">
              <w:rPr>
                <w:rFonts w:ascii="Trebuchet MS" w:eastAsia="Proxima Nova" w:hAnsi="Trebuchet MS" w:cs="Proxima Nova"/>
                <w:sz w:val="20"/>
                <w:lang w:val="ro-RO"/>
              </w:rPr>
              <w:t xml:space="preserve">, pentru a implica mai activ comunitățile în procesul decizional. </w:t>
            </w:r>
            <w:r w:rsidRPr="0002510E">
              <w:rPr>
                <w:rFonts w:ascii="Trebuchet MS" w:eastAsia="Proxima Nova" w:hAnsi="Trebuchet MS" w:cs="Proxima Nova"/>
                <w:bCs/>
                <w:sz w:val="20"/>
                <w:lang w:val="ro-RO"/>
              </w:rPr>
              <w:t>Aceste metode vor fi testate și adaptate în funcție de specificul local, pentru a deveni soluții viabile și scalabile</w:t>
            </w:r>
            <w:r w:rsidRPr="0002510E">
              <w:rPr>
                <w:rFonts w:ascii="Trebuchet MS" w:eastAsia="Proxima Nova" w:hAnsi="Trebuchet MS" w:cs="Proxima Nova"/>
                <w:sz w:val="20"/>
                <w:lang w:val="ro-RO"/>
              </w:rPr>
              <w:t xml:space="preserve">. Prin acest angajament, se va urmări </w:t>
            </w:r>
            <w:r w:rsidRPr="0002510E">
              <w:rPr>
                <w:rFonts w:ascii="Trebuchet MS" w:eastAsia="Proxima Nova" w:hAnsi="Trebuchet MS" w:cs="Proxima Nova"/>
                <w:bCs/>
                <w:sz w:val="20"/>
                <w:lang w:val="ro-RO"/>
              </w:rPr>
              <w:t>identificarea și sprijinirea administrațiilor locale interesate să implementeze metode inovatoare</w:t>
            </w:r>
            <w:r w:rsidRPr="0002510E">
              <w:rPr>
                <w:rFonts w:ascii="Trebuchet MS" w:eastAsia="Proxima Nova" w:hAnsi="Trebuchet MS" w:cs="Proxima Nova"/>
                <w:sz w:val="20"/>
                <w:lang w:val="ro-RO"/>
              </w:rPr>
              <w:t xml:space="preserve">, astfel încât participarea cetățenească să devină mai incluzivă și mai </w:t>
            </w:r>
            <w:proofErr w:type="spellStart"/>
            <w:r w:rsidRPr="0002510E">
              <w:rPr>
                <w:rFonts w:ascii="Trebuchet MS" w:eastAsia="Proxima Nova" w:hAnsi="Trebuchet MS" w:cs="Proxima Nova"/>
                <w:sz w:val="20"/>
                <w:lang w:val="ro-RO"/>
              </w:rPr>
              <w:t>impactantă</w:t>
            </w:r>
            <w:proofErr w:type="spellEnd"/>
            <w:r w:rsidRPr="0002510E">
              <w:rPr>
                <w:rFonts w:ascii="Trebuchet MS" w:eastAsia="Proxima Nova" w:hAnsi="Trebuchet MS" w:cs="Proxima Nova"/>
                <w:sz w:val="20"/>
                <w:lang w:val="ro-RO"/>
              </w:rPr>
              <w:t>.</w:t>
            </w:r>
          </w:p>
          <w:p w:rsidR="00F450F2" w:rsidRPr="0002510E" w:rsidRDefault="00F0583B">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Angajamentul nu va rezolva complet problema, dar va reprezenta </w:t>
            </w:r>
            <w:r w:rsidRPr="0002510E">
              <w:rPr>
                <w:rFonts w:ascii="Trebuchet MS" w:eastAsia="Proxima Nova" w:hAnsi="Trebuchet MS" w:cs="Proxima Nova"/>
                <w:bCs/>
                <w:sz w:val="20"/>
                <w:lang w:val="ro-RO"/>
              </w:rPr>
              <w:t>un pas important în dezvoltarea unui cadru sustenabil pentru planificarea și implementarea măsurilor de guvernare deschisă la nivel local</w:t>
            </w:r>
            <w:r w:rsidRPr="0002510E">
              <w:rPr>
                <w:rFonts w:ascii="Trebuchet MS" w:eastAsia="Proxima Nova" w:hAnsi="Trebuchet MS" w:cs="Proxima Nova"/>
                <w:sz w:val="20"/>
                <w:lang w:val="ro-RO"/>
              </w:rPr>
              <w:t xml:space="preserve">. Prin </w:t>
            </w:r>
            <w:r w:rsidRPr="0002510E">
              <w:rPr>
                <w:rFonts w:ascii="Trebuchet MS" w:eastAsia="Proxima Nova" w:hAnsi="Trebuchet MS" w:cs="Proxima Nova"/>
                <w:bCs/>
                <w:sz w:val="20"/>
                <w:lang w:val="ro-RO"/>
              </w:rPr>
              <w:t xml:space="preserve">implicarea </w:t>
            </w:r>
            <w:r w:rsidR="0089692C" w:rsidRPr="0002510E">
              <w:rPr>
                <w:rFonts w:ascii="Trebuchet MS" w:eastAsia="Proxima Nova" w:hAnsi="Trebuchet MS" w:cs="Proxima Nova"/>
                <w:bCs/>
                <w:sz w:val="20"/>
                <w:lang w:val="ro-RO"/>
              </w:rPr>
              <w:t>autorităților publice locale interesate</w:t>
            </w:r>
            <w:r w:rsidRPr="0002510E">
              <w:rPr>
                <w:rFonts w:ascii="Trebuchet MS" w:eastAsia="Proxima Nova" w:hAnsi="Trebuchet MS" w:cs="Proxima Nova"/>
                <w:sz w:val="20"/>
                <w:lang w:val="ro-RO"/>
              </w:rPr>
              <w:t xml:space="preserve">, sprijinirea acestora cu resurse și expertiză și facilitarea unor </w:t>
            </w:r>
            <w:r w:rsidRPr="0002510E">
              <w:rPr>
                <w:rFonts w:ascii="Trebuchet MS" w:eastAsia="Proxima Nova" w:hAnsi="Trebuchet MS" w:cs="Proxima Nova"/>
                <w:bCs/>
                <w:sz w:val="20"/>
                <w:lang w:val="ro-RO"/>
              </w:rPr>
              <w:t>mecanisme inovatoare de participare publică</w:t>
            </w:r>
            <w:r w:rsidRPr="0002510E">
              <w:rPr>
                <w:rFonts w:ascii="Trebuchet MS" w:eastAsia="Proxima Nova" w:hAnsi="Trebuchet MS" w:cs="Proxima Nova"/>
                <w:sz w:val="20"/>
                <w:lang w:val="ro-RO"/>
              </w:rPr>
              <w:t xml:space="preserve">, acest angajament </w:t>
            </w:r>
            <w:r w:rsidRPr="0002510E">
              <w:rPr>
                <w:rFonts w:ascii="Trebuchet MS" w:eastAsia="Proxima Nova" w:hAnsi="Trebuchet MS" w:cs="Proxima Nova"/>
                <w:bCs/>
                <w:sz w:val="20"/>
                <w:lang w:val="ro-RO"/>
              </w:rPr>
              <w:t>va contribui la îmbunătățirea transparenței, responsabilității și implicării cetățenilor în procesul decizional</w:t>
            </w:r>
            <w:r w:rsidRPr="0002510E">
              <w:rPr>
                <w:rFonts w:ascii="Trebuchet MS" w:eastAsia="Proxima Nova" w:hAnsi="Trebuchet MS" w:cs="Proxima Nova"/>
                <w:sz w:val="20"/>
                <w:lang w:val="ro-RO"/>
              </w:rPr>
              <w:t xml:space="preserve">. Se va urmări nu doar </w:t>
            </w:r>
            <w:r w:rsidRPr="0002510E">
              <w:rPr>
                <w:rFonts w:ascii="Trebuchet MS" w:eastAsia="Proxima Nova" w:hAnsi="Trebuchet MS" w:cs="Proxima Nova"/>
                <w:bCs/>
                <w:sz w:val="20"/>
                <w:lang w:val="ro-RO"/>
              </w:rPr>
              <w:t>implementarea punctuală a acestor măsuri</w:t>
            </w:r>
            <w:r w:rsidRPr="0002510E">
              <w:rPr>
                <w:rFonts w:ascii="Trebuchet MS" w:eastAsia="Proxima Nova" w:hAnsi="Trebuchet MS" w:cs="Proxima Nova"/>
                <w:sz w:val="20"/>
                <w:lang w:val="ro-RO"/>
              </w:rPr>
              <w:t xml:space="preserve">, ci și </w:t>
            </w:r>
            <w:r w:rsidRPr="0002510E">
              <w:rPr>
                <w:rFonts w:ascii="Trebuchet MS" w:eastAsia="Proxima Nova" w:hAnsi="Trebuchet MS" w:cs="Proxima Nova"/>
                <w:bCs/>
                <w:sz w:val="20"/>
                <w:lang w:val="ro-RO"/>
              </w:rPr>
              <w:t>crearea unor modele replicabile</w:t>
            </w:r>
            <w:r w:rsidRPr="0002510E">
              <w:rPr>
                <w:rFonts w:ascii="Trebuchet MS" w:eastAsia="Proxima Nova" w:hAnsi="Trebuchet MS" w:cs="Proxima Nova"/>
                <w:sz w:val="20"/>
                <w:lang w:val="ro-RO"/>
              </w:rPr>
              <w:t>, care să poată fi extinse la nivel național, consolidând astfel administrația locală ca un actor deschis, responsabil și orientat către nevoile cetățenilor.</w:t>
            </w:r>
          </w:p>
          <w:p w:rsidR="005D67E8" w:rsidRPr="0002510E" w:rsidRDefault="005D67E8">
            <w:pPr>
              <w:spacing w:line="240" w:lineRule="auto"/>
              <w:jc w:val="both"/>
              <w:rPr>
                <w:rFonts w:ascii="Trebuchet MS" w:eastAsia="Proxima Nova" w:hAnsi="Trebuchet MS" w:cs="Proxima Nova"/>
                <w:sz w:val="20"/>
                <w:lang w:val="ro-RO"/>
              </w:rPr>
            </w:pPr>
          </w:p>
        </w:tc>
      </w:tr>
      <w:tr w:rsidR="00050426" w:rsidRPr="0002510E">
        <w:tc>
          <w:tcPr>
            <w:tcW w:w="9445" w:type="dxa"/>
            <w:tcBorders>
              <w:top w:val="single" w:sz="4" w:space="0" w:color="000000"/>
              <w:left w:val="single" w:sz="4" w:space="0" w:color="000000"/>
              <w:bottom w:val="single" w:sz="4" w:space="0" w:color="000000"/>
              <w:right w:val="single" w:sz="4" w:space="0" w:color="000000"/>
            </w:tcBorders>
          </w:tcPr>
          <w:p w:rsidR="00050426" w:rsidRPr="0002510E" w:rsidRDefault="00241EA4" w:rsidP="00670DA2">
            <w:pPr>
              <w:pStyle w:val="P68B1DB1-Normal6"/>
              <w:numPr>
                <w:ilvl w:val="0"/>
                <w:numId w:val="32"/>
              </w:numPr>
              <w:spacing w:line="240" w:lineRule="auto"/>
              <w:rPr>
                <w:rFonts w:ascii="Trebuchet MS" w:hAnsi="Trebuchet MS"/>
                <w:lang w:val="ro-RO"/>
              </w:rPr>
            </w:pPr>
            <w:r w:rsidRPr="0002510E">
              <w:rPr>
                <w:rFonts w:ascii="Trebuchet MS" w:hAnsi="Trebuchet MS"/>
                <w:lang w:val="ro-RO"/>
              </w:rPr>
              <w:t>Ce rezultate dorim să obținem prin punerea în aplicare a acestui angajament?</w:t>
            </w:r>
          </w:p>
          <w:p w:rsidR="00050426" w:rsidRPr="0002510E" w:rsidRDefault="00050426">
            <w:pPr>
              <w:spacing w:line="240" w:lineRule="auto"/>
              <w:ind w:left="720"/>
              <w:rPr>
                <w:rFonts w:ascii="Trebuchet MS" w:eastAsia="Proxima Nova" w:hAnsi="Trebuchet MS" w:cs="Proxima Nova"/>
                <w:sz w:val="20"/>
                <w:lang w:val="ro-RO"/>
              </w:rPr>
            </w:pPr>
          </w:p>
          <w:p w:rsidR="0089692C" w:rsidRPr="0002510E" w:rsidRDefault="0089692C" w:rsidP="0089692C">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Implementarea acestui angajament urmărește </w:t>
            </w:r>
            <w:r w:rsidRPr="0002510E">
              <w:rPr>
                <w:rFonts w:ascii="Trebuchet MS" w:eastAsia="Proxima Nova" w:hAnsi="Trebuchet MS" w:cs="Proxima Nova"/>
                <w:bCs/>
                <w:sz w:val="20"/>
                <w:lang w:val="ro-RO"/>
              </w:rPr>
              <w:t>creșterea capacității administrațiilor locale de a planifica și implementa măsuri de guvernare deschisă</w:t>
            </w:r>
            <w:r w:rsidRPr="0002510E">
              <w:rPr>
                <w:rFonts w:ascii="Trebuchet MS" w:eastAsia="Proxima Nova" w:hAnsi="Trebuchet MS" w:cs="Proxima Nova"/>
                <w:sz w:val="20"/>
                <w:lang w:val="ro-RO"/>
              </w:rPr>
              <w:t xml:space="preserve">, facilitând totodată dezvoltarea unor </w:t>
            </w:r>
            <w:r w:rsidRPr="0002510E">
              <w:rPr>
                <w:rFonts w:ascii="Trebuchet MS" w:eastAsia="Proxima Nova" w:hAnsi="Trebuchet MS" w:cs="Proxima Nova"/>
                <w:bCs/>
                <w:sz w:val="20"/>
                <w:lang w:val="ro-RO"/>
              </w:rPr>
              <w:t>mecanisme inovatoare pentru implicarea cetățenilor</w:t>
            </w:r>
            <w:r w:rsidRPr="0002510E">
              <w:rPr>
                <w:rFonts w:ascii="Trebuchet MS" w:eastAsia="Proxima Nova" w:hAnsi="Trebuchet MS" w:cs="Proxima Nova"/>
                <w:sz w:val="20"/>
                <w:lang w:val="ro-RO"/>
              </w:rPr>
              <w:t>.</w:t>
            </w:r>
          </w:p>
          <w:p w:rsidR="0089692C" w:rsidRPr="0002510E" w:rsidRDefault="0089692C" w:rsidP="0089692C">
            <w:pPr>
              <w:spacing w:line="240" w:lineRule="auto"/>
              <w:jc w:val="both"/>
              <w:rPr>
                <w:rFonts w:ascii="Trebuchet MS" w:eastAsia="Proxima Nova" w:hAnsi="Trebuchet MS" w:cs="Proxima Nova"/>
                <w:b/>
                <w:bCs/>
                <w:sz w:val="20"/>
                <w:lang w:val="ro-RO"/>
              </w:rPr>
            </w:pPr>
            <w:r w:rsidRPr="0002510E">
              <w:rPr>
                <w:rFonts w:ascii="Trebuchet MS" w:eastAsia="Proxima Nova" w:hAnsi="Trebuchet MS" w:cs="Proxima Nova"/>
                <w:b/>
                <w:bCs/>
                <w:sz w:val="20"/>
                <w:lang w:val="ro-RO"/>
              </w:rPr>
              <w:t>1. Dezvoltarea capacității administrațiilor locale în planificarea măsurilor de guvernare deschisă</w:t>
            </w:r>
          </w:p>
          <w:p w:rsidR="0089692C" w:rsidRPr="0002510E" w:rsidRDefault="0089692C" w:rsidP="00670DA2">
            <w:pPr>
              <w:pStyle w:val="ListParagraph"/>
              <w:numPr>
                <w:ilvl w:val="0"/>
                <w:numId w:val="4"/>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t>Creșterea competențelor administrațiilor locale</w:t>
            </w:r>
            <w:r w:rsidRPr="0002510E">
              <w:rPr>
                <w:rFonts w:ascii="Trebuchet MS" w:eastAsia="Proxima Nova" w:hAnsi="Trebuchet MS" w:cs="Proxima Nova"/>
                <w:sz w:val="20"/>
                <w:lang w:val="ro-RO"/>
              </w:rPr>
              <w:t xml:space="preserve"> – Prin sesiuni de informare, ghidaj și asistență metodologică, administrațiile locale selectate vor fi sprijinite să elaboreze și să implementeze </w:t>
            </w:r>
            <w:r w:rsidRPr="0002510E">
              <w:rPr>
                <w:rFonts w:ascii="Trebuchet MS" w:eastAsia="Proxima Nova" w:hAnsi="Trebuchet MS" w:cs="Proxima Nova"/>
                <w:bCs/>
                <w:sz w:val="20"/>
                <w:lang w:val="ro-RO"/>
              </w:rPr>
              <w:t>planuri strategice pentru guvernare deschisă</w:t>
            </w:r>
            <w:r w:rsidRPr="0002510E">
              <w:rPr>
                <w:rFonts w:ascii="Trebuchet MS" w:eastAsia="Proxima Nova" w:hAnsi="Trebuchet MS" w:cs="Proxima Nova"/>
                <w:sz w:val="20"/>
                <w:lang w:val="ro-RO"/>
              </w:rPr>
              <w:t xml:space="preserve">. Prin acest angajament, </w:t>
            </w:r>
            <w:r w:rsidRPr="0002510E">
              <w:rPr>
                <w:rFonts w:ascii="Trebuchet MS" w:eastAsia="Proxima Nova" w:hAnsi="Trebuchet MS" w:cs="Proxima Nova"/>
                <w:bCs/>
                <w:sz w:val="20"/>
                <w:lang w:val="ro-RO"/>
              </w:rPr>
              <w:t>SGG va contribui la îmbunătățirea capacității instituționale</w:t>
            </w:r>
            <w:r w:rsidRPr="0002510E">
              <w:rPr>
                <w:rFonts w:ascii="Trebuchet MS" w:eastAsia="Proxima Nova" w:hAnsi="Trebuchet MS" w:cs="Proxima Nova"/>
                <w:sz w:val="20"/>
                <w:lang w:val="ro-RO"/>
              </w:rPr>
              <w:t>, oferind suport pentru elaborarea unor planuri realiste și sustenabile.</w:t>
            </w:r>
          </w:p>
          <w:p w:rsidR="0089692C" w:rsidRPr="0002510E" w:rsidRDefault="0089692C" w:rsidP="00670DA2">
            <w:pPr>
              <w:pStyle w:val="ListParagraph"/>
              <w:numPr>
                <w:ilvl w:val="0"/>
                <w:numId w:val="4"/>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lastRenderedPageBreak/>
              <w:t>Îmbunătățirea mecanismelor de monitorizare și raportare</w:t>
            </w:r>
            <w:r w:rsidRPr="0002510E">
              <w:rPr>
                <w:rFonts w:ascii="Trebuchet MS" w:eastAsia="Proxima Nova" w:hAnsi="Trebuchet MS" w:cs="Proxima Nova"/>
                <w:sz w:val="20"/>
                <w:lang w:val="ro-RO"/>
              </w:rPr>
              <w:t xml:space="preserve"> – Pe lângă sprijinul acordat administrațiilor locale, </w:t>
            </w:r>
            <w:r w:rsidRPr="0002510E">
              <w:rPr>
                <w:rFonts w:ascii="Trebuchet MS" w:eastAsia="Proxima Nova" w:hAnsi="Trebuchet MS" w:cs="Proxima Nova"/>
                <w:bCs/>
                <w:sz w:val="20"/>
                <w:lang w:val="ro-RO"/>
              </w:rPr>
              <w:t>SGG va introduce recomandări și metodologii pentru monitorizarea progresului</w:t>
            </w:r>
            <w:r w:rsidRPr="0002510E">
              <w:rPr>
                <w:rFonts w:ascii="Trebuchet MS" w:eastAsia="Proxima Nova" w:hAnsi="Trebuchet MS" w:cs="Proxima Nova"/>
                <w:sz w:val="20"/>
                <w:lang w:val="ro-RO"/>
              </w:rPr>
              <w:t xml:space="preserve"> în implementarea măsurilor de guvernare deschisă, asigurând astfel un cadru de evaluare a impactului acțiunilor adoptate.</w:t>
            </w:r>
          </w:p>
          <w:p w:rsidR="0089692C" w:rsidRPr="0002510E" w:rsidRDefault="0089692C" w:rsidP="0089692C">
            <w:pPr>
              <w:spacing w:line="240" w:lineRule="auto"/>
              <w:jc w:val="both"/>
              <w:rPr>
                <w:rFonts w:ascii="Trebuchet MS" w:eastAsia="Proxima Nova" w:hAnsi="Trebuchet MS" w:cs="Proxima Nova"/>
                <w:b/>
                <w:bCs/>
                <w:sz w:val="20"/>
                <w:lang w:val="ro-RO"/>
              </w:rPr>
            </w:pPr>
            <w:r w:rsidRPr="0002510E">
              <w:rPr>
                <w:rFonts w:ascii="Trebuchet MS" w:eastAsia="Proxima Nova" w:hAnsi="Trebuchet MS" w:cs="Proxima Nova"/>
                <w:b/>
                <w:bCs/>
                <w:sz w:val="20"/>
                <w:lang w:val="ro-RO"/>
              </w:rPr>
              <w:t>2. Creșterea participării cetățenești prin mecanisme inovatoare</w:t>
            </w:r>
          </w:p>
          <w:p w:rsidR="0089692C" w:rsidRPr="0002510E" w:rsidRDefault="0089692C" w:rsidP="00670DA2">
            <w:pPr>
              <w:pStyle w:val="ListParagraph"/>
              <w:numPr>
                <w:ilvl w:val="0"/>
                <w:numId w:val="5"/>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t>Testarea și adaptarea unor metode participative</w:t>
            </w:r>
            <w:r w:rsidRPr="0002510E">
              <w:rPr>
                <w:rFonts w:ascii="Trebuchet MS" w:eastAsia="Proxima Nova" w:hAnsi="Trebuchet MS" w:cs="Proxima Nova"/>
                <w:sz w:val="20"/>
                <w:lang w:val="ro-RO"/>
              </w:rPr>
              <w:t xml:space="preserve"> – Administrațiile locale implicate vor avea acces la sprijin tehnic și exemple de bune practici pentru a experimenta </w:t>
            </w:r>
            <w:r w:rsidRPr="0002510E">
              <w:rPr>
                <w:rFonts w:ascii="Trebuchet MS" w:eastAsia="Proxima Nova" w:hAnsi="Trebuchet MS" w:cs="Proxima Nova"/>
                <w:bCs/>
                <w:sz w:val="20"/>
                <w:lang w:val="ro-RO"/>
              </w:rPr>
              <w:t>jurii ale cetățenilor, bugetare participativă și alte forme inovatoare de implicare a comunității</w:t>
            </w:r>
            <w:r w:rsidRPr="0002510E">
              <w:rPr>
                <w:rFonts w:ascii="Trebuchet MS" w:eastAsia="Proxima Nova" w:hAnsi="Trebuchet MS" w:cs="Proxima Nova"/>
                <w:sz w:val="20"/>
                <w:lang w:val="ro-RO"/>
              </w:rPr>
              <w:t xml:space="preserve">. Acest proces va permite </w:t>
            </w:r>
            <w:r w:rsidRPr="0002510E">
              <w:rPr>
                <w:rFonts w:ascii="Trebuchet MS" w:eastAsia="Proxima Nova" w:hAnsi="Trebuchet MS" w:cs="Proxima Nova"/>
                <w:bCs/>
                <w:sz w:val="20"/>
                <w:lang w:val="ro-RO"/>
              </w:rPr>
              <w:t>adaptarea și replicarea</w:t>
            </w:r>
            <w:r w:rsidRPr="0002510E">
              <w:rPr>
                <w:rFonts w:ascii="Trebuchet MS" w:eastAsia="Proxima Nova" w:hAnsi="Trebuchet MS" w:cs="Proxima Nova"/>
                <w:sz w:val="20"/>
                <w:lang w:val="ro-RO"/>
              </w:rPr>
              <w:t xml:space="preserve"> acestor modele în alte localități. </w:t>
            </w:r>
          </w:p>
          <w:p w:rsidR="0089692C" w:rsidRPr="0002510E" w:rsidRDefault="0089692C" w:rsidP="00670DA2">
            <w:pPr>
              <w:pStyle w:val="ListParagraph"/>
              <w:numPr>
                <w:ilvl w:val="0"/>
                <w:numId w:val="5"/>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t>Crearea unei rețele de învățare între administrațiile locale</w:t>
            </w:r>
            <w:r w:rsidRPr="0002510E">
              <w:rPr>
                <w:rFonts w:ascii="Trebuchet MS" w:eastAsia="Proxima Nova" w:hAnsi="Trebuchet MS" w:cs="Proxima Nova"/>
                <w:sz w:val="20"/>
                <w:lang w:val="ro-RO"/>
              </w:rPr>
              <w:t xml:space="preserve"> – Implicarea </w:t>
            </w:r>
            <w:r w:rsidRPr="0002510E">
              <w:rPr>
                <w:rFonts w:ascii="Trebuchet MS" w:eastAsia="Proxima Nova" w:hAnsi="Trebuchet MS" w:cs="Proxima Nova"/>
                <w:bCs/>
                <w:sz w:val="20"/>
                <w:lang w:val="ro-RO"/>
              </w:rPr>
              <w:t>Primăriei Municipiului Râmnicu Vâlcea</w:t>
            </w:r>
            <w:r w:rsidRPr="0002510E">
              <w:rPr>
                <w:rFonts w:ascii="Trebuchet MS" w:eastAsia="Proxima Nova" w:hAnsi="Trebuchet MS" w:cs="Proxima Nova"/>
                <w:sz w:val="20"/>
                <w:lang w:val="ro-RO"/>
              </w:rPr>
              <w:t xml:space="preserve">, care a implementat </w:t>
            </w:r>
            <w:r w:rsidRPr="0002510E">
              <w:rPr>
                <w:rFonts w:ascii="Trebuchet MS" w:eastAsia="Proxima Nova" w:hAnsi="Trebuchet MS" w:cs="Proxima Nova"/>
                <w:bCs/>
                <w:sz w:val="20"/>
                <w:lang w:val="ro-RO"/>
              </w:rPr>
              <w:t>primul juriu al cetățenilor din România</w:t>
            </w:r>
            <w:r w:rsidRPr="0002510E">
              <w:rPr>
                <w:rFonts w:ascii="Trebuchet MS" w:eastAsia="Proxima Nova" w:hAnsi="Trebuchet MS" w:cs="Proxima Nova"/>
                <w:sz w:val="20"/>
                <w:lang w:val="ro-RO"/>
              </w:rPr>
              <w:t xml:space="preserve">, va facilita transferul de expertiză și </w:t>
            </w:r>
            <w:r w:rsidRPr="0002510E">
              <w:rPr>
                <w:rFonts w:ascii="Trebuchet MS" w:eastAsia="Proxima Nova" w:hAnsi="Trebuchet MS" w:cs="Proxima Nova"/>
                <w:bCs/>
                <w:sz w:val="20"/>
                <w:lang w:val="ro-RO"/>
              </w:rPr>
              <w:t>extinderea practicilor inovatoare către alte administrații locale</w:t>
            </w:r>
            <w:r w:rsidRPr="0002510E">
              <w:rPr>
                <w:rFonts w:ascii="Trebuchet MS" w:eastAsia="Proxima Nova" w:hAnsi="Trebuchet MS" w:cs="Proxima Nova"/>
                <w:sz w:val="20"/>
                <w:lang w:val="ro-RO"/>
              </w:rPr>
              <w:t xml:space="preserve">. Acest parteneriat va asigura </w:t>
            </w:r>
            <w:r w:rsidRPr="0002510E">
              <w:rPr>
                <w:rFonts w:ascii="Trebuchet MS" w:eastAsia="Proxima Nova" w:hAnsi="Trebuchet MS" w:cs="Proxima Nova"/>
                <w:bCs/>
                <w:sz w:val="20"/>
                <w:lang w:val="ro-RO"/>
              </w:rPr>
              <w:t>sprijin tehnic și metodologic</w:t>
            </w:r>
            <w:r w:rsidRPr="0002510E">
              <w:rPr>
                <w:rFonts w:ascii="Trebuchet MS" w:eastAsia="Proxima Nova" w:hAnsi="Trebuchet MS" w:cs="Proxima Nova"/>
                <w:sz w:val="20"/>
                <w:lang w:val="ro-RO"/>
              </w:rPr>
              <w:t xml:space="preserve"> pentru testarea și adaptarea mecanismelor de participare publică.</w:t>
            </w:r>
          </w:p>
          <w:p w:rsidR="0089692C" w:rsidRPr="0002510E" w:rsidRDefault="0089692C" w:rsidP="00670DA2">
            <w:pPr>
              <w:pStyle w:val="ListParagraph"/>
              <w:numPr>
                <w:ilvl w:val="0"/>
                <w:numId w:val="5"/>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
                <w:bCs/>
                <w:sz w:val="20"/>
                <w:lang w:val="ro-RO"/>
              </w:rPr>
              <w:t>Creșterea nivelului de încredere al cetățenilor în administrația locală</w:t>
            </w:r>
            <w:r w:rsidRPr="0002510E">
              <w:rPr>
                <w:rFonts w:ascii="Trebuchet MS" w:eastAsia="Proxima Nova" w:hAnsi="Trebuchet MS" w:cs="Proxima Nova"/>
                <w:sz w:val="20"/>
                <w:lang w:val="ro-RO"/>
              </w:rPr>
              <w:t xml:space="preserve"> – O mai mare deschidere a procesului decizional și mecanisme eficiente de integrare a feedback-ului cetățenilor vor conduce la </w:t>
            </w:r>
            <w:r w:rsidRPr="0002510E">
              <w:rPr>
                <w:rFonts w:ascii="Trebuchet MS" w:eastAsia="Proxima Nova" w:hAnsi="Trebuchet MS" w:cs="Proxima Nova"/>
                <w:bCs/>
                <w:sz w:val="20"/>
                <w:lang w:val="ro-RO"/>
              </w:rPr>
              <w:t>o percepție îmbunătățită a administrației locale</w:t>
            </w:r>
            <w:r w:rsidRPr="0002510E">
              <w:rPr>
                <w:rFonts w:ascii="Trebuchet MS" w:eastAsia="Proxima Nova" w:hAnsi="Trebuchet MS" w:cs="Proxima Nova"/>
                <w:sz w:val="20"/>
                <w:lang w:val="ro-RO"/>
              </w:rPr>
              <w:t>, contribuind la consolidarea relației dintre autorități și comunitate.</w:t>
            </w:r>
          </w:p>
          <w:p w:rsidR="0089692C" w:rsidRPr="0002510E" w:rsidRDefault="0089692C" w:rsidP="0089692C">
            <w:pPr>
              <w:spacing w:line="240" w:lineRule="auto"/>
              <w:jc w:val="both"/>
              <w:rPr>
                <w:rFonts w:ascii="Trebuchet MS" w:eastAsia="Proxima Nova" w:hAnsi="Trebuchet MS" w:cs="Proxima Nova"/>
                <w:b/>
                <w:bCs/>
                <w:sz w:val="20"/>
                <w:lang w:val="ro-RO"/>
              </w:rPr>
            </w:pPr>
            <w:r w:rsidRPr="0002510E">
              <w:rPr>
                <w:rFonts w:ascii="Trebuchet MS" w:eastAsia="Proxima Nova" w:hAnsi="Trebuchet MS" w:cs="Proxima Nova"/>
                <w:b/>
                <w:bCs/>
                <w:sz w:val="20"/>
                <w:lang w:val="ro-RO"/>
              </w:rPr>
              <w:t xml:space="preserve">3. Crearea unui model </w:t>
            </w:r>
            <w:proofErr w:type="spellStart"/>
            <w:r w:rsidRPr="0002510E">
              <w:rPr>
                <w:rFonts w:ascii="Trebuchet MS" w:eastAsia="Proxima Nova" w:hAnsi="Trebuchet MS" w:cs="Proxima Nova"/>
                <w:b/>
                <w:bCs/>
                <w:sz w:val="20"/>
                <w:lang w:val="ro-RO"/>
              </w:rPr>
              <w:t>replicabil</w:t>
            </w:r>
            <w:proofErr w:type="spellEnd"/>
            <w:r w:rsidRPr="0002510E">
              <w:rPr>
                <w:rFonts w:ascii="Trebuchet MS" w:eastAsia="Proxima Nova" w:hAnsi="Trebuchet MS" w:cs="Proxima Nova"/>
                <w:b/>
                <w:bCs/>
                <w:sz w:val="20"/>
                <w:lang w:val="ro-RO"/>
              </w:rPr>
              <w:t xml:space="preserve"> la nivel național</w:t>
            </w:r>
          </w:p>
          <w:p w:rsidR="0089692C" w:rsidRPr="0002510E" w:rsidRDefault="0089692C" w:rsidP="00670DA2">
            <w:pPr>
              <w:pStyle w:val="ListParagraph"/>
              <w:numPr>
                <w:ilvl w:val="0"/>
                <w:numId w:val="6"/>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Cs/>
                <w:sz w:val="20"/>
                <w:lang w:val="ro-RO"/>
              </w:rPr>
              <w:t>Dezvoltarea unor ghiduri și metodologii bazate pe lecțiile învățate</w:t>
            </w:r>
            <w:r w:rsidRPr="0002510E">
              <w:rPr>
                <w:rFonts w:ascii="Trebuchet MS" w:eastAsia="Proxima Nova" w:hAnsi="Trebuchet MS" w:cs="Proxima Nova"/>
                <w:sz w:val="20"/>
                <w:lang w:val="ro-RO"/>
              </w:rPr>
              <w:t xml:space="preserve"> – Pe baza experiențelor din administrațiile locale implicate, se vor crea </w:t>
            </w:r>
            <w:r w:rsidRPr="0002510E">
              <w:rPr>
                <w:rFonts w:ascii="Trebuchet MS" w:eastAsia="Proxima Nova" w:hAnsi="Trebuchet MS" w:cs="Proxima Nova"/>
                <w:bCs/>
                <w:sz w:val="20"/>
                <w:lang w:val="ro-RO"/>
              </w:rPr>
              <w:t>modele și instrumente replicabile</w:t>
            </w:r>
            <w:r w:rsidRPr="0002510E">
              <w:rPr>
                <w:rFonts w:ascii="Trebuchet MS" w:eastAsia="Proxima Nova" w:hAnsi="Trebuchet MS" w:cs="Proxima Nova"/>
                <w:sz w:val="20"/>
                <w:lang w:val="ro-RO"/>
              </w:rPr>
              <w:t>, care vor putea fi adoptate și de alte primării din România.</w:t>
            </w:r>
          </w:p>
          <w:p w:rsidR="0089692C" w:rsidRPr="0002510E" w:rsidRDefault="0089692C" w:rsidP="00670DA2">
            <w:pPr>
              <w:pStyle w:val="ListParagraph"/>
              <w:numPr>
                <w:ilvl w:val="0"/>
                <w:numId w:val="6"/>
              </w:num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bCs/>
                <w:sz w:val="20"/>
                <w:lang w:val="ro-RO"/>
              </w:rPr>
              <w:t>Integrarea lecțiilor în viitoarele politici de guvernare deschisă</w:t>
            </w:r>
            <w:r w:rsidRPr="0002510E">
              <w:rPr>
                <w:rFonts w:ascii="Trebuchet MS" w:eastAsia="Proxima Nova" w:hAnsi="Trebuchet MS" w:cs="Proxima Nova"/>
                <w:sz w:val="20"/>
                <w:lang w:val="ro-RO"/>
              </w:rPr>
              <w:t xml:space="preserve"> – Rezultatele acestui angajament vor putea contribui la </w:t>
            </w:r>
            <w:r w:rsidRPr="0002510E">
              <w:rPr>
                <w:rFonts w:ascii="Trebuchet MS" w:eastAsia="Proxima Nova" w:hAnsi="Trebuchet MS" w:cs="Proxima Nova"/>
                <w:bCs/>
                <w:sz w:val="20"/>
                <w:lang w:val="ro-RO"/>
              </w:rPr>
              <w:t>orientarea viitoarelor măsuri de guvernare deschisă</w:t>
            </w:r>
            <w:r w:rsidRPr="0002510E">
              <w:rPr>
                <w:rFonts w:ascii="Trebuchet MS" w:eastAsia="Proxima Nova" w:hAnsi="Trebuchet MS" w:cs="Proxima Nova"/>
                <w:sz w:val="20"/>
                <w:lang w:val="ro-RO"/>
              </w:rPr>
              <w:t>, consolidând sprijinul pentru transparență și participare publică.</w:t>
            </w:r>
          </w:p>
          <w:p w:rsidR="00050426" w:rsidRPr="0002510E" w:rsidRDefault="0089692C" w:rsidP="0089692C">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 xml:space="preserve">Prin implementarea acestui angajament, se va face </w:t>
            </w:r>
            <w:r w:rsidRPr="0002510E">
              <w:rPr>
                <w:rFonts w:ascii="Trebuchet MS" w:eastAsia="Proxima Nova" w:hAnsi="Trebuchet MS" w:cs="Proxima Nova"/>
                <w:bCs/>
                <w:sz w:val="20"/>
                <w:lang w:val="ro-RO"/>
              </w:rPr>
              <w:t>un pas important spre consolidarea unei administrații locale deschise și responsabile</w:t>
            </w:r>
            <w:r w:rsidRPr="0002510E">
              <w:rPr>
                <w:rFonts w:ascii="Trebuchet MS" w:eastAsia="Proxima Nova" w:hAnsi="Trebuchet MS" w:cs="Proxima Nova"/>
                <w:sz w:val="20"/>
                <w:lang w:val="ro-RO"/>
              </w:rPr>
              <w:t xml:space="preserve">, în care cetățenii să aibă un </w:t>
            </w:r>
            <w:r w:rsidRPr="0002510E">
              <w:rPr>
                <w:rFonts w:ascii="Trebuchet MS" w:eastAsia="Proxima Nova" w:hAnsi="Trebuchet MS" w:cs="Proxima Nova"/>
                <w:bCs/>
                <w:sz w:val="20"/>
                <w:lang w:val="ro-RO"/>
              </w:rPr>
              <w:t>rol activ și real în procesul decizional</w:t>
            </w:r>
            <w:r w:rsidRPr="0002510E">
              <w:rPr>
                <w:rFonts w:ascii="Trebuchet MS" w:eastAsia="Proxima Nova" w:hAnsi="Trebuchet MS" w:cs="Proxima Nova"/>
                <w:sz w:val="20"/>
                <w:lang w:val="ro-RO"/>
              </w:rPr>
              <w:t>.</w:t>
            </w:r>
          </w:p>
        </w:tc>
      </w:tr>
    </w:tbl>
    <w:p w:rsidR="00C63419" w:rsidRPr="0002510E" w:rsidRDefault="00C63419">
      <w:pPr>
        <w:spacing w:after="180" w:line="274" w:lineRule="auto"/>
        <w:jc w:val="both"/>
        <w:rPr>
          <w:rFonts w:ascii="Trebuchet MS" w:eastAsia="Proxima Nova" w:hAnsi="Trebuchet MS" w:cs="Proxima Nova"/>
          <w:sz w:val="21"/>
          <w:lang w:val="ro-RO"/>
        </w:rPr>
      </w:pPr>
    </w:p>
    <w:tbl>
      <w:tblPr>
        <w:tblStyle w:val="a2"/>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050426" w:rsidRPr="0002510E">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rsidR="00050426" w:rsidRPr="0002510E" w:rsidRDefault="00241EA4">
            <w:pPr>
              <w:pStyle w:val="P68B1DB1-Normal5"/>
              <w:pBdr>
                <w:top w:val="nil"/>
                <w:left w:val="nil"/>
                <w:bottom w:val="nil"/>
                <w:right w:val="nil"/>
                <w:between w:val="nil"/>
              </w:pBdr>
              <w:spacing w:line="240" w:lineRule="auto"/>
              <w:jc w:val="both"/>
              <w:rPr>
                <w:rFonts w:ascii="Trebuchet MS" w:hAnsi="Trebuchet MS"/>
                <w:lang w:val="ro-RO"/>
              </w:rPr>
            </w:pPr>
            <w:r w:rsidRPr="0002510E">
              <w:rPr>
                <w:rFonts w:ascii="Trebuchet MS" w:hAnsi="Trebuchet MS"/>
                <w:lang w:val="ro-RO"/>
              </w:rPr>
              <w:t>Analiza angajamentelor</w:t>
            </w:r>
          </w:p>
        </w:tc>
      </w:tr>
      <w:tr w:rsidR="00050426" w:rsidRPr="0002510E">
        <w:trPr>
          <w:trHeight w:val="200"/>
        </w:trPr>
        <w:tc>
          <w:tcPr>
            <w:tcW w:w="3810" w:type="dxa"/>
            <w:tcBorders>
              <w:top w:val="single" w:sz="4" w:space="0" w:color="000000"/>
              <w:left w:val="single" w:sz="4" w:space="0" w:color="000000"/>
              <w:bottom w:val="single" w:sz="4" w:space="0" w:color="000000"/>
              <w:right w:val="single" w:sz="4" w:space="0" w:color="000000"/>
            </w:tcBorders>
          </w:tcPr>
          <w:p w:rsidR="00050426" w:rsidRPr="0002510E" w:rsidRDefault="00241EA4">
            <w:pPr>
              <w:pStyle w:val="P68B1DB1-Normal8"/>
              <w:spacing w:line="240" w:lineRule="auto"/>
              <w:jc w:val="both"/>
              <w:rPr>
                <w:rFonts w:ascii="Trebuchet MS" w:hAnsi="Trebuchet MS"/>
                <w:lang w:val="ro-RO"/>
              </w:rPr>
            </w:pPr>
            <w:r w:rsidRPr="0002510E">
              <w:rPr>
                <w:rFonts w:ascii="Trebuchet MS" w:hAnsi="Trebuchet MS"/>
                <w:lang w:val="ro-RO"/>
              </w:rPr>
              <w:t>Întrebări</w:t>
            </w:r>
          </w:p>
        </w:tc>
        <w:tc>
          <w:tcPr>
            <w:tcW w:w="5640" w:type="dxa"/>
            <w:tcBorders>
              <w:top w:val="single" w:sz="4" w:space="0" w:color="000000"/>
              <w:left w:val="single" w:sz="4" w:space="0" w:color="000000"/>
              <w:bottom w:val="single" w:sz="4" w:space="0" w:color="000000"/>
              <w:right w:val="single" w:sz="4" w:space="0" w:color="000000"/>
            </w:tcBorders>
          </w:tcPr>
          <w:p w:rsidR="00050426" w:rsidRPr="0002510E" w:rsidRDefault="00241EA4">
            <w:pPr>
              <w:pStyle w:val="P68B1DB1-Normal8"/>
              <w:spacing w:line="240" w:lineRule="auto"/>
              <w:jc w:val="both"/>
              <w:rPr>
                <w:rFonts w:ascii="Trebuchet MS" w:hAnsi="Trebuchet MS"/>
                <w:lang w:val="ro-RO"/>
              </w:rPr>
            </w:pPr>
            <w:r w:rsidRPr="0002510E">
              <w:rPr>
                <w:rFonts w:ascii="Trebuchet MS" w:hAnsi="Trebuchet MS"/>
                <w:lang w:val="ro-RO"/>
              </w:rPr>
              <w:t>Răspuns (dacă nu se aplică, răspundeți doar cu N/A)</w:t>
            </w:r>
          </w:p>
        </w:tc>
      </w:tr>
      <w:tr w:rsidR="00050426" w:rsidRPr="0002510E">
        <w:trPr>
          <w:trHeight w:val="200"/>
        </w:trPr>
        <w:tc>
          <w:tcPr>
            <w:tcW w:w="3810" w:type="dxa"/>
            <w:tcBorders>
              <w:top w:val="single" w:sz="4" w:space="0" w:color="000000"/>
              <w:left w:val="single" w:sz="4" w:space="0" w:color="000000"/>
              <w:bottom w:val="single" w:sz="4" w:space="0" w:color="000000"/>
              <w:right w:val="single" w:sz="4" w:space="0" w:color="000000"/>
            </w:tcBorders>
          </w:tcPr>
          <w:p w:rsidR="00050426" w:rsidRPr="0002510E" w:rsidRDefault="00241EA4" w:rsidP="00670DA2">
            <w:pPr>
              <w:pStyle w:val="P68B1DB1-Normal8"/>
              <w:numPr>
                <w:ilvl w:val="0"/>
                <w:numId w:val="33"/>
              </w:numPr>
              <w:spacing w:line="240" w:lineRule="auto"/>
              <w:rPr>
                <w:rFonts w:ascii="Trebuchet MS" w:hAnsi="Trebuchet MS"/>
                <w:lang w:val="ro-RO"/>
              </w:rPr>
            </w:pPr>
            <w:r w:rsidRPr="0002510E">
              <w:rPr>
                <w:rFonts w:ascii="Trebuchet MS" w:hAnsi="Trebuchet MS"/>
                <w:lang w:val="ro-RO"/>
              </w:rPr>
              <w:t xml:space="preserve">Cum va promova angajamentul </w:t>
            </w:r>
            <w:r w:rsidRPr="0002510E">
              <w:rPr>
                <w:rFonts w:ascii="Trebuchet MS" w:hAnsi="Trebuchet MS"/>
                <w:b/>
                <w:lang w:val="ro-RO"/>
              </w:rPr>
              <w:t>transparența</w:t>
            </w:r>
            <w:r w:rsidRPr="0002510E">
              <w:rPr>
                <w:rFonts w:ascii="Trebuchet MS" w:hAnsi="Trebuchet MS"/>
                <w:lang w:val="ro-RO"/>
              </w:rPr>
              <w:t>?</w:t>
            </w:r>
          </w:p>
          <w:p w:rsidR="00050426" w:rsidRPr="0002510E" w:rsidRDefault="00050426" w:rsidP="000D4E86">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050426" w:rsidRPr="0002510E" w:rsidRDefault="009A464C">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Angajamentul va promova transparența prin susținerea administrațiilor locale în dezvoltarea și implementarea de planuri de acțiune care includ măsuri specifice pentru transparență, responsabilitate și accesul cetățenilor la informații. Aceste planuri vor asigura publicarea regulată a datelor relevante, iar mecanismele participative, cum ar fi jurii ale cetățenilor și bugetarea participativă, vor oferi cetățenilor oportunități directe de a se implica în procesul decizional și de a accesa informații esențiale.</w:t>
            </w:r>
          </w:p>
        </w:tc>
      </w:tr>
      <w:tr w:rsidR="00050426" w:rsidRPr="0002510E">
        <w:trPr>
          <w:trHeight w:val="200"/>
        </w:trPr>
        <w:tc>
          <w:tcPr>
            <w:tcW w:w="3810" w:type="dxa"/>
            <w:tcBorders>
              <w:top w:val="single" w:sz="4" w:space="0" w:color="000000"/>
              <w:left w:val="single" w:sz="4" w:space="0" w:color="000000"/>
              <w:bottom w:val="single" w:sz="4" w:space="0" w:color="000000"/>
              <w:right w:val="single" w:sz="4" w:space="0" w:color="000000"/>
            </w:tcBorders>
          </w:tcPr>
          <w:p w:rsidR="00050426" w:rsidRPr="0002510E" w:rsidRDefault="00241EA4" w:rsidP="00670DA2">
            <w:pPr>
              <w:pStyle w:val="P68B1DB1-Normal8"/>
              <w:numPr>
                <w:ilvl w:val="0"/>
                <w:numId w:val="33"/>
              </w:numPr>
              <w:spacing w:line="240" w:lineRule="auto"/>
              <w:rPr>
                <w:rFonts w:ascii="Trebuchet MS" w:hAnsi="Trebuchet MS"/>
                <w:lang w:val="ro-RO"/>
              </w:rPr>
            </w:pPr>
            <w:r w:rsidRPr="0002510E">
              <w:rPr>
                <w:rFonts w:ascii="Trebuchet MS" w:hAnsi="Trebuchet MS"/>
                <w:lang w:val="ro-RO"/>
              </w:rPr>
              <w:t xml:space="preserve">Cum va contribui angajamentul la promovarea </w:t>
            </w:r>
            <w:r w:rsidRPr="0002510E">
              <w:rPr>
                <w:rFonts w:ascii="Trebuchet MS" w:hAnsi="Trebuchet MS"/>
                <w:b/>
                <w:lang w:val="ro-RO"/>
              </w:rPr>
              <w:t>responsabilității</w:t>
            </w:r>
            <w:r w:rsidRPr="0002510E">
              <w:rPr>
                <w:rFonts w:ascii="Trebuchet MS" w:hAnsi="Trebuchet MS"/>
                <w:lang w:val="ro-RO"/>
              </w:rPr>
              <w:t>?</w:t>
            </w:r>
          </w:p>
          <w:p w:rsidR="00050426" w:rsidRPr="0002510E" w:rsidRDefault="00050426" w:rsidP="000D4E86">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050426" w:rsidRPr="0002510E" w:rsidRDefault="009A464C">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Angajamentul va contribui la responsabilitatea instituțiilor publice prin implementarea unor planuri de acțiune clare și monitorizabile, care vor include termene și indicatori de performanță. Aceste planuri vor fi supuse unei monitorizări continue, iar cetățenii vor putea urmări progresul și vor fi implicați în evaluarea implementării. Mecanismele participative, cum ar fi adunările cetățenești, vor sprijini responsabilizarea autorităților, asigurând că acestea răspund în fața comunității pentru deciziile lor.</w:t>
            </w:r>
          </w:p>
        </w:tc>
      </w:tr>
      <w:tr w:rsidR="00050426" w:rsidRPr="0002510E">
        <w:trPr>
          <w:trHeight w:val="200"/>
        </w:trPr>
        <w:tc>
          <w:tcPr>
            <w:tcW w:w="3810" w:type="dxa"/>
            <w:tcBorders>
              <w:top w:val="single" w:sz="4" w:space="0" w:color="000000"/>
              <w:left w:val="single" w:sz="4" w:space="0" w:color="000000"/>
              <w:bottom w:val="single" w:sz="4" w:space="0" w:color="000000"/>
              <w:right w:val="single" w:sz="4" w:space="0" w:color="000000"/>
            </w:tcBorders>
          </w:tcPr>
          <w:p w:rsidR="00050426" w:rsidRPr="0002510E" w:rsidRDefault="00241EA4" w:rsidP="00670DA2">
            <w:pPr>
              <w:pStyle w:val="P68B1DB1-Normal8"/>
              <w:numPr>
                <w:ilvl w:val="0"/>
                <w:numId w:val="33"/>
              </w:numPr>
              <w:spacing w:line="240" w:lineRule="auto"/>
              <w:rPr>
                <w:rFonts w:ascii="Trebuchet MS" w:hAnsi="Trebuchet MS"/>
                <w:lang w:val="ro-RO"/>
              </w:rPr>
            </w:pPr>
            <w:r w:rsidRPr="0002510E">
              <w:rPr>
                <w:rFonts w:ascii="Trebuchet MS" w:hAnsi="Trebuchet MS"/>
                <w:lang w:val="ro-RO"/>
              </w:rPr>
              <w:t xml:space="preserve">Cum va îmbunătăți angajamentul </w:t>
            </w:r>
            <w:r w:rsidRPr="0002510E">
              <w:rPr>
                <w:rFonts w:ascii="Trebuchet MS" w:hAnsi="Trebuchet MS"/>
                <w:b/>
                <w:lang w:val="ro-RO"/>
              </w:rPr>
              <w:t>participarea</w:t>
            </w:r>
            <w:r w:rsidRPr="0002510E">
              <w:rPr>
                <w:rFonts w:ascii="Trebuchet MS" w:hAnsi="Trebuchet MS"/>
                <w:lang w:val="ro-RO"/>
              </w:rPr>
              <w:t xml:space="preserve"> cetățenilor la definirea, punerea în aplicare și monitorizarea soluțiilor?</w:t>
            </w:r>
          </w:p>
          <w:p w:rsidR="00050426" w:rsidRPr="0002510E" w:rsidRDefault="00050426" w:rsidP="000D4E86">
            <w:pPr>
              <w:pStyle w:val="P68B1DB1-Normal7"/>
              <w:spacing w:line="240" w:lineRule="auto"/>
              <w:rPr>
                <w:rFonts w:ascii="Trebuchet MS" w:hAnsi="Trebuchet MS"/>
                <w:i w:val="0"/>
                <w:lang w:val="ro-RO"/>
              </w:rPr>
            </w:pPr>
          </w:p>
        </w:tc>
        <w:tc>
          <w:tcPr>
            <w:tcW w:w="5640" w:type="dxa"/>
            <w:tcBorders>
              <w:top w:val="single" w:sz="4" w:space="0" w:color="000000"/>
              <w:left w:val="single" w:sz="4" w:space="0" w:color="000000"/>
              <w:bottom w:val="single" w:sz="4" w:space="0" w:color="000000"/>
              <w:right w:val="single" w:sz="4" w:space="0" w:color="000000"/>
            </w:tcBorders>
          </w:tcPr>
          <w:p w:rsidR="00050426" w:rsidRPr="0002510E" w:rsidRDefault="009A464C" w:rsidP="009A464C">
            <w:pPr>
              <w:spacing w:line="240" w:lineRule="auto"/>
              <w:jc w:val="both"/>
              <w:rPr>
                <w:rFonts w:ascii="Trebuchet MS" w:eastAsia="Proxima Nova" w:hAnsi="Trebuchet MS" w:cs="Proxima Nova"/>
                <w:sz w:val="20"/>
                <w:lang w:val="ro-RO"/>
              </w:rPr>
            </w:pPr>
            <w:r w:rsidRPr="0002510E">
              <w:rPr>
                <w:rFonts w:ascii="Trebuchet MS" w:eastAsia="Proxima Nova" w:hAnsi="Trebuchet MS" w:cs="Proxima Nova"/>
                <w:sz w:val="20"/>
                <w:lang w:val="ro-RO"/>
              </w:rPr>
              <w:t>Angajamentul va îmbunătăți participarea cetățenilor prin promovarea unor metode inovative de implicare, precum jurii ale cetățenilor, adunări cetățenești și bugetare participativă. Aceste mecanisme vor permite cetățenilor să contribuie activ la definirea și implementarea soluțiilor, precum și la monitorizarea progresului. În acest fel, autoritățile locale vor crea un cadru deschis și continuu de dialog cu cetățenii, asigurându-se că nevoile și așteptările acestora sunt integrate în procesul decizional.</w:t>
            </w:r>
          </w:p>
        </w:tc>
      </w:tr>
    </w:tbl>
    <w:tbl>
      <w:tblPr>
        <w:tblStyle w:val="a3"/>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050426" w:rsidRPr="0002510E" w:rsidTr="003C617F">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rsidR="00050426" w:rsidRPr="0002510E" w:rsidRDefault="00241EA4">
            <w:pPr>
              <w:pStyle w:val="P68B1DB1-Normal9"/>
              <w:spacing w:line="240" w:lineRule="auto"/>
              <w:jc w:val="both"/>
              <w:rPr>
                <w:rFonts w:ascii="Trebuchet MS" w:hAnsi="Trebuchet MS"/>
                <w:sz w:val="16"/>
                <w:szCs w:val="16"/>
                <w:lang w:val="ro-RO"/>
              </w:rPr>
            </w:pPr>
            <w:r w:rsidRPr="0002510E">
              <w:rPr>
                <w:rFonts w:ascii="Trebuchet MS" w:hAnsi="Trebuchet MS"/>
                <w:sz w:val="16"/>
                <w:szCs w:val="16"/>
                <w:lang w:val="ro-RO"/>
              </w:rPr>
              <w:lastRenderedPageBreak/>
              <w:t xml:space="preserve">Planificarea angajamentelor </w:t>
            </w:r>
          </w:p>
          <w:p w:rsidR="00050426" w:rsidRPr="0002510E" w:rsidRDefault="00241EA4" w:rsidP="00837275">
            <w:pPr>
              <w:pStyle w:val="P68B1DB1-Normal10"/>
              <w:spacing w:line="240" w:lineRule="auto"/>
              <w:jc w:val="both"/>
              <w:rPr>
                <w:rFonts w:ascii="Trebuchet MS" w:hAnsi="Trebuchet MS"/>
                <w:sz w:val="16"/>
                <w:szCs w:val="16"/>
                <w:lang w:val="ro-RO"/>
              </w:rPr>
            </w:pPr>
            <w:r w:rsidRPr="0002510E">
              <w:rPr>
                <w:rFonts w:ascii="Trebuchet MS" w:hAnsi="Trebuchet MS"/>
                <w:sz w:val="16"/>
                <w:szCs w:val="16"/>
                <w:lang w:val="ro-RO"/>
              </w:rPr>
              <w:t>(Acesta este un proces de planificare inițială care analizează jaloanele și realizările preconizate, precum și principalele părți interesate implicate.)</w:t>
            </w:r>
          </w:p>
        </w:tc>
      </w:tr>
      <w:tr w:rsidR="00050426" w:rsidRPr="0002510E" w:rsidTr="003C617F">
        <w:trPr>
          <w:trHeight w:val="200"/>
        </w:trPr>
        <w:tc>
          <w:tcPr>
            <w:tcW w:w="2365" w:type="dxa"/>
            <w:tcBorders>
              <w:top w:val="single" w:sz="4" w:space="0" w:color="000000"/>
              <w:left w:val="single" w:sz="4" w:space="0" w:color="000000"/>
              <w:bottom w:val="single" w:sz="4" w:space="0" w:color="000000"/>
              <w:right w:val="single" w:sz="4" w:space="0" w:color="000000"/>
            </w:tcBorders>
          </w:tcPr>
          <w:p w:rsidR="00050426" w:rsidRPr="0002510E" w:rsidRDefault="00241EA4">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Etape de referință</w:t>
            </w:r>
          </w:p>
          <w:p w:rsidR="00050426" w:rsidRPr="0002510E" w:rsidRDefault="00050426" w:rsidP="00DD1C6D">
            <w:pPr>
              <w:pStyle w:val="P68B1DB1-Normal11"/>
              <w:spacing w:line="240" w:lineRule="auto"/>
              <w:rPr>
                <w:rFonts w:ascii="Trebuchet MS" w:hAnsi="Trebuchet MS"/>
                <w:sz w:val="16"/>
                <w:szCs w:val="16"/>
                <w:lang w:val="ro-RO"/>
              </w:rPr>
            </w:pPr>
          </w:p>
        </w:tc>
        <w:tc>
          <w:tcPr>
            <w:tcW w:w="2017" w:type="dxa"/>
            <w:tcBorders>
              <w:top w:val="single" w:sz="4" w:space="0" w:color="000000"/>
              <w:left w:val="single" w:sz="4" w:space="0" w:color="000000"/>
              <w:bottom w:val="single" w:sz="4" w:space="0" w:color="000000"/>
              <w:right w:val="single" w:sz="4" w:space="0" w:color="000000"/>
            </w:tcBorders>
          </w:tcPr>
          <w:p w:rsidR="00050426" w:rsidRPr="0002510E" w:rsidRDefault="00241EA4">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Realizări preconizate</w:t>
            </w:r>
          </w:p>
          <w:p w:rsidR="00050426" w:rsidRPr="0002510E" w:rsidRDefault="00050426" w:rsidP="00DD1C6D">
            <w:pPr>
              <w:pStyle w:val="P68B1DB1-Normal11"/>
              <w:spacing w:line="240" w:lineRule="auto"/>
              <w:rPr>
                <w:rFonts w:ascii="Trebuchet MS" w:hAnsi="Trebuchet MS"/>
                <w:sz w:val="16"/>
                <w:szCs w:val="16"/>
                <w:lang w:val="ro-RO"/>
              </w:rPr>
            </w:pPr>
          </w:p>
        </w:tc>
        <w:tc>
          <w:tcPr>
            <w:tcW w:w="1469" w:type="dxa"/>
            <w:tcBorders>
              <w:top w:val="single" w:sz="4" w:space="0" w:color="000000"/>
              <w:left w:val="single" w:sz="4" w:space="0" w:color="000000"/>
              <w:bottom w:val="single" w:sz="4" w:space="0" w:color="000000"/>
              <w:right w:val="single" w:sz="4" w:space="0" w:color="000000"/>
            </w:tcBorders>
          </w:tcPr>
          <w:p w:rsidR="00050426" w:rsidRPr="0002510E" w:rsidRDefault="00241EA4">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Data de finalizare preconizată</w:t>
            </w:r>
          </w:p>
        </w:tc>
        <w:tc>
          <w:tcPr>
            <w:tcW w:w="3642" w:type="dxa"/>
            <w:gridSpan w:val="3"/>
            <w:tcBorders>
              <w:top w:val="single" w:sz="4" w:space="0" w:color="000000"/>
              <w:left w:val="single" w:sz="4" w:space="0" w:color="000000"/>
              <w:bottom w:val="single" w:sz="4" w:space="0" w:color="000000"/>
              <w:right w:val="single" w:sz="4" w:space="0" w:color="000000"/>
            </w:tcBorders>
          </w:tcPr>
          <w:p w:rsidR="00050426" w:rsidRPr="0002510E" w:rsidRDefault="00241EA4">
            <w:pPr>
              <w:pStyle w:val="P68B1DB1-Normal6"/>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Părțile interesate </w:t>
            </w:r>
          </w:p>
        </w:tc>
      </w:tr>
      <w:tr w:rsidR="00050426" w:rsidRPr="0002510E" w:rsidTr="003C617F">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050426" w:rsidRPr="0002510E" w:rsidRDefault="00DC5C42">
            <w:pPr>
              <w:spacing w:line="240" w:lineRule="auto"/>
              <w:jc w:val="both"/>
              <w:rPr>
                <w:rFonts w:ascii="Trebuchet MS" w:eastAsia="Proxima Nova" w:hAnsi="Trebuchet MS" w:cs="Proxima Nova"/>
                <w:sz w:val="16"/>
                <w:szCs w:val="16"/>
                <w:lang w:val="ro-RO"/>
              </w:rPr>
            </w:pPr>
            <w:bookmarkStart w:id="18" w:name="_da65rw4dzan0" w:colFirst="0" w:colLast="0"/>
            <w:bookmarkEnd w:id="18"/>
            <w:r w:rsidRPr="0002510E">
              <w:rPr>
                <w:rFonts w:ascii="Trebuchet MS" w:eastAsia="Proxima Nova" w:hAnsi="Trebuchet MS" w:cs="Proxima Nova"/>
                <w:b/>
                <w:sz w:val="16"/>
                <w:szCs w:val="16"/>
                <w:lang w:val="ro-RO"/>
              </w:rPr>
              <w:t>A.1.</w:t>
            </w:r>
            <w:r w:rsidRPr="0002510E">
              <w:rPr>
                <w:rFonts w:ascii="Trebuchet MS" w:eastAsia="Proxima Nova" w:hAnsi="Trebuchet MS" w:cs="Proxima Nova"/>
                <w:sz w:val="16"/>
                <w:szCs w:val="16"/>
                <w:lang w:val="ro-RO"/>
              </w:rPr>
              <w:t xml:space="preserve"> Identificarea și selecția autorităților publice locale</w:t>
            </w:r>
            <w:r w:rsidR="00857647" w:rsidRPr="0002510E">
              <w:rPr>
                <w:rFonts w:ascii="Trebuchet MS" w:eastAsia="Proxima Nova" w:hAnsi="Trebuchet MS" w:cs="Proxima Nova"/>
                <w:sz w:val="16"/>
                <w:szCs w:val="16"/>
                <w:lang w:val="ro-RO"/>
              </w:rPr>
              <w:t xml:space="preserve"> interesate</w:t>
            </w:r>
            <w:r w:rsidR="005D6633" w:rsidRPr="0002510E">
              <w:rPr>
                <w:rFonts w:ascii="Trebuchet MS" w:eastAsia="Proxima Nova" w:hAnsi="Trebuchet MS" w:cs="Proxima Nova"/>
                <w:sz w:val="16"/>
                <w:szCs w:val="16"/>
                <w:lang w:val="ro-RO"/>
              </w:rPr>
              <w:t xml:space="preserve"> de dezvoltarea planurilor locale de acțiune</w:t>
            </w:r>
          </w:p>
        </w:tc>
        <w:tc>
          <w:tcPr>
            <w:tcW w:w="2017" w:type="dxa"/>
            <w:vMerge w:val="restart"/>
            <w:tcBorders>
              <w:top w:val="single" w:sz="4" w:space="0" w:color="000000"/>
              <w:left w:val="single" w:sz="4" w:space="0" w:color="000000"/>
              <w:bottom w:val="single" w:sz="4" w:space="0" w:color="000000"/>
              <w:right w:val="single" w:sz="4" w:space="0" w:color="000000"/>
            </w:tcBorders>
          </w:tcPr>
          <w:p w:rsidR="00111DB8" w:rsidRPr="0002510E" w:rsidRDefault="00111DB8" w:rsidP="00C6341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Metodologie de selecție a autorităților publice interesate realizată;</w:t>
            </w:r>
          </w:p>
          <w:p w:rsidR="00111DB8" w:rsidRPr="0002510E" w:rsidRDefault="00111DB8" w:rsidP="00C63419">
            <w:pPr>
              <w:spacing w:line="240" w:lineRule="auto"/>
              <w:rPr>
                <w:rFonts w:ascii="Trebuchet MS" w:eastAsia="Proxima Nova" w:hAnsi="Trebuchet MS" w:cs="Proxima Nova"/>
                <w:sz w:val="16"/>
                <w:szCs w:val="16"/>
                <w:lang w:val="ro-RO"/>
              </w:rPr>
            </w:pPr>
          </w:p>
          <w:p w:rsidR="00C63419" w:rsidRPr="0002510E" w:rsidRDefault="00C63419" w:rsidP="00C6341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Proces destinat identificării și înscrierii autorităților locale interesate lansat;</w:t>
            </w:r>
          </w:p>
          <w:p w:rsidR="00C63419" w:rsidRPr="0002510E" w:rsidRDefault="00C63419" w:rsidP="00C63419">
            <w:pPr>
              <w:spacing w:line="240" w:lineRule="auto"/>
              <w:rPr>
                <w:rFonts w:ascii="Trebuchet MS" w:eastAsia="Proxima Nova" w:hAnsi="Trebuchet MS" w:cs="Proxima Nova"/>
                <w:sz w:val="16"/>
                <w:szCs w:val="16"/>
                <w:lang w:val="ro-RO"/>
              </w:rPr>
            </w:pPr>
          </w:p>
          <w:p w:rsidR="00C63419" w:rsidRPr="0002510E" w:rsidRDefault="00C63419" w:rsidP="00C6341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2 întâlniri cu autoritățile publice locale, destinate explicării conceptului și a încurajării implicării acestora. </w:t>
            </w:r>
          </w:p>
          <w:p w:rsidR="00C63419" w:rsidRPr="0002510E" w:rsidRDefault="00C63419" w:rsidP="00C63419">
            <w:pPr>
              <w:spacing w:line="240" w:lineRule="auto"/>
              <w:jc w:val="both"/>
              <w:rPr>
                <w:rFonts w:ascii="Trebuchet MS" w:eastAsia="Proxima Nova" w:hAnsi="Trebuchet MS" w:cs="Proxima Nova"/>
                <w:sz w:val="16"/>
                <w:szCs w:val="16"/>
                <w:lang w:val="ro-RO"/>
              </w:rPr>
            </w:pPr>
          </w:p>
          <w:p w:rsidR="00050426" w:rsidRPr="0002510E" w:rsidRDefault="00C63419" w:rsidP="00DC5C42">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Minim 3 autorități publice locale interesate selectate.</w:t>
            </w:r>
          </w:p>
        </w:tc>
        <w:tc>
          <w:tcPr>
            <w:tcW w:w="1469" w:type="dxa"/>
            <w:vMerge w:val="restart"/>
            <w:tcBorders>
              <w:top w:val="single" w:sz="4" w:space="0" w:color="000000"/>
              <w:left w:val="single" w:sz="4" w:space="0" w:color="000000"/>
              <w:bottom w:val="single" w:sz="4" w:space="0" w:color="000000"/>
              <w:right w:val="single" w:sz="4" w:space="0" w:color="000000"/>
            </w:tcBorders>
          </w:tcPr>
          <w:p w:rsidR="00050426" w:rsidRPr="0002510E" w:rsidRDefault="00C6341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Octombrie</w:t>
            </w:r>
            <w:r w:rsidR="00DC5C42" w:rsidRPr="0002510E">
              <w:rPr>
                <w:rFonts w:ascii="Trebuchet MS" w:eastAsia="Proxima Nova" w:hAnsi="Trebuchet MS" w:cs="Proxima Nova"/>
                <w:sz w:val="16"/>
                <w:szCs w:val="16"/>
                <w:lang w:val="ro-RO"/>
              </w:rPr>
              <w:t xml:space="preserve"> 2025</w:t>
            </w:r>
          </w:p>
        </w:tc>
        <w:tc>
          <w:tcPr>
            <w:tcW w:w="3642" w:type="dxa"/>
            <w:gridSpan w:val="3"/>
            <w:tcBorders>
              <w:top w:val="single" w:sz="4" w:space="0" w:color="000000"/>
              <w:left w:val="single" w:sz="4" w:space="0" w:color="000000"/>
              <w:bottom w:val="single" w:sz="4" w:space="0" w:color="000000"/>
              <w:right w:val="single" w:sz="4" w:space="0" w:color="000000"/>
            </w:tcBorders>
          </w:tcPr>
          <w:p w:rsidR="00050426" w:rsidRPr="0002510E" w:rsidRDefault="00536967">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 xml:space="preserve">Instituție responsabilă: </w:t>
            </w:r>
            <w:r w:rsidR="00C809E9" w:rsidRPr="0002510E">
              <w:rPr>
                <w:rFonts w:ascii="Trebuchet MS" w:hAnsi="Trebuchet MS"/>
                <w:sz w:val="16"/>
                <w:szCs w:val="16"/>
                <w:lang w:val="ro-RO"/>
              </w:rPr>
              <w:t>SGG</w:t>
            </w:r>
          </w:p>
        </w:tc>
      </w:tr>
      <w:tr w:rsidR="00050426" w:rsidRPr="0002510E" w:rsidTr="003C617F">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050426" w:rsidRPr="0002510E" w:rsidRDefault="00050426">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050426" w:rsidRPr="0002510E" w:rsidRDefault="00050426">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050426" w:rsidRPr="0002510E" w:rsidRDefault="00050426">
            <w:pPr>
              <w:widowControl w:val="0"/>
              <w:rPr>
                <w:rFonts w:ascii="Trebuchet MS" w:eastAsia="Proxima Nova" w:hAnsi="Trebuchet MS" w:cs="Proxima Nova"/>
                <w:sz w:val="16"/>
                <w:szCs w:val="16"/>
                <w:lang w:val="ro-RO"/>
              </w:rPr>
            </w:pPr>
          </w:p>
        </w:tc>
        <w:tc>
          <w:tcPr>
            <w:tcW w:w="2493" w:type="dxa"/>
            <w:gridSpan w:val="2"/>
            <w:tcBorders>
              <w:top w:val="single" w:sz="4" w:space="0" w:color="000000"/>
              <w:left w:val="single" w:sz="4" w:space="0" w:color="000000"/>
              <w:bottom w:val="single" w:sz="4" w:space="0" w:color="000000"/>
              <w:right w:val="single" w:sz="4" w:space="0" w:color="000000"/>
            </w:tcBorders>
          </w:tcPr>
          <w:p w:rsidR="00050426" w:rsidRPr="0002510E" w:rsidRDefault="00536967" w:rsidP="00536967">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c>
          <w:tcPr>
            <w:tcW w:w="1149" w:type="dxa"/>
            <w:tcBorders>
              <w:top w:val="single" w:sz="4" w:space="0" w:color="000000"/>
              <w:left w:val="single" w:sz="4" w:space="0" w:color="000000"/>
              <w:bottom w:val="single" w:sz="4" w:space="0" w:color="000000"/>
              <w:right w:val="single" w:sz="4" w:space="0" w:color="000000"/>
            </w:tcBorders>
          </w:tcPr>
          <w:p w:rsidR="00050426" w:rsidRPr="0002510E" w:rsidRDefault="00050426">
            <w:pPr>
              <w:widowControl w:val="0"/>
              <w:rPr>
                <w:rFonts w:ascii="Trebuchet MS" w:eastAsia="Proxima Nova" w:hAnsi="Trebuchet MS" w:cs="Proxima Nova"/>
                <w:sz w:val="16"/>
                <w:szCs w:val="16"/>
                <w:u w:val="single"/>
                <w:lang w:val="ro-RO"/>
              </w:rPr>
            </w:pPr>
          </w:p>
        </w:tc>
      </w:tr>
      <w:tr w:rsidR="00050426" w:rsidRPr="0002510E" w:rsidTr="00EB5AAE">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050426" w:rsidRPr="0002510E" w:rsidRDefault="00050426">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050426" w:rsidRPr="0002510E" w:rsidRDefault="00050426">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050426" w:rsidRPr="0002510E" w:rsidRDefault="00050426">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auto"/>
              <w:right w:val="single" w:sz="4" w:space="0" w:color="000000"/>
            </w:tcBorders>
          </w:tcPr>
          <w:p w:rsidR="00050426" w:rsidRPr="0002510E" w:rsidRDefault="00241EA4">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050426" w:rsidRPr="0002510E" w:rsidRDefault="00241EA4" w:rsidP="00837275">
            <w:pPr>
              <w:pStyle w:val="P68B1DB1-Normal13"/>
              <w:spacing w:line="240" w:lineRule="auto"/>
              <w:jc w:val="both"/>
              <w:rPr>
                <w:rFonts w:ascii="Trebuchet MS" w:hAnsi="Trebuchet MS"/>
                <w:szCs w:val="16"/>
                <w:lang w:val="ro-RO"/>
              </w:rPr>
            </w:pPr>
            <w:r w:rsidRPr="0002510E">
              <w:rPr>
                <w:rFonts w:ascii="Trebuchet MS" w:hAnsi="Trebuchet MS"/>
                <w:szCs w:val="16"/>
                <w:lang w:val="ro-RO"/>
              </w:rPr>
              <w:t>O</w:t>
            </w:r>
            <w:r w:rsidR="00837275" w:rsidRPr="0002510E">
              <w:rPr>
                <w:rFonts w:ascii="Trebuchet MS" w:hAnsi="Trebuchet MS"/>
                <w:szCs w:val="16"/>
                <w:lang w:val="ro-RO"/>
              </w:rPr>
              <w:t>NG</w:t>
            </w:r>
            <w:r w:rsidRPr="0002510E">
              <w:rPr>
                <w:rFonts w:ascii="Trebuchet MS" w:hAnsi="Trebuchet MS"/>
                <w:szCs w:val="16"/>
                <w:lang w:val="ro-RO"/>
              </w:rPr>
              <w:t>-uri</w:t>
            </w:r>
          </w:p>
        </w:tc>
        <w:tc>
          <w:tcPr>
            <w:tcW w:w="1149" w:type="dxa"/>
            <w:tcBorders>
              <w:top w:val="single" w:sz="4" w:space="0" w:color="000000"/>
              <w:left w:val="single" w:sz="4" w:space="0" w:color="000000"/>
              <w:bottom w:val="single" w:sz="4" w:space="0" w:color="000000"/>
              <w:right w:val="single" w:sz="4" w:space="0" w:color="000000"/>
            </w:tcBorders>
          </w:tcPr>
          <w:p w:rsidR="00050426" w:rsidRPr="0002510E" w:rsidRDefault="00C342A2">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C809E9" w:rsidRPr="0002510E" w:rsidTr="00EB5AAE">
        <w:trPr>
          <w:trHeight w:val="1088"/>
        </w:trPr>
        <w:tc>
          <w:tcPr>
            <w:tcW w:w="2365"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lang w:val="ro-RO"/>
              </w:rPr>
            </w:pPr>
          </w:p>
        </w:tc>
        <w:tc>
          <w:tcPr>
            <w:tcW w:w="1344" w:type="dxa"/>
            <w:tcBorders>
              <w:top w:val="single" w:sz="4" w:space="0" w:color="auto"/>
              <w:left w:val="single" w:sz="4" w:space="0" w:color="000000"/>
              <w:bottom w:val="single" w:sz="4" w:space="0" w:color="000000"/>
              <w:right w:val="single" w:sz="4" w:space="0" w:color="000000"/>
            </w:tcBorders>
            <w:shd w:val="clear" w:color="auto" w:fill="FFFFFF"/>
          </w:tcPr>
          <w:p w:rsidR="00C809E9" w:rsidRPr="0002510E" w:rsidRDefault="00C809E9" w:rsidP="00C809E9">
            <w:pPr>
              <w:spacing w:line="240" w:lineRule="auto"/>
              <w:rPr>
                <w:rFonts w:ascii="Trebuchet MS" w:eastAsia="Proxima Nova" w:hAnsi="Trebuchet MS" w:cs="Proxima Nova"/>
                <w:i/>
                <w:sz w:val="16"/>
                <w:szCs w:val="16"/>
                <w:lang w:val="ro-RO"/>
              </w:rPr>
            </w:pPr>
          </w:p>
          <w:p w:rsidR="00C809E9" w:rsidRPr="0002510E" w:rsidRDefault="00C809E9" w:rsidP="00C809E9">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Ministerul Dezvoltării, Lucrărilor Publice și Administrației </w:t>
            </w:r>
          </w:p>
          <w:p w:rsidR="00C809E9" w:rsidRPr="0002510E" w:rsidRDefault="00C809E9" w:rsidP="00C809E9">
            <w:pPr>
              <w:spacing w:line="240" w:lineRule="auto"/>
              <w:rPr>
                <w:rFonts w:ascii="Trebuchet MS" w:eastAsia="Proxima Nova" w:hAnsi="Trebuchet MS" w:cs="Proxima Nova"/>
                <w:i/>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C809E9" w:rsidRPr="0002510E" w:rsidRDefault="00C809E9" w:rsidP="00C809E9">
            <w:pPr>
              <w:spacing w:line="240" w:lineRule="auto"/>
              <w:rPr>
                <w:rFonts w:ascii="Trebuchet MS" w:eastAsia="Proxima Nova" w:hAnsi="Trebuchet MS" w:cs="Proxima Nova"/>
                <w:sz w:val="16"/>
                <w:szCs w:val="16"/>
                <w:lang w:val="ro-RO"/>
              </w:rPr>
            </w:pPr>
          </w:p>
          <w:p w:rsidR="00C809E9" w:rsidRPr="0002510E" w:rsidRDefault="00C809E9" w:rsidP="00111DB8">
            <w:pPr>
              <w:spacing w:line="240" w:lineRule="auto"/>
              <w:rPr>
                <w:rFonts w:ascii="Trebuchet MS" w:eastAsia="Proxima Nova" w:hAnsi="Trebuchet MS" w:cs="Proxima Nova"/>
                <w:i/>
                <w:sz w:val="16"/>
                <w:szCs w:val="16"/>
                <w:lang w:val="ro-RO"/>
              </w:rPr>
            </w:pPr>
            <w:r w:rsidRPr="0002510E">
              <w:rPr>
                <w:rFonts w:ascii="Trebuchet MS" w:eastAsia="Proxima Nova" w:hAnsi="Trebuchet MS" w:cs="Proxima Nova"/>
                <w:sz w:val="16"/>
                <w:szCs w:val="16"/>
                <w:lang w:val="ro-RO"/>
              </w:rPr>
              <w:t>Organizații ne</w:t>
            </w:r>
            <w:r w:rsidR="00DC5C42" w:rsidRPr="0002510E">
              <w:rPr>
                <w:rFonts w:ascii="Trebuchet MS" w:eastAsia="Proxima Nova" w:hAnsi="Trebuchet MS" w:cs="Proxima Nova"/>
                <w:sz w:val="16"/>
                <w:szCs w:val="16"/>
                <w:lang w:val="ro-RO"/>
              </w:rPr>
              <w:t xml:space="preserve">guvernamentale </w:t>
            </w:r>
            <w:r w:rsidR="00111DB8" w:rsidRPr="0002510E">
              <w:rPr>
                <w:rFonts w:ascii="Trebuchet MS" w:eastAsia="Proxima Nova" w:hAnsi="Trebuchet MS" w:cs="Proxima Nova"/>
                <w:sz w:val="16"/>
                <w:szCs w:val="16"/>
                <w:lang w:val="ro-RO"/>
              </w:rPr>
              <w:t>partenere</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C809E9" w:rsidRPr="0002510E" w:rsidRDefault="00C809E9" w:rsidP="00C809E9">
            <w:pPr>
              <w:spacing w:line="240" w:lineRule="auto"/>
              <w:rPr>
                <w:rFonts w:ascii="Trebuchet MS" w:eastAsia="Proxima Nova" w:hAnsi="Trebuchet MS" w:cs="Proxima Nova"/>
                <w:sz w:val="16"/>
                <w:szCs w:val="16"/>
                <w:lang w:val="ro-RO"/>
              </w:rPr>
            </w:pPr>
          </w:p>
          <w:p w:rsidR="00C809E9" w:rsidRPr="0002510E" w:rsidRDefault="00C809E9" w:rsidP="00C809E9">
            <w:pPr>
              <w:spacing w:line="240" w:lineRule="auto"/>
              <w:rPr>
                <w:rFonts w:ascii="Trebuchet MS" w:eastAsia="Proxima Nova" w:hAnsi="Trebuchet MS" w:cs="Proxima Nova"/>
                <w:sz w:val="16"/>
                <w:szCs w:val="16"/>
                <w:lang w:val="ro-RO"/>
              </w:rPr>
            </w:pPr>
          </w:p>
        </w:tc>
      </w:tr>
      <w:tr w:rsidR="00C809E9" w:rsidRPr="0002510E" w:rsidTr="003C617F">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C809E9" w:rsidRPr="0002510E" w:rsidRDefault="00731651" w:rsidP="00D3169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b/>
                <w:sz w:val="16"/>
                <w:szCs w:val="16"/>
                <w:lang w:val="ro-RO"/>
              </w:rPr>
              <w:t>A.2</w:t>
            </w:r>
            <w:r w:rsidR="00D31699" w:rsidRPr="0002510E">
              <w:rPr>
                <w:rFonts w:ascii="Trebuchet MS" w:eastAsia="Proxima Nova" w:hAnsi="Trebuchet MS" w:cs="Proxima Nova"/>
                <w:b/>
                <w:sz w:val="16"/>
                <w:szCs w:val="16"/>
                <w:lang w:val="ro-RO"/>
              </w:rPr>
              <w:t>.</w:t>
            </w:r>
            <w:r w:rsidRPr="0002510E">
              <w:rPr>
                <w:rFonts w:ascii="Trebuchet MS" w:eastAsia="Proxima Nova" w:hAnsi="Trebuchet MS" w:cs="Proxima Nova"/>
                <w:sz w:val="16"/>
                <w:szCs w:val="16"/>
                <w:lang w:val="ro-RO"/>
              </w:rPr>
              <w:t xml:space="preserve"> Analiza </w:t>
            </w:r>
            <w:r w:rsidR="00D31699" w:rsidRPr="0002510E">
              <w:rPr>
                <w:rFonts w:ascii="Trebuchet MS" w:eastAsia="Proxima Nova" w:hAnsi="Trebuchet MS" w:cs="Proxima Nova"/>
                <w:sz w:val="16"/>
                <w:szCs w:val="16"/>
                <w:lang w:val="ro-RO"/>
              </w:rPr>
              <w:t xml:space="preserve">situației actuale </w:t>
            </w:r>
            <w:r w:rsidRPr="0002510E">
              <w:rPr>
                <w:rFonts w:ascii="Trebuchet MS" w:eastAsia="Proxima Nova" w:hAnsi="Trebuchet MS" w:cs="Proxima Nova"/>
                <w:sz w:val="16"/>
                <w:szCs w:val="16"/>
                <w:lang w:val="ro-RO"/>
              </w:rPr>
              <w:t xml:space="preserve">și </w:t>
            </w:r>
            <w:r w:rsidR="00D31699" w:rsidRPr="0002510E">
              <w:rPr>
                <w:rFonts w:ascii="Trebuchet MS" w:eastAsia="Proxima Nova" w:hAnsi="Trebuchet MS" w:cs="Proxima Nova"/>
                <w:sz w:val="16"/>
                <w:szCs w:val="16"/>
                <w:lang w:val="ro-RO"/>
              </w:rPr>
              <w:t>definirea</w:t>
            </w:r>
            <w:r w:rsidRPr="0002510E">
              <w:rPr>
                <w:rFonts w:ascii="Trebuchet MS" w:eastAsia="Proxima Nova" w:hAnsi="Trebuchet MS" w:cs="Proxima Nova"/>
                <w:sz w:val="16"/>
                <w:szCs w:val="16"/>
                <w:lang w:val="ro-RO"/>
              </w:rPr>
              <w:t xml:space="preserve"> priorităților la nivelul </w:t>
            </w:r>
            <w:r w:rsidR="00104605" w:rsidRPr="0002510E">
              <w:rPr>
                <w:rFonts w:ascii="Trebuchet MS" w:eastAsia="Proxima Nova" w:hAnsi="Trebuchet MS" w:cs="Proxima Nova"/>
                <w:sz w:val="16"/>
                <w:szCs w:val="16"/>
                <w:lang w:val="ro-RO"/>
              </w:rPr>
              <w:t>autorităților publice locale selectate</w:t>
            </w:r>
          </w:p>
        </w:tc>
        <w:tc>
          <w:tcPr>
            <w:tcW w:w="2017" w:type="dxa"/>
            <w:vMerge w:val="restart"/>
            <w:tcBorders>
              <w:top w:val="single" w:sz="4" w:space="0" w:color="000000"/>
              <w:left w:val="single" w:sz="4" w:space="0" w:color="000000"/>
              <w:bottom w:val="single" w:sz="4" w:space="0" w:color="000000"/>
              <w:right w:val="single" w:sz="4" w:space="0" w:color="000000"/>
            </w:tcBorders>
          </w:tcPr>
          <w:p w:rsidR="00C809E9" w:rsidRPr="0002510E" w:rsidRDefault="00C32817" w:rsidP="00C809E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Chestionar destinat colectării</w:t>
            </w:r>
            <w:r w:rsidR="00104605" w:rsidRPr="0002510E">
              <w:rPr>
                <w:rFonts w:ascii="Trebuchet MS" w:eastAsia="Proxima Nova" w:hAnsi="Trebuchet MS" w:cs="Proxima Nova"/>
                <w:sz w:val="16"/>
                <w:szCs w:val="16"/>
                <w:lang w:val="ro-RO"/>
              </w:rPr>
              <w:t xml:space="preserve"> datelor realizat și diseminat;</w:t>
            </w:r>
          </w:p>
          <w:p w:rsidR="00D31699" w:rsidRPr="0002510E" w:rsidRDefault="00D31699" w:rsidP="00C809E9">
            <w:pPr>
              <w:spacing w:line="240" w:lineRule="auto"/>
              <w:jc w:val="both"/>
              <w:rPr>
                <w:rFonts w:ascii="Trebuchet MS" w:eastAsia="Proxima Nova" w:hAnsi="Trebuchet MS" w:cs="Proxima Nova"/>
                <w:sz w:val="16"/>
                <w:szCs w:val="16"/>
                <w:lang w:val="ro-RO"/>
              </w:rPr>
            </w:pPr>
          </w:p>
          <w:p w:rsidR="00D31699" w:rsidRPr="0002510E" w:rsidRDefault="00D31699" w:rsidP="00C809E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Date colectate de la nivelul autorităților selectate;</w:t>
            </w:r>
          </w:p>
          <w:p w:rsidR="00104605" w:rsidRPr="0002510E" w:rsidRDefault="00104605" w:rsidP="00C809E9">
            <w:pPr>
              <w:spacing w:line="240" w:lineRule="auto"/>
              <w:jc w:val="both"/>
              <w:rPr>
                <w:rFonts w:ascii="Trebuchet MS" w:eastAsia="Proxima Nova" w:hAnsi="Trebuchet MS" w:cs="Proxima Nova"/>
                <w:sz w:val="16"/>
                <w:szCs w:val="16"/>
                <w:lang w:val="ro-RO"/>
              </w:rPr>
            </w:pPr>
          </w:p>
          <w:p w:rsidR="00104605" w:rsidRPr="0002510E" w:rsidRDefault="00104605" w:rsidP="00C809E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Minim 3 întâlniri </w:t>
            </w:r>
            <w:r w:rsidR="002F5A20" w:rsidRPr="0002510E">
              <w:rPr>
                <w:rFonts w:ascii="Trebuchet MS" w:eastAsia="Proxima Nova" w:hAnsi="Trebuchet MS" w:cs="Proxima Nova"/>
                <w:sz w:val="16"/>
                <w:szCs w:val="16"/>
                <w:lang w:val="ro-RO"/>
              </w:rPr>
              <w:t>de analiză</w:t>
            </w:r>
            <w:r w:rsidR="00255925" w:rsidRPr="0002510E">
              <w:rPr>
                <w:rFonts w:ascii="Trebuchet MS" w:eastAsia="Proxima Nova" w:hAnsi="Trebuchet MS" w:cs="Proxima Nova"/>
                <w:sz w:val="16"/>
                <w:szCs w:val="16"/>
                <w:lang w:val="ro-RO"/>
              </w:rPr>
              <w:t xml:space="preserve">/ </w:t>
            </w:r>
            <w:r w:rsidR="002F5A20" w:rsidRPr="0002510E">
              <w:rPr>
                <w:rFonts w:ascii="Trebuchet MS" w:eastAsia="Proxima Nova" w:hAnsi="Trebuchet MS" w:cs="Proxima Nova"/>
                <w:sz w:val="16"/>
                <w:szCs w:val="16"/>
                <w:lang w:val="ro-RO"/>
              </w:rPr>
              <w:t xml:space="preserve">interviuri </w:t>
            </w:r>
            <w:r w:rsidRPr="0002510E">
              <w:rPr>
                <w:rFonts w:ascii="Trebuchet MS" w:eastAsia="Proxima Nova" w:hAnsi="Trebuchet MS" w:cs="Proxima Nova"/>
                <w:sz w:val="16"/>
                <w:szCs w:val="16"/>
                <w:lang w:val="ro-RO"/>
              </w:rPr>
              <w:t>cu autoritățile locale</w:t>
            </w:r>
            <w:r w:rsidR="00D31699" w:rsidRPr="0002510E">
              <w:rPr>
                <w:rFonts w:ascii="Trebuchet MS" w:eastAsia="Proxima Nova" w:hAnsi="Trebuchet MS" w:cs="Proxima Nova"/>
                <w:sz w:val="16"/>
                <w:szCs w:val="16"/>
                <w:lang w:val="ro-RO"/>
              </w:rPr>
              <w:t xml:space="preserve"> selectate;</w:t>
            </w:r>
          </w:p>
          <w:p w:rsidR="00104605" w:rsidRPr="0002510E" w:rsidRDefault="00104605" w:rsidP="00C809E9">
            <w:pPr>
              <w:spacing w:line="240" w:lineRule="auto"/>
              <w:jc w:val="both"/>
              <w:rPr>
                <w:rFonts w:ascii="Trebuchet MS" w:eastAsia="Proxima Nova" w:hAnsi="Trebuchet MS" w:cs="Proxima Nova"/>
                <w:sz w:val="16"/>
                <w:szCs w:val="16"/>
                <w:lang w:val="ro-RO"/>
              </w:rPr>
            </w:pPr>
          </w:p>
          <w:p w:rsidR="00104605" w:rsidRDefault="00104605" w:rsidP="00D3169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Raport de analiză la nivelul fiecărei autorități </w:t>
            </w:r>
            <w:r w:rsidR="00D31699" w:rsidRPr="0002510E">
              <w:rPr>
                <w:rFonts w:ascii="Trebuchet MS" w:eastAsia="Proxima Nova" w:hAnsi="Trebuchet MS" w:cs="Proxima Nova"/>
                <w:sz w:val="16"/>
                <w:szCs w:val="16"/>
                <w:lang w:val="ro-RO"/>
              </w:rPr>
              <w:t>conținând</w:t>
            </w:r>
            <w:r w:rsidR="002F5A20" w:rsidRPr="0002510E">
              <w:rPr>
                <w:rFonts w:ascii="Trebuchet MS" w:eastAsia="Proxima Nova" w:hAnsi="Trebuchet MS" w:cs="Proxima Nova"/>
                <w:sz w:val="16"/>
                <w:szCs w:val="16"/>
                <w:lang w:val="ro-RO"/>
              </w:rPr>
              <w:t xml:space="preserve"> principalele constatări și</w:t>
            </w:r>
            <w:r w:rsidR="00D31699" w:rsidRPr="0002510E">
              <w:rPr>
                <w:rFonts w:ascii="Trebuchet MS" w:eastAsia="Proxima Nova" w:hAnsi="Trebuchet MS" w:cs="Proxima Nova"/>
                <w:sz w:val="16"/>
                <w:szCs w:val="16"/>
                <w:lang w:val="ro-RO"/>
              </w:rPr>
              <w:t xml:space="preserve"> recomandări de acțiuni necesar a fi incluse în plan.</w:t>
            </w:r>
          </w:p>
          <w:p w:rsidR="00F7798B" w:rsidRPr="0002510E" w:rsidRDefault="00F7798B" w:rsidP="00D31699">
            <w:pPr>
              <w:spacing w:line="240" w:lineRule="auto"/>
              <w:jc w:val="both"/>
              <w:rPr>
                <w:rFonts w:ascii="Trebuchet MS" w:eastAsia="Proxima Nova" w:hAnsi="Trebuchet MS" w:cs="Proxima Nova"/>
                <w:sz w:val="16"/>
                <w:szCs w:val="16"/>
                <w:lang w:val="ro-RO"/>
              </w:rPr>
            </w:pPr>
          </w:p>
        </w:tc>
        <w:tc>
          <w:tcPr>
            <w:tcW w:w="1469" w:type="dxa"/>
            <w:vMerge w:val="restart"/>
            <w:tcBorders>
              <w:top w:val="single" w:sz="4" w:space="0" w:color="000000"/>
              <w:left w:val="single" w:sz="4" w:space="0" w:color="000000"/>
              <w:bottom w:val="single" w:sz="4" w:space="0" w:color="000000"/>
              <w:right w:val="single" w:sz="4" w:space="0" w:color="000000"/>
            </w:tcBorders>
          </w:tcPr>
          <w:p w:rsidR="00C809E9" w:rsidRPr="0002510E" w:rsidRDefault="002F5A20" w:rsidP="00C809E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Ianuarie 2026</w:t>
            </w:r>
          </w:p>
        </w:tc>
        <w:tc>
          <w:tcPr>
            <w:tcW w:w="3642" w:type="dxa"/>
            <w:gridSpan w:val="3"/>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w:t>
            </w:r>
            <w:r w:rsidR="00104605" w:rsidRPr="0002510E">
              <w:rPr>
                <w:rFonts w:ascii="Trebuchet MS" w:hAnsi="Trebuchet MS"/>
                <w:sz w:val="16"/>
                <w:szCs w:val="16"/>
                <w:lang w:val="ro-RO"/>
              </w:rPr>
              <w:t xml:space="preserve"> SGG</w:t>
            </w:r>
          </w:p>
        </w:tc>
      </w:tr>
      <w:tr w:rsidR="00C809E9" w:rsidRPr="0002510E" w:rsidTr="003C617F">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C809E9" w:rsidRPr="0002510E" w:rsidTr="003C617F">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C809E9" w:rsidRPr="0002510E" w:rsidRDefault="00C342A2" w:rsidP="00C809E9">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C809E9" w:rsidRPr="0002510E" w:rsidTr="003C617F">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lang w:val="ro-RO"/>
              </w:rPr>
            </w:pPr>
          </w:p>
        </w:tc>
        <w:tc>
          <w:tcPr>
            <w:tcW w:w="1344" w:type="dxa"/>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spacing w:line="240" w:lineRule="auto"/>
              <w:jc w:val="both"/>
              <w:rPr>
                <w:rFonts w:ascii="Trebuchet MS" w:eastAsia="Proxima Nova" w:hAnsi="Trebuchet MS" w:cs="Proxima Nova"/>
                <w:sz w:val="16"/>
                <w:szCs w:val="16"/>
                <w:lang w:val="ro-RO"/>
              </w:rPr>
            </w:pPr>
          </w:p>
          <w:p w:rsidR="00C809E9" w:rsidRPr="0002510E" w:rsidRDefault="00C809E9" w:rsidP="00C809E9">
            <w:pPr>
              <w:spacing w:line="240" w:lineRule="auto"/>
              <w:jc w:val="both"/>
              <w:rPr>
                <w:rFonts w:ascii="Trebuchet MS" w:eastAsia="Proxima Nova" w:hAnsi="Trebuchet MS" w:cs="Proxima Nova"/>
                <w:sz w:val="16"/>
                <w:szCs w:val="16"/>
                <w:lang w:val="ro-RO"/>
              </w:rPr>
            </w:pPr>
          </w:p>
          <w:p w:rsidR="00C809E9" w:rsidRPr="0002510E" w:rsidRDefault="00C809E9" w:rsidP="00C809E9">
            <w:pPr>
              <w:spacing w:line="240" w:lineRule="auto"/>
              <w:jc w:val="both"/>
              <w:rPr>
                <w:rFonts w:ascii="Trebuchet MS" w:eastAsia="Proxima Nova" w:hAnsi="Trebuchet MS" w:cs="Proxima Nova"/>
                <w:sz w:val="16"/>
                <w:szCs w:val="16"/>
                <w:lang w:val="ro-RO"/>
              </w:rPr>
            </w:pPr>
          </w:p>
          <w:p w:rsidR="00C809E9" w:rsidRPr="0002510E" w:rsidRDefault="00C809E9" w:rsidP="00C809E9">
            <w:pPr>
              <w:spacing w:line="240" w:lineRule="auto"/>
              <w:jc w:val="both"/>
              <w:rPr>
                <w:rFonts w:ascii="Trebuchet MS" w:eastAsia="Proxima Nova" w:hAnsi="Trebuchet MS" w:cs="Proxima Nova"/>
                <w:sz w:val="16"/>
                <w:szCs w:val="16"/>
                <w:lang w:val="ro-RO"/>
              </w:rPr>
            </w:pPr>
          </w:p>
          <w:p w:rsidR="00C809E9" w:rsidRPr="0002510E" w:rsidRDefault="00C809E9" w:rsidP="00C809E9">
            <w:pPr>
              <w:spacing w:line="240" w:lineRule="auto"/>
              <w:jc w:val="both"/>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C809E9" w:rsidRPr="0002510E" w:rsidRDefault="00104605" w:rsidP="00C809E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Organizații neguvernamentale partenere</w:t>
            </w:r>
          </w:p>
        </w:tc>
        <w:tc>
          <w:tcPr>
            <w:tcW w:w="1149" w:type="dxa"/>
            <w:tcBorders>
              <w:top w:val="single" w:sz="4" w:space="0" w:color="000000"/>
              <w:left w:val="single" w:sz="4" w:space="0" w:color="000000"/>
              <w:bottom w:val="single" w:sz="4" w:space="0" w:color="000000"/>
              <w:right w:val="single" w:sz="4" w:space="0" w:color="000000"/>
            </w:tcBorders>
          </w:tcPr>
          <w:p w:rsidR="00C809E9" w:rsidRPr="0002510E" w:rsidRDefault="00104605" w:rsidP="00104605">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Autorități publice locale  selectate</w:t>
            </w:r>
          </w:p>
        </w:tc>
      </w:tr>
      <w:tr w:rsidR="00C809E9" w:rsidRPr="0002510E" w:rsidTr="003C617F">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C809E9" w:rsidRPr="0002510E" w:rsidRDefault="00D31699" w:rsidP="00C809E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b/>
                <w:sz w:val="16"/>
                <w:szCs w:val="16"/>
                <w:lang w:val="ro-RO"/>
              </w:rPr>
              <w:t>A.3.</w:t>
            </w:r>
            <w:r w:rsidRPr="0002510E">
              <w:rPr>
                <w:rFonts w:ascii="Trebuchet MS" w:eastAsia="Proxima Nova" w:hAnsi="Trebuchet MS" w:cs="Proxima Nova"/>
                <w:sz w:val="16"/>
                <w:szCs w:val="16"/>
                <w:lang w:val="ro-RO"/>
              </w:rPr>
              <w:t xml:space="preserve"> Elaborarea planurilor locale de acțiune</w:t>
            </w:r>
            <w:r w:rsidR="002F5A20" w:rsidRPr="0002510E">
              <w:rPr>
                <w:rFonts w:ascii="Trebuchet MS" w:eastAsia="Proxima Nova" w:hAnsi="Trebuchet MS" w:cs="Proxima Nova"/>
                <w:sz w:val="16"/>
                <w:szCs w:val="16"/>
                <w:lang w:val="ro-RO"/>
              </w:rPr>
              <w:t xml:space="preserve"> și a mecanismelor de monitorizare aferente</w:t>
            </w:r>
          </w:p>
        </w:tc>
        <w:tc>
          <w:tcPr>
            <w:tcW w:w="2017" w:type="dxa"/>
            <w:vMerge w:val="restart"/>
            <w:tcBorders>
              <w:top w:val="single" w:sz="4" w:space="0" w:color="000000"/>
              <w:left w:val="single" w:sz="4" w:space="0" w:color="000000"/>
              <w:bottom w:val="single" w:sz="4" w:space="0" w:color="000000"/>
              <w:right w:val="single" w:sz="4" w:space="0" w:color="000000"/>
            </w:tcBorders>
          </w:tcPr>
          <w:p w:rsidR="00C809E9" w:rsidRPr="0002510E" w:rsidRDefault="002F5A20" w:rsidP="00C809E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Minim 6 întâlniri de lucru în vederea elaborării planului, inclusiv întâlniri de schimb de experiență cu membri ai OGP local;</w:t>
            </w:r>
          </w:p>
          <w:p w:rsidR="002F5A20" w:rsidRPr="0002510E" w:rsidRDefault="002F5A20" w:rsidP="00C809E9">
            <w:pPr>
              <w:spacing w:line="240" w:lineRule="auto"/>
              <w:jc w:val="both"/>
              <w:rPr>
                <w:rFonts w:ascii="Trebuchet MS" w:eastAsia="Proxima Nova" w:hAnsi="Trebuchet MS" w:cs="Proxima Nova"/>
                <w:sz w:val="16"/>
                <w:szCs w:val="16"/>
                <w:lang w:val="ro-RO"/>
              </w:rPr>
            </w:pPr>
          </w:p>
          <w:p w:rsidR="002F5A20" w:rsidRPr="0002510E" w:rsidRDefault="002F5A20" w:rsidP="00C809E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Acțiuni destinate asigurării suportului metodologic în elaborarea planurilor (variante inițiale, variante revizuite, feedback oferi</w:t>
            </w:r>
            <w:r w:rsidR="00113BDB" w:rsidRPr="0002510E">
              <w:rPr>
                <w:rFonts w:ascii="Trebuchet MS" w:eastAsia="Proxima Nova" w:hAnsi="Trebuchet MS" w:cs="Proxima Nova"/>
                <w:sz w:val="16"/>
                <w:szCs w:val="16"/>
                <w:lang w:val="ro-RO"/>
              </w:rPr>
              <w:t>t);</w:t>
            </w:r>
          </w:p>
          <w:p w:rsidR="00113BDB" w:rsidRPr="0002510E" w:rsidRDefault="00113BDB" w:rsidP="00C809E9">
            <w:pPr>
              <w:spacing w:line="240" w:lineRule="auto"/>
              <w:jc w:val="both"/>
              <w:rPr>
                <w:rFonts w:ascii="Trebuchet MS" w:eastAsia="Proxima Nova" w:hAnsi="Trebuchet MS" w:cs="Proxima Nova"/>
                <w:sz w:val="16"/>
                <w:szCs w:val="16"/>
                <w:lang w:val="ro-RO"/>
              </w:rPr>
            </w:pPr>
          </w:p>
          <w:p w:rsidR="00113BDB" w:rsidRPr="0002510E" w:rsidRDefault="00113BDB" w:rsidP="00C809E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Minim 3 planuri locale de acțiune, însoțite de mecanisme de monitorizare elaborate și aprobate la nivelul autorităților publice locale selectate.</w:t>
            </w:r>
          </w:p>
        </w:tc>
        <w:tc>
          <w:tcPr>
            <w:tcW w:w="1469" w:type="dxa"/>
            <w:vMerge w:val="restart"/>
            <w:tcBorders>
              <w:top w:val="single" w:sz="4" w:space="0" w:color="000000"/>
              <w:left w:val="single" w:sz="4" w:space="0" w:color="000000"/>
              <w:bottom w:val="single" w:sz="4" w:space="0" w:color="000000"/>
              <w:right w:val="single" w:sz="4" w:space="0" w:color="000000"/>
            </w:tcBorders>
          </w:tcPr>
          <w:p w:rsidR="00C809E9" w:rsidRPr="0002510E" w:rsidRDefault="002F5A20" w:rsidP="00C809E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Mai 2026</w:t>
            </w:r>
          </w:p>
        </w:tc>
        <w:tc>
          <w:tcPr>
            <w:tcW w:w="3642" w:type="dxa"/>
            <w:gridSpan w:val="3"/>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w:t>
            </w:r>
            <w:r w:rsidR="00104605" w:rsidRPr="0002510E">
              <w:rPr>
                <w:rFonts w:ascii="Trebuchet MS" w:hAnsi="Trebuchet MS"/>
                <w:sz w:val="16"/>
                <w:szCs w:val="16"/>
                <w:lang w:val="ro-RO"/>
              </w:rPr>
              <w:t xml:space="preserve"> SGG</w:t>
            </w:r>
          </w:p>
        </w:tc>
      </w:tr>
      <w:tr w:rsidR="00C809E9" w:rsidRPr="0002510E" w:rsidTr="003C617F">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C809E9" w:rsidRPr="0002510E" w:rsidTr="003C617F">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C809E9" w:rsidRPr="0002510E" w:rsidRDefault="00C809E9" w:rsidP="00C809E9">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C809E9" w:rsidRPr="0002510E" w:rsidRDefault="00C342A2" w:rsidP="00C809E9">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113BDB" w:rsidRPr="0002510E" w:rsidTr="003C617F">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widowControl w:val="0"/>
              <w:rPr>
                <w:rFonts w:ascii="Trebuchet MS" w:eastAsia="Proxima Nova" w:hAnsi="Trebuchet MS" w:cs="Proxima Nova"/>
                <w:sz w:val="16"/>
                <w:szCs w:val="16"/>
                <w:lang w:val="ro-RO"/>
              </w:rPr>
            </w:pPr>
          </w:p>
        </w:tc>
        <w:tc>
          <w:tcPr>
            <w:tcW w:w="1344" w:type="dxa"/>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spacing w:line="240" w:lineRule="auto"/>
              <w:jc w:val="both"/>
              <w:rPr>
                <w:rFonts w:ascii="Trebuchet MS" w:eastAsia="Proxima Nova" w:hAnsi="Trebuchet MS" w:cs="Proxima Nova"/>
                <w:sz w:val="16"/>
                <w:szCs w:val="16"/>
                <w:lang w:val="ro-RO"/>
              </w:rPr>
            </w:pPr>
          </w:p>
          <w:p w:rsidR="00113BDB" w:rsidRPr="0002510E" w:rsidRDefault="00113BDB" w:rsidP="00113BDB">
            <w:pPr>
              <w:spacing w:line="240" w:lineRule="auto"/>
              <w:jc w:val="both"/>
              <w:rPr>
                <w:rFonts w:ascii="Trebuchet MS" w:eastAsia="Proxima Nova" w:hAnsi="Trebuchet MS" w:cs="Proxima Nova"/>
                <w:sz w:val="16"/>
                <w:szCs w:val="16"/>
                <w:lang w:val="ro-RO"/>
              </w:rPr>
            </w:pPr>
          </w:p>
          <w:p w:rsidR="00113BDB" w:rsidRPr="0002510E" w:rsidRDefault="00113BDB" w:rsidP="00113BDB">
            <w:pPr>
              <w:spacing w:line="240" w:lineRule="auto"/>
              <w:jc w:val="both"/>
              <w:rPr>
                <w:rFonts w:ascii="Trebuchet MS" w:eastAsia="Proxima Nova" w:hAnsi="Trebuchet MS" w:cs="Proxima Nova"/>
                <w:sz w:val="16"/>
                <w:szCs w:val="16"/>
                <w:lang w:val="ro-RO"/>
              </w:rPr>
            </w:pPr>
          </w:p>
          <w:p w:rsidR="00113BDB" w:rsidRPr="0002510E" w:rsidRDefault="00113BDB" w:rsidP="00113BDB">
            <w:pPr>
              <w:spacing w:line="240" w:lineRule="auto"/>
              <w:jc w:val="both"/>
              <w:rPr>
                <w:rFonts w:ascii="Trebuchet MS" w:eastAsia="Proxima Nova" w:hAnsi="Trebuchet MS" w:cs="Proxima Nova"/>
                <w:sz w:val="16"/>
                <w:szCs w:val="16"/>
                <w:lang w:val="ro-RO"/>
              </w:rPr>
            </w:pPr>
          </w:p>
          <w:p w:rsidR="00113BDB" w:rsidRPr="0002510E" w:rsidRDefault="00113BDB" w:rsidP="00113BDB">
            <w:pPr>
              <w:spacing w:line="240" w:lineRule="auto"/>
              <w:jc w:val="both"/>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Organizații neguvernamentale partenere</w:t>
            </w:r>
          </w:p>
        </w:tc>
        <w:tc>
          <w:tcPr>
            <w:tcW w:w="1149" w:type="dxa"/>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Autorități publice locale  selectate</w:t>
            </w:r>
          </w:p>
        </w:tc>
      </w:tr>
      <w:tr w:rsidR="00113BDB" w:rsidRPr="0002510E" w:rsidTr="003C617F">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113BDB" w:rsidRPr="0002510E" w:rsidRDefault="0060536F" w:rsidP="0060536F">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b/>
                <w:sz w:val="16"/>
                <w:szCs w:val="16"/>
                <w:lang w:val="ro-RO"/>
              </w:rPr>
              <w:t>A.4.</w:t>
            </w:r>
            <w:r w:rsidRPr="0002510E">
              <w:rPr>
                <w:rFonts w:ascii="Trebuchet MS" w:eastAsia="Proxima Nova" w:hAnsi="Trebuchet MS" w:cs="Proxima Nova"/>
                <w:sz w:val="16"/>
                <w:szCs w:val="16"/>
                <w:lang w:val="ro-RO"/>
              </w:rPr>
              <w:t xml:space="preserve"> Asigurarea suportului în implementarea planurilor de acțiune</w:t>
            </w:r>
          </w:p>
        </w:tc>
        <w:tc>
          <w:tcPr>
            <w:tcW w:w="2017" w:type="dxa"/>
            <w:vMerge w:val="restart"/>
            <w:tcBorders>
              <w:top w:val="single" w:sz="4" w:space="0" w:color="000000"/>
              <w:left w:val="single" w:sz="4" w:space="0" w:color="000000"/>
              <w:bottom w:val="single" w:sz="4" w:space="0" w:color="000000"/>
              <w:right w:val="single" w:sz="4" w:space="0" w:color="000000"/>
            </w:tcBorders>
          </w:tcPr>
          <w:p w:rsidR="00113BDB" w:rsidRPr="0002510E" w:rsidRDefault="00825755" w:rsidP="003115C6">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Acțiuni destinate sprijinirii implementării măsurilor din planurile locale, incluzând</w:t>
            </w:r>
            <w:r w:rsidR="00597212" w:rsidRPr="0002510E">
              <w:rPr>
                <w:rFonts w:ascii="Trebuchet MS" w:eastAsia="Proxima Nova" w:hAnsi="Trebuchet MS" w:cs="Proxima Nova"/>
                <w:sz w:val="16"/>
                <w:szCs w:val="16"/>
                <w:lang w:val="ro-RO"/>
              </w:rPr>
              <w:t xml:space="preserve"> dialog și monitorizare continuă,</w:t>
            </w:r>
            <w:r w:rsidRPr="0002510E">
              <w:rPr>
                <w:rFonts w:ascii="Trebuchet MS" w:eastAsia="Proxima Nova" w:hAnsi="Trebuchet MS" w:cs="Proxima Nova"/>
                <w:sz w:val="16"/>
                <w:szCs w:val="16"/>
                <w:lang w:val="ro-RO"/>
              </w:rPr>
              <w:t xml:space="preserve"> sesiuni de mentorat, oferirea de recomandări </w:t>
            </w:r>
            <w:r w:rsidRPr="0002510E">
              <w:rPr>
                <w:rFonts w:ascii="Trebuchet MS" w:eastAsia="Proxima Nova" w:hAnsi="Trebuchet MS" w:cs="Proxima Nova"/>
                <w:sz w:val="16"/>
                <w:szCs w:val="16"/>
                <w:lang w:val="ro-RO"/>
              </w:rPr>
              <w:lastRenderedPageBreak/>
              <w:t>personalizate și ajustări ale măsurilor în funcție de realitățile locale</w:t>
            </w:r>
            <w:r w:rsidR="003115C6" w:rsidRPr="0002510E">
              <w:rPr>
                <w:rFonts w:ascii="Trebuchet MS" w:eastAsia="Proxima Nova" w:hAnsi="Trebuchet MS" w:cs="Proxima Nova"/>
                <w:sz w:val="16"/>
                <w:szCs w:val="16"/>
                <w:lang w:val="ro-RO"/>
              </w:rPr>
              <w:t>;</w:t>
            </w:r>
          </w:p>
          <w:p w:rsidR="003115C6" w:rsidRPr="0002510E" w:rsidRDefault="003115C6" w:rsidP="003115C6">
            <w:pPr>
              <w:spacing w:line="240" w:lineRule="auto"/>
              <w:jc w:val="both"/>
              <w:rPr>
                <w:rFonts w:ascii="Trebuchet MS" w:eastAsia="Proxima Nova" w:hAnsi="Trebuchet MS" w:cs="Proxima Nova"/>
                <w:sz w:val="16"/>
                <w:szCs w:val="16"/>
                <w:lang w:val="ro-RO"/>
              </w:rPr>
            </w:pPr>
          </w:p>
          <w:p w:rsidR="003115C6" w:rsidRPr="0002510E" w:rsidRDefault="003115C6" w:rsidP="003115C6">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1 acțiune de monitorizare a progresului implementării planurilor de acțiune la 6 luni de la începerea acestora.</w:t>
            </w:r>
          </w:p>
        </w:tc>
        <w:tc>
          <w:tcPr>
            <w:tcW w:w="1469" w:type="dxa"/>
            <w:vMerge w:val="restart"/>
            <w:tcBorders>
              <w:top w:val="single" w:sz="4" w:space="0" w:color="000000"/>
              <w:left w:val="single" w:sz="4" w:space="0" w:color="000000"/>
              <w:bottom w:val="single" w:sz="4" w:space="0" w:color="000000"/>
              <w:right w:val="single" w:sz="4" w:space="0" w:color="000000"/>
            </w:tcBorders>
          </w:tcPr>
          <w:p w:rsidR="00113BDB" w:rsidRPr="0002510E" w:rsidRDefault="00825755" w:rsidP="00113BDB">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Iunie</w:t>
            </w:r>
            <w:r w:rsidR="0060536F" w:rsidRPr="0002510E">
              <w:rPr>
                <w:rFonts w:ascii="Trebuchet MS" w:eastAsia="Proxima Nova" w:hAnsi="Trebuchet MS" w:cs="Proxima Nova"/>
                <w:sz w:val="16"/>
                <w:szCs w:val="16"/>
                <w:lang w:val="ro-RO"/>
              </w:rPr>
              <w:t xml:space="preserve"> 2027</w:t>
            </w:r>
          </w:p>
        </w:tc>
        <w:tc>
          <w:tcPr>
            <w:tcW w:w="3642" w:type="dxa"/>
            <w:gridSpan w:val="3"/>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SGG</w:t>
            </w:r>
          </w:p>
        </w:tc>
      </w:tr>
      <w:tr w:rsidR="00113BDB" w:rsidRPr="0002510E" w:rsidTr="003C617F">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113BDB" w:rsidRPr="0002510E" w:rsidTr="003C617F">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113BDB" w:rsidRPr="0002510E" w:rsidRDefault="00113BDB" w:rsidP="00113BDB">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113BDB" w:rsidRPr="0002510E" w:rsidRDefault="00C342A2" w:rsidP="00113BDB">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60536F" w:rsidRPr="0002510E" w:rsidTr="003C617F">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widowControl w:val="0"/>
              <w:rPr>
                <w:rFonts w:ascii="Trebuchet MS" w:eastAsia="Proxima Nova" w:hAnsi="Trebuchet MS" w:cs="Proxima Nova"/>
                <w:sz w:val="16"/>
                <w:szCs w:val="16"/>
                <w:lang w:val="ro-RO"/>
              </w:rPr>
            </w:pPr>
          </w:p>
        </w:tc>
        <w:tc>
          <w:tcPr>
            <w:tcW w:w="1344" w:type="dxa"/>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spacing w:line="240" w:lineRule="auto"/>
              <w:jc w:val="both"/>
              <w:rPr>
                <w:rFonts w:ascii="Trebuchet MS" w:eastAsia="Proxima Nova" w:hAnsi="Trebuchet MS" w:cs="Proxima Nova"/>
                <w:sz w:val="16"/>
                <w:szCs w:val="16"/>
                <w:lang w:val="ro-RO"/>
              </w:rPr>
            </w:pPr>
          </w:p>
          <w:p w:rsidR="0060536F" w:rsidRPr="0002510E" w:rsidRDefault="0060536F" w:rsidP="0060536F">
            <w:pPr>
              <w:spacing w:line="240" w:lineRule="auto"/>
              <w:jc w:val="both"/>
              <w:rPr>
                <w:rFonts w:ascii="Trebuchet MS" w:eastAsia="Proxima Nova" w:hAnsi="Trebuchet MS" w:cs="Proxima Nova"/>
                <w:sz w:val="16"/>
                <w:szCs w:val="16"/>
                <w:lang w:val="ro-RO"/>
              </w:rPr>
            </w:pPr>
          </w:p>
          <w:p w:rsidR="0060536F" w:rsidRPr="0002510E" w:rsidRDefault="0060536F" w:rsidP="0060536F">
            <w:pPr>
              <w:spacing w:line="240" w:lineRule="auto"/>
              <w:jc w:val="both"/>
              <w:rPr>
                <w:rFonts w:ascii="Trebuchet MS" w:eastAsia="Proxima Nova" w:hAnsi="Trebuchet MS" w:cs="Proxima Nova"/>
                <w:sz w:val="16"/>
                <w:szCs w:val="16"/>
                <w:lang w:val="ro-RO"/>
              </w:rPr>
            </w:pPr>
          </w:p>
          <w:p w:rsidR="0060536F" w:rsidRPr="0002510E" w:rsidRDefault="0060536F" w:rsidP="0060536F">
            <w:pPr>
              <w:spacing w:line="240" w:lineRule="auto"/>
              <w:jc w:val="both"/>
              <w:rPr>
                <w:rFonts w:ascii="Trebuchet MS" w:eastAsia="Proxima Nova" w:hAnsi="Trebuchet MS" w:cs="Proxima Nova"/>
                <w:sz w:val="16"/>
                <w:szCs w:val="16"/>
                <w:lang w:val="ro-RO"/>
              </w:rPr>
            </w:pPr>
          </w:p>
          <w:p w:rsidR="0060536F" w:rsidRPr="0002510E" w:rsidRDefault="0060536F" w:rsidP="0060536F">
            <w:pPr>
              <w:spacing w:line="240" w:lineRule="auto"/>
              <w:jc w:val="both"/>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Organizații neguvernamentale partenere</w:t>
            </w:r>
          </w:p>
        </w:tc>
        <w:tc>
          <w:tcPr>
            <w:tcW w:w="1149" w:type="dxa"/>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Autorități publice locale  selectate</w:t>
            </w:r>
          </w:p>
        </w:tc>
      </w:tr>
      <w:tr w:rsidR="0060536F" w:rsidRPr="0002510E" w:rsidTr="00313487">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60536F" w:rsidRPr="0002510E" w:rsidRDefault="00241C2B" w:rsidP="003115C6">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b/>
                <w:sz w:val="16"/>
                <w:szCs w:val="16"/>
                <w:lang w:val="ro-RO"/>
              </w:rPr>
              <w:t>A</w:t>
            </w:r>
            <w:r w:rsidR="00CA25AE" w:rsidRPr="0002510E">
              <w:rPr>
                <w:rFonts w:ascii="Trebuchet MS" w:eastAsia="Proxima Nova" w:hAnsi="Trebuchet MS" w:cs="Proxima Nova"/>
                <w:b/>
                <w:sz w:val="16"/>
                <w:szCs w:val="16"/>
                <w:lang w:val="ro-RO"/>
              </w:rPr>
              <w:t>.5.</w:t>
            </w:r>
            <w:r w:rsidR="00CA25AE" w:rsidRPr="0002510E">
              <w:rPr>
                <w:rFonts w:ascii="Trebuchet MS" w:eastAsia="Proxima Nova" w:hAnsi="Trebuchet MS" w:cs="Proxima Nova"/>
                <w:sz w:val="16"/>
                <w:szCs w:val="16"/>
                <w:lang w:val="ro-RO"/>
              </w:rPr>
              <w:t xml:space="preserve"> Evaluarea </w:t>
            </w:r>
            <w:r w:rsidR="003115C6" w:rsidRPr="0002510E">
              <w:rPr>
                <w:rFonts w:ascii="Trebuchet MS" w:eastAsia="Proxima Nova" w:hAnsi="Trebuchet MS" w:cs="Proxima Nova"/>
                <w:sz w:val="16"/>
                <w:szCs w:val="16"/>
                <w:lang w:val="ro-RO"/>
              </w:rPr>
              <w:t>componentei</w:t>
            </w:r>
            <w:r w:rsidR="00CA25AE" w:rsidRPr="0002510E">
              <w:rPr>
                <w:rFonts w:ascii="Trebuchet MS" w:eastAsia="Proxima Nova" w:hAnsi="Trebuchet MS" w:cs="Proxima Nova"/>
                <w:sz w:val="16"/>
                <w:szCs w:val="16"/>
                <w:lang w:val="ro-RO"/>
              </w:rPr>
              <w:t xml:space="preserve"> </w:t>
            </w:r>
            <w:r w:rsidR="003115C6" w:rsidRPr="0002510E">
              <w:rPr>
                <w:rFonts w:ascii="Trebuchet MS" w:eastAsia="Proxima Nova" w:hAnsi="Trebuchet MS" w:cs="Proxima Nova"/>
                <w:sz w:val="16"/>
                <w:szCs w:val="16"/>
                <w:lang w:val="ro-RO"/>
              </w:rPr>
              <w:t xml:space="preserve">A </w:t>
            </w:r>
            <w:r w:rsidR="00CA25AE" w:rsidRPr="0002510E">
              <w:rPr>
                <w:rFonts w:ascii="Trebuchet MS" w:eastAsia="Proxima Nova" w:hAnsi="Trebuchet MS" w:cs="Proxima Nova"/>
                <w:sz w:val="16"/>
                <w:szCs w:val="16"/>
                <w:lang w:val="ro-RO"/>
              </w:rPr>
              <w:t>și documentarea lecțiilor învățate</w:t>
            </w:r>
          </w:p>
        </w:tc>
        <w:tc>
          <w:tcPr>
            <w:tcW w:w="2017" w:type="dxa"/>
            <w:vMerge w:val="restart"/>
            <w:tcBorders>
              <w:top w:val="single" w:sz="4" w:space="0" w:color="000000"/>
              <w:left w:val="single" w:sz="4" w:space="0" w:color="000000"/>
              <w:bottom w:val="single" w:sz="4" w:space="0" w:color="000000"/>
              <w:right w:val="single" w:sz="4" w:space="0" w:color="000000"/>
            </w:tcBorders>
          </w:tcPr>
          <w:p w:rsidR="003115C6" w:rsidRPr="0002510E" w:rsidRDefault="003115C6" w:rsidP="0060536F">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1 atelier de reflecție cu administrațiile locale implicate, pentru a identifica lecțiile învățate</w:t>
            </w:r>
          </w:p>
          <w:p w:rsidR="003115C6" w:rsidRPr="0002510E" w:rsidRDefault="003115C6" w:rsidP="0060536F">
            <w:pPr>
              <w:spacing w:line="240" w:lineRule="auto"/>
              <w:jc w:val="both"/>
              <w:rPr>
                <w:rFonts w:ascii="Trebuchet MS" w:eastAsia="Proxima Nova" w:hAnsi="Trebuchet MS" w:cs="Proxima Nova"/>
                <w:sz w:val="16"/>
                <w:szCs w:val="16"/>
                <w:lang w:val="ro-RO"/>
              </w:rPr>
            </w:pPr>
          </w:p>
          <w:p w:rsidR="0060536F" w:rsidRPr="0002510E" w:rsidRDefault="00597212" w:rsidP="003115C6">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Raport de evaluare</w:t>
            </w:r>
            <w:r w:rsidR="003115C6" w:rsidRPr="0002510E">
              <w:rPr>
                <w:rFonts w:ascii="Trebuchet MS" w:eastAsia="Proxima Nova" w:hAnsi="Trebuchet MS" w:cs="Proxima Nova"/>
                <w:sz w:val="16"/>
                <w:szCs w:val="16"/>
                <w:lang w:val="ro-RO"/>
              </w:rPr>
              <w:t xml:space="preserve">  a implementării componentei A c</w:t>
            </w:r>
            <w:r w:rsidRPr="0002510E">
              <w:rPr>
                <w:rFonts w:ascii="Trebuchet MS" w:eastAsia="Proxima Nova" w:hAnsi="Trebuchet MS" w:cs="Proxima Nova"/>
                <w:sz w:val="16"/>
                <w:szCs w:val="16"/>
                <w:lang w:val="ro-RO"/>
              </w:rPr>
              <w:t>onținând</w:t>
            </w:r>
            <w:r w:rsidR="003115C6" w:rsidRPr="0002510E">
              <w:rPr>
                <w:rFonts w:ascii="Trebuchet MS" w:eastAsia="Proxima Nova" w:hAnsi="Trebuchet MS" w:cs="Proxima Nova"/>
                <w:sz w:val="16"/>
                <w:szCs w:val="16"/>
                <w:lang w:val="ro-RO"/>
              </w:rPr>
              <w:t xml:space="preserve"> rezultate obținute și</w:t>
            </w:r>
            <w:r w:rsidRPr="0002510E">
              <w:rPr>
                <w:rFonts w:ascii="Trebuchet MS" w:eastAsia="Proxima Nova" w:hAnsi="Trebuchet MS" w:cs="Proxima Nova"/>
                <w:sz w:val="16"/>
                <w:szCs w:val="16"/>
                <w:lang w:val="ro-RO"/>
              </w:rPr>
              <w:t xml:space="preserve"> recomandări</w:t>
            </w:r>
            <w:r w:rsidR="003115C6" w:rsidRPr="0002510E">
              <w:rPr>
                <w:rFonts w:ascii="Trebuchet MS" w:eastAsia="Proxima Nova" w:hAnsi="Trebuchet MS" w:cs="Proxima Nova"/>
                <w:sz w:val="16"/>
                <w:szCs w:val="16"/>
                <w:lang w:val="ro-RO"/>
              </w:rPr>
              <w:t>/ modele pe</w:t>
            </w:r>
            <w:r w:rsidRPr="0002510E">
              <w:rPr>
                <w:rFonts w:ascii="Trebuchet MS" w:eastAsia="Proxima Nova" w:hAnsi="Trebuchet MS" w:cs="Proxima Nova"/>
                <w:sz w:val="16"/>
                <w:szCs w:val="16"/>
                <w:lang w:val="ro-RO"/>
              </w:rPr>
              <w:t>n</w:t>
            </w:r>
            <w:r w:rsidR="00090FA9" w:rsidRPr="0002510E">
              <w:rPr>
                <w:rFonts w:ascii="Trebuchet MS" w:eastAsia="Proxima Nova" w:hAnsi="Trebuchet MS" w:cs="Proxima Nova"/>
                <w:sz w:val="16"/>
                <w:szCs w:val="16"/>
                <w:lang w:val="ro-RO"/>
              </w:rPr>
              <w:t>tru replicare la nivel național, realizat și diseminat.</w:t>
            </w:r>
          </w:p>
        </w:tc>
        <w:tc>
          <w:tcPr>
            <w:tcW w:w="1469" w:type="dxa"/>
            <w:vMerge w:val="restart"/>
            <w:tcBorders>
              <w:top w:val="single" w:sz="4" w:space="0" w:color="000000"/>
              <w:left w:val="single" w:sz="4" w:space="0" w:color="000000"/>
              <w:bottom w:val="single" w:sz="4" w:space="0" w:color="000000"/>
              <w:right w:val="single" w:sz="4" w:space="0" w:color="000000"/>
            </w:tcBorders>
          </w:tcPr>
          <w:p w:rsidR="0060536F" w:rsidRPr="0002510E" w:rsidRDefault="00825755" w:rsidP="0060536F">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Iunie 2027</w:t>
            </w:r>
          </w:p>
        </w:tc>
        <w:tc>
          <w:tcPr>
            <w:tcW w:w="3642" w:type="dxa"/>
            <w:gridSpan w:val="3"/>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SGG</w:t>
            </w:r>
          </w:p>
        </w:tc>
      </w:tr>
      <w:tr w:rsidR="0060536F" w:rsidRPr="0002510E" w:rsidTr="00313487">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60536F" w:rsidRPr="0002510E" w:rsidTr="00313487">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60536F" w:rsidRPr="0002510E" w:rsidRDefault="0060536F" w:rsidP="0060536F">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60536F" w:rsidRPr="0002510E" w:rsidRDefault="00C342A2" w:rsidP="0060536F">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825755" w:rsidRPr="0002510E" w:rsidTr="00313487">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lang w:val="ro-RO"/>
              </w:rPr>
            </w:pPr>
          </w:p>
        </w:tc>
        <w:tc>
          <w:tcPr>
            <w:tcW w:w="1344" w:type="dxa"/>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spacing w:line="240" w:lineRule="auto"/>
              <w:jc w:val="both"/>
              <w:rPr>
                <w:rFonts w:ascii="Trebuchet MS" w:eastAsia="Proxima Nova" w:hAnsi="Trebuchet MS" w:cs="Proxima Nova"/>
                <w:sz w:val="16"/>
                <w:szCs w:val="16"/>
                <w:lang w:val="ro-RO"/>
              </w:rPr>
            </w:pPr>
          </w:p>
          <w:p w:rsidR="00825755" w:rsidRPr="0002510E" w:rsidRDefault="00825755" w:rsidP="00825755">
            <w:pPr>
              <w:spacing w:line="240" w:lineRule="auto"/>
              <w:jc w:val="both"/>
              <w:rPr>
                <w:rFonts w:ascii="Trebuchet MS" w:eastAsia="Proxima Nova" w:hAnsi="Trebuchet MS" w:cs="Proxima Nova"/>
                <w:sz w:val="16"/>
                <w:szCs w:val="16"/>
                <w:lang w:val="ro-RO"/>
              </w:rPr>
            </w:pPr>
          </w:p>
          <w:p w:rsidR="00825755" w:rsidRPr="0002510E" w:rsidRDefault="00825755" w:rsidP="00825755">
            <w:pPr>
              <w:spacing w:line="240" w:lineRule="auto"/>
              <w:jc w:val="both"/>
              <w:rPr>
                <w:rFonts w:ascii="Trebuchet MS" w:eastAsia="Proxima Nova" w:hAnsi="Trebuchet MS" w:cs="Proxima Nova"/>
                <w:sz w:val="16"/>
                <w:szCs w:val="16"/>
                <w:lang w:val="ro-RO"/>
              </w:rPr>
            </w:pPr>
          </w:p>
          <w:p w:rsidR="00825755" w:rsidRPr="0002510E" w:rsidRDefault="00825755" w:rsidP="00825755">
            <w:pPr>
              <w:spacing w:line="240" w:lineRule="auto"/>
              <w:jc w:val="both"/>
              <w:rPr>
                <w:rFonts w:ascii="Trebuchet MS" w:eastAsia="Proxima Nova" w:hAnsi="Trebuchet MS" w:cs="Proxima Nova"/>
                <w:sz w:val="16"/>
                <w:szCs w:val="16"/>
                <w:lang w:val="ro-RO"/>
              </w:rPr>
            </w:pPr>
          </w:p>
          <w:p w:rsidR="00825755" w:rsidRPr="0002510E" w:rsidRDefault="00825755" w:rsidP="00825755">
            <w:pPr>
              <w:spacing w:line="240" w:lineRule="auto"/>
              <w:jc w:val="both"/>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Organizații neguvernamentale partenere</w:t>
            </w:r>
          </w:p>
        </w:tc>
        <w:tc>
          <w:tcPr>
            <w:tcW w:w="1149" w:type="dxa"/>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Autorități publice locale  selectate</w:t>
            </w:r>
          </w:p>
        </w:tc>
      </w:tr>
      <w:tr w:rsidR="005D6633" w:rsidRPr="0002510E" w:rsidTr="00313487">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5D6633" w:rsidRPr="0002510E" w:rsidRDefault="005D6633" w:rsidP="0044362D">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b/>
                <w:sz w:val="16"/>
                <w:szCs w:val="16"/>
                <w:lang w:val="ro-RO"/>
              </w:rPr>
              <w:t>B.1.</w:t>
            </w:r>
            <w:r w:rsidRPr="0002510E">
              <w:rPr>
                <w:rFonts w:ascii="Trebuchet MS" w:eastAsia="Proxima Nova" w:hAnsi="Trebuchet MS" w:cs="Proxima Nova"/>
                <w:sz w:val="16"/>
                <w:szCs w:val="16"/>
                <w:lang w:val="ro-RO"/>
              </w:rPr>
              <w:t xml:space="preserve"> Identificarea și selecția autorităților publice locale interesate</w:t>
            </w:r>
            <w:r w:rsidR="00476F42" w:rsidRPr="0002510E">
              <w:rPr>
                <w:rFonts w:ascii="Trebuchet MS" w:eastAsia="Proxima Nova" w:hAnsi="Trebuchet MS" w:cs="Proxima Nova"/>
                <w:sz w:val="16"/>
                <w:szCs w:val="16"/>
                <w:lang w:val="ro-RO"/>
              </w:rPr>
              <w:t xml:space="preserve"> </w:t>
            </w:r>
            <w:r w:rsidR="00090FA9" w:rsidRPr="0002510E">
              <w:rPr>
                <w:rFonts w:ascii="Trebuchet MS" w:eastAsia="Proxima Nova" w:hAnsi="Trebuchet MS" w:cs="Proxima Nova"/>
                <w:sz w:val="16"/>
                <w:szCs w:val="16"/>
                <w:lang w:val="ro-RO"/>
              </w:rPr>
              <w:t>de testarea metodelor participative inovative</w:t>
            </w:r>
          </w:p>
        </w:tc>
        <w:tc>
          <w:tcPr>
            <w:tcW w:w="2017" w:type="dxa"/>
            <w:vMerge w:val="restart"/>
            <w:tcBorders>
              <w:top w:val="single" w:sz="4" w:space="0" w:color="000000"/>
              <w:left w:val="single" w:sz="4" w:space="0" w:color="000000"/>
              <w:bottom w:val="single" w:sz="4" w:space="0" w:color="000000"/>
              <w:right w:val="single" w:sz="4" w:space="0" w:color="000000"/>
            </w:tcBorders>
          </w:tcPr>
          <w:p w:rsidR="005D6633" w:rsidRPr="0002510E" w:rsidRDefault="005D6633" w:rsidP="005D663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Metodologie de selecție a autorităților publice interesate realizată;</w:t>
            </w:r>
          </w:p>
          <w:p w:rsidR="005D6633" w:rsidRPr="0002510E" w:rsidRDefault="005D6633" w:rsidP="005D6633">
            <w:pPr>
              <w:spacing w:line="240" w:lineRule="auto"/>
              <w:rPr>
                <w:rFonts w:ascii="Trebuchet MS" w:eastAsia="Proxima Nova" w:hAnsi="Trebuchet MS" w:cs="Proxima Nova"/>
                <w:sz w:val="16"/>
                <w:szCs w:val="16"/>
                <w:lang w:val="ro-RO"/>
              </w:rPr>
            </w:pPr>
          </w:p>
          <w:p w:rsidR="005D6633" w:rsidRPr="0002510E" w:rsidRDefault="005D6633" w:rsidP="005D663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Proces destinat identificării și înscrierii autorităților locale interesate lansat;</w:t>
            </w:r>
          </w:p>
          <w:p w:rsidR="005D6633" w:rsidRPr="0002510E" w:rsidRDefault="005D6633" w:rsidP="005D6633">
            <w:pPr>
              <w:spacing w:line="240" w:lineRule="auto"/>
              <w:rPr>
                <w:rFonts w:ascii="Trebuchet MS" w:eastAsia="Proxima Nova" w:hAnsi="Trebuchet MS" w:cs="Proxima Nova"/>
                <w:sz w:val="16"/>
                <w:szCs w:val="16"/>
                <w:lang w:val="ro-RO"/>
              </w:rPr>
            </w:pPr>
          </w:p>
          <w:p w:rsidR="005D6633" w:rsidRPr="0002510E" w:rsidRDefault="005D6633" w:rsidP="005D6633">
            <w:pPr>
              <w:spacing w:line="240" w:lineRule="auto"/>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2 întâlniri cu autoritățile publice locale, destinate explicării conceptului și a încurajării implicării acestora. </w:t>
            </w:r>
          </w:p>
          <w:p w:rsidR="005D6633" w:rsidRPr="0002510E" w:rsidRDefault="005D6633" w:rsidP="005D6633">
            <w:pPr>
              <w:spacing w:line="240" w:lineRule="auto"/>
              <w:jc w:val="both"/>
              <w:rPr>
                <w:rFonts w:ascii="Trebuchet MS" w:eastAsia="Proxima Nova" w:hAnsi="Trebuchet MS" w:cs="Proxima Nova"/>
                <w:sz w:val="16"/>
                <w:szCs w:val="16"/>
                <w:lang w:val="ro-RO"/>
              </w:rPr>
            </w:pPr>
          </w:p>
          <w:p w:rsidR="005D6633" w:rsidRPr="0002510E" w:rsidRDefault="005D6633" w:rsidP="005D663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Minim 3 autorități publice locale interesate selectate.</w:t>
            </w:r>
          </w:p>
        </w:tc>
        <w:tc>
          <w:tcPr>
            <w:tcW w:w="1469" w:type="dxa"/>
            <w:vMerge w:val="restart"/>
            <w:tcBorders>
              <w:top w:val="single" w:sz="4" w:space="0" w:color="000000"/>
              <w:left w:val="single" w:sz="4" w:space="0" w:color="000000"/>
              <w:bottom w:val="single" w:sz="4" w:space="0" w:color="000000"/>
              <w:right w:val="single" w:sz="4" w:space="0" w:color="000000"/>
            </w:tcBorders>
          </w:tcPr>
          <w:p w:rsidR="005D6633" w:rsidRPr="0002510E" w:rsidRDefault="005D6633" w:rsidP="005D6633">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Octombrie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5D6633" w:rsidRPr="0002510E" w:rsidRDefault="005D6633" w:rsidP="005D6633">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SGG</w:t>
            </w:r>
          </w:p>
        </w:tc>
      </w:tr>
      <w:tr w:rsidR="00825755" w:rsidRPr="0002510E" w:rsidTr="00313487">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825755" w:rsidRPr="0002510E" w:rsidTr="00313487">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825755" w:rsidRPr="0002510E" w:rsidRDefault="00C342A2" w:rsidP="00825755">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825755" w:rsidRPr="0002510E" w:rsidTr="00313487">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lang w:val="ro-RO"/>
              </w:rPr>
            </w:pPr>
          </w:p>
        </w:tc>
        <w:tc>
          <w:tcPr>
            <w:tcW w:w="1344" w:type="dxa"/>
            <w:tcBorders>
              <w:top w:val="single" w:sz="4" w:space="0" w:color="000000"/>
              <w:left w:val="single" w:sz="4" w:space="0" w:color="000000"/>
              <w:bottom w:val="single" w:sz="4" w:space="0" w:color="000000"/>
              <w:right w:val="single" w:sz="4" w:space="0" w:color="000000"/>
            </w:tcBorders>
          </w:tcPr>
          <w:p w:rsidR="00825755" w:rsidRPr="0002510E" w:rsidRDefault="0006551C" w:rsidP="00825755">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Ministerul Dezvoltării, Lucrărilor Publice și Administrației</w:t>
            </w:r>
          </w:p>
          <w:p w:rsidR="00825755" w:rsidRPr="0002510E" w:rsidRDefault="00825755" w:rsidP="00825755">
            <w:pPr>
              <w:spacing w:line="240" w:lineRule="auto"/>
              <w:jc w:val="both"/>
              <w:rPr>
                <w:rFonts w:ascii="Trebuchet MS" w:eastAsia="Proxima Nova" w:hAnsi="Trebuchet MS" w:cs="Proxima Nova"/>
                <w:sz w:val="16"/>
                <w:szCs w:val="16"/>
                <w:lang w:val="ro-RO"/>
              </w:rPr>
            </w:pPr>
          </w:p>
          <w:p w:rsidR="00825755" w:rsidRPr="0002510E" w:rsidRDefault="00825755" w:rsidP="00825755">
            <w:pPr>
              <w:spacing w:line="240" w:lineRule="auto"/>
              <w:jc w:val="both"/>
              <w:rPr>
                <w:rFonts w:ascii="Trebuchet MS" w:eastAsia="Proxima Nova" w:hAnsi="Trebuchet MS" w:cs="Proxima Nova"/>
                <w:sz w:val="16"/>
                <w:szCs w:val="16"/>
                <w:lang w:val="ro-RO"/>
              </w:rPr>
            </w:pPr>
          </w:p>
          <w:p w:rsidR="00825755" w:rsidRPr="0002510E" w:rsidRDefault="00825755" w:rsidP="00825755">
            <w:pPr>
              <w:spacing w:line="240" w:lineRule="auto"/>
              <w:jc w:val="both"/>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825755" w:rsidRPr="0002510E" w:rsidRDefault="0006551C" w:rsidP="00825755">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Organizații neguvernamentale partenere</w:t>
            </w:r>
          </w:p>
        </w:tc>
        <w:tc>
          <w:tcPr>
            <w:tcW w:w="1149" w:type="dxa"/>
            <w:tcBorders>
              <w:top w:val="single" w:sz="4" w:space="0" w:color="000000"/>
              <w:left w:val="single" w:sz="4" w:space="0" w:color="000000"/>
              <w:bottom w:val="single" w:sz="4" w:space="0" w:color="000000"/>
              <w:right w:val="single" w:sz="4" w:space="0" w:color="000000"/>
            </w:tcBorders>
          </w:tcPr>
          <w:p w:rsidR="00825755" w:rsidRPr="0002510E" w:rsidRDefault="0006551C" w:rsidP="00825755">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Primăria Municipiului Râmnicu Vâlcea</w:t>
            </w:r>
          </w:p>
        </w:tc>
      </w:tr>
      <w:tr w:rsidR="00825755" w:rsidRPr="0002510E" w:rsidTr="00313487">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825755" w:rsidRPr="0002510E" w:rsidRDefault="0006551C" w:rsidP="00090FA9">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b/>
                <w:sz w:val="16"/>
                <w:szCs w:val="16"/>
                <w:lang w:val="ro-RO"/>
              </w:rPr>
              <w:t>B.2.</w:t>
            </w:r>
            <w:r w:rsidRPr="0002510E">
              <w:rPr>
                <w:rFonts w:ascii="Trebuchet MS" w:eastAsia="Proxima Nova" w:hAnsi="Trebuchet MS" w:cs="Proxima Nova"/>
                <w:sz w:val="16"/>
                <w:szCs w:val="16"/>
                <w:lang w:val="ro-RO"/>
              </w:rPr>
              <w:t xml:space="preserve"> </w:t>
            </w:r>
            <w:r w:rsidR="00090FA9" w:rsidRPr="0002510E">
              <w:rPr>
                <w:rFonts w:ascii="Trebuchet MS" w:eastAsia="Proxima Nova" w:hAnsi="Trebuchet MS" w:cs="Proxima Nova"/>
                <w:sz w:val="16"/>
                <w:szCs w:val="16"/>
                <w:lang w:val="ro-RO"/>
              </w:rPr>
              <w:t>Învățare, schimb de experiență și identificarea metodei de participare pretabilă la nivelul fiecărei autorități</w:t>
            </w:r>
            <w:r w:rsidR="00AD21FB" w:rsidRPr="0002510E">
              <w:rPr>
                <w:rFonts w:ascii="Trebuchet MS" w:eastAsia="Proxima Nova" w:hAnsi="Trebuchet MS" w:cs="Proxima Nova"/>
                <w:sz w:val="16"/>
                <w:szCs w:val="16"/>
                <w:lang w:val="ro-RO"/>
              </w:rPr>
              <w:t xml:space="preserve"> publice locale selectate</w:t>
            </w:r>
          </w:p>
        </w:tc>
        <w:tc>
          <w:tcPr>
            <w:tcW w:w="2017" w:type="dxa"/>
            <w:vMerge w:val="restart"/>
            <w:tcBorders>
              <w:top w:val="single" w:sz="4" w:space="0" w:color="000000"/>
              <w:left w:val="single" w:sz="4" w:space="0" w:color="000000"/>
              <w:bottom w:val="single" w:sz="4" w:space="0" w:color="000000"/>
              <w:right w:val="single" w:sz="4" w:space="0" w:color="000000"/>
            </w:tcBorders>
          </w:tcPr>
          <w:p w:rsidR="00825755" w:rsidRPr="0002510E" w:rsidRDefault="00AD21FB" w:rsidP="00AD21FB">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Minim 3 sesiuni de prezentare/schimb de experiență cu administrații locale care au implementat deja mecanisme participative inovatoare, inclusiv studii de </w:t>
            </w:r>
            <w:r w:rsidR="0044362D" w:rsidRPr="0002510E">
              <w:rPr>
                <w:rFonts w:ascii="Trebuchet MS" w:eastAsia="Proxima Nova" w:hAnsi="Trebuchet MS" w:cs="Proxima Nova"/>
                <w:sz w:val="16"/>
                <w:szCs w:val="16"/>
                <w:lang w:val="ro-RO"/>
              </w:rPr>
              <w:t>caz naționale și internaționale;</w:t>
            </w:r>
          </w:p>
          <w:p w:rsidR="00AD21FB" w:rsidRPr="0002510E" w:rsidRDefault="00AD21FB" w:rsidP="00AD21FB">
            <w:pPr>
              <w:spacing w:line="240" w:lineRule="auto"/>
              <w:jc w:val="both"/>
              <w:rPr>
                <w:rFonts w:ascii="Trebuchet MS" w:eastAsia="Proxima Nova" w:hAnsi="Trebuchet MS" w:cs="Proxima Nova"/>
                <w:sz w:val="16"/>
                <w:szCs w:val="16"/>
                <w:lang w:val="ro-RO"/>
              </w:rPr>
            </w:pPr>
          </w:p>
          <w:p w:rsidR="00AD21FB" w:rsidRPr="0002510E" w:rsidRDefault="00AD21FB" w:rsidP="00AD21FB">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1 metodă de participare stabilită pentru a fi testată la nivelul fiecărei autorități publice locale selectată</w:t>
            </w:r>
            <w:r w:rsidR="0044362D" w:rsidRPr="0002510E">
              <w:rPr>
                <w:rFonts w:ascii="Trebuchet MS" w:eastAsia="Proxima Nova" w:hAnsi="Trebuchet MS" w:cs="Proxima Nova"/>
                <w:sz w:val="16"/>
                <w:szCs w:val="16"/>
                <w:lang w:val="ro-RO"/>
              </w:rPr>
              <w:t>.</w:t>
            </w:r>
          </w:p>
        </w:tc>
        <w:tc>
          <w:tcPr>
            <w:tcW w:w="1469" w:type="dxa"/>
            <w:vMerge w:val="restart"/>
            <w:tcBorders>
              <w:top w:val="single" w:sz="4" w:space="0" w:color="000000"/>
              <w:left w:val="single" w:sz="4" w:space="0" w:color="000000"/>
              <w:bottom w:val="single" w:sz="4" w:space="0" w:color="000000"/>
              <w:right w:val="single" w:sz="4" w:space="0" w:color="000000"/>
            </w:tcBorders>
          </w:tcPr>
          <w:p w:rsidR="00825755" w:rsidRPr="0002510E" w:rsidRDefault="00AD21FB" w:rsidP="00825755">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Decembrie 2025</w:t>
            </w:r>
          </w:p>
        </w:tc>
        <w:tc>
          <w:tcPr>
            <w:tcW w:w="3642" w:type="dxa"/>
            <w:gridSpan w:val="3"/>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SGG</w:t>
            </w:r>
          </w:p>
        </w:tc>
      </w:tr>
      <w:tr w:rsidR="00825755" w:rsidRPr="0002510E" w:rsidTr="00313487">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825755" w:rsidRPr="0002510E" w:rsidTr="00313487">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825755" w:rsidRPr="0002510E" w:rsidRDefault="00825755" w:rsidP="00825755">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825755" w:rsidRPr="0002510E" w:rsidRDefault="00C342A2" w:rsidP="00825755">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AD21FB" w:rsidRPr="0002510E" w:rsidTr="00313487">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lang w:val="ro-RO"/>
              </w:rPr>
            </w:pPr>
          </w:p>
        </w:tc>
        <w:tc>
          <w:tcPr>
            <w:tcW w:w="1344" w:type="dxa"/>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spacing w:line="240" w:lineRule="auto"/>
              <w:jc w:val="both"/>
              <w:rPr>
                <w:rFonts w:ascii="Trebuchet MS" w:eastAsia="Proxima Nova" w:hAnsi="Trebuchet MS" w:cs="Proxima Nova"/>
                <w:sz w:val="16"/>
                <w:szCs w:val="16"/>
                <w:lang w:val="ro-RO"/>
              </w:rPr>
            </w:pPr>
          </w:p>
          <w:p w:rsidR="00AD21FB" w:rsidRPr="0002510E" w:rsidRDefault="00AD21FB" w:rsidP="00AD21FB">
            <w:pPr>
              <w:spacing w:line="240" w:lineRule="auto"/>
              <w:jc w:val="both"/>
              <w:rPr>
                <w:rFonts w:ascii="Trebuchet MS" w:eastAsia="Proxima Nova" w:hAnsi="Trebuchet MS" w:cs="Proxima Nova"/>
                <w:sz w:val="16"/>
                <w:szCs w:val="16"/>
                <w:lang w:val="ro-RO"/>
              </w:rPr>
            </w:pPr>
          </w:p>
          <w:p w:rsidR="00AD21FB" w:rsidRPr="0002510E" w:rsidRDefault="00AD21FB" w:rsidP="00AD21FB">
            <w:pPr>
              <w:spacing w:line="240" w:lineRule="auto"/>
              <w:jc w:val="both"/>
              <w:rPr>
                <w:rFonts w:ascii="Trebuchet MS" w:eastAsia="Proxima Nova" w:hAnsi="Trebuchet MS" w:cs="Proxima Nova"/>
                <w:sz w:val="16"/>
                <w:szCs w:val="16"/>
                <w:lang w:val="ro-RO"/>
              </w:rPr>
            </w:pPr>
          </w:p>
          <w:p w:rsidR="00AD21FB" w:rsidRPr="0002510E" w:rsidRDefault="00AD21FB" w:rsidP="00AD21FB">
            <w:pPr>
              <w:spacing w:line="240" w:lineRule="auto"/>
              <w:jc w:val="both"/>
              <w:rPr>
                <w:rFonts w:ascii="Trebuchet MS" w:eastAsia="Proxima Nova" w:hAnsi="Trebuchet MS" w:cs="Proxima Nova"/>
                <w:sz w:val="16"/>
                <w:szCs w:val="16"/>
                <w:lang w:val="ro-RO"/>
              </w:rPr>
            </w:pPr>
          </w:p>
          <w:p w:rsidR="00AD21FB" w:rsidRPr="0002510E" w:rsidRDefault="00AD21FB" w:rsidP="00AD21FB">
            <w:pPr>
              <w:spacing w:line="240" w:lineRule="auto"/>
              <w:jc w:val="both"/>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Organizații neguvernamentale partenere</w:t>
            </w:r>
          </w:p>
        </w:tc>
        <w:tc>
          <w:tcPr>
            <w:tcW w:w="1149" w:type="dxa"/>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Autorități publice locale  selectate</w:t>
            </w:r>
          </w:p>
          <w:p w:rsidR="00AD21FB" w:rsidRPr="0002510E" w:rsidRDefault="00AD21FB" w:rsidP="00AD21FB">
            <w:pPr>
              <w:spacing w:line="240" w:lineRule="auto"/>
              <w:jc w:val="both"/>
              <w:rPr>
                <w:rFonts w:ascii="Trebuchet MS" w:eastAsia="Proxima Nova" w:hAnsi="Trebuchet MS" w:cs="Proxima Nova"/>
                <w:sz w:val="16"/>
                <w:szCs w:val="16"/>
                <w:lang w:val="ro-RO"/>
              </w:rPr>
            </w:pPr>
          </w:p>
          <w:p w:rsidR="00AD21FB" w:rsidRPr="0002510E" w:rsidRDefault="00AD21FB" w:rsidP="00AD21FB">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Primăria Municipiului Râmnicu Vâlcea</w:t>
            </w:r>
          </w:p>
        </w:tc>
      </w:tr>
      <w:tr w:rsidR="00AD21FB" w:rsidRPr="0002510E" w:rsidTr="00313487">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b/>
                <w:sz w:val="16"/>
                <w:szCs w:val="16"/>
                <w:lang w:val="ro-RO"/>
              </w:rPr>
              <w:t>B.3</w:t>
            </w:r>
            <w:r w:rsidRPr="0002510E">
              <w:rPr>
                <w:rFonts w:ascii="Trebuchet MS" w:eastAsia="Proxima Nova" w:hAnsi="Trebuchet MS" w:cs="Proxima Nova"/>
                <w:sz w:val="16"/>
                <w:szCs w:val="16"/>
                <w:lang w:val="ro-RO"/>
              </w:rPr>
              <w:t xml:space="preserve"> Elaborarea planului de testare</w:t>
            </w:r>
            <w:r w:rsidR="0044362D" w:rsidRPr="0002510E">
              <w:rPr>
                <w:rFonts w:ascii="Trebuchet MS" w:eastAsia="Proxima Nova" w:hAnsi="Trebuchet MS" w:cs="Proxima Nova"/>
                <w:sz w:val="16"/>
                <w:szCs w:val="16"/>
                <w:lang w:val="ro-RO"/>
              </w:rPr>
              <w:t xml:space="preserve"> a metodei inovatoare de participare publică</w:t>
            </w:r>
            <w:r w:rsidRPr="0002510E">
              <w:rPr>
                <w:rFonts w:ascii="Trebuchet MS" w:eastAsia="Proxima Nova" w:hAnsi="Trebuchet MS" w:cs="Proxima Nova"/>
                <w:sz w:val="16"/>
                <w:szCs w:val="16"/>
                <w:lang w:val="ro-RO"/>
              </w:rPr>
              <w:t xml:space="preserve"> aplicabil fiecărei autorități publice locale selectate</w:t>
            </w:r>
          </w:p>
        </w:tc>
        <w:tc>
          <w:tcPr>
            <w:tcW w:w="2017" w:type="dxa"/>
            <w:vMerge w:val="restart"/>
            <w:tcBorders>
              <w:top w:val="single" w:sz="4" w:space="0" w:color="000000"/>
              <w:left w:val="single" w:sz="4" w:space="0" w:color="000000"/>
              <w:bottom w:val="single" w:sz="4" w:space="0" w:color="000000"/>
              <w:right w:val="single" w:sz="4" w:space="0" w:color="000000"/>
            </w:tcBorders>
          </w:tcPr>
          <w:p w:rsidR="0044362D" w:rsidRPr="0002510E" w:rsidRDefault="0044362D" w:rsidP="0044362D">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Minim 3 întâlniri de lucru în vederea elaborării planului de testare;</w:t>
            </w:r>
          </w:p>
          <w:p w:rsidR="00F041A5" w:rsidRPr="0002510E" w:rsidRDefault="00F041A5" w:rsidP="0044362D">
            <w:pPr>
              <w:spacing w:line="240" w:lineRule="auto"/>
              <w:jc w:val="both"/>
              <w:rPr>
                <w:rFonts w:ascii="Trebuchet MS" w:eastAsia="Proxima Nova" w:hAnsi="Trebuchet MS" w:cs="Proxima Nova"/>
                <w:sz w:val="16"/>
                <w:szCs w:val="16"/>
                <w:lang w:val="ro-RO"/>
              </w:rPr>
            </w:pPr>
          </w:p>
          <w:p w:rsidR="00F041A5" w:rsidRPr="0002510E" w:rsidRDefault="00F041A5" w:rsidP="00F041A5">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Acțiuni destinate asigurării suportului metodologic în elaborarea planurilor (variante inițiale, variante revizuite, feedback oferit);</w:t>
            </w:r>
          </w:p>
          <w:p w:rsidR="0044362D" w:rsidRPr="0002510E" w:rsidRDefault="0044362D" w:rsidP="0044362D">
            <w:pPr>
              <w:spacing w:line="240" w:lineRule="auto"/>
              <w:jc w:val="both"/>
              <w:rPr>
                <w:rFonts w:ascii="Trebuchet MS" w:eastAsia="Proxima Nova" w:hAnsi="Trebuchet MS" w:cs="Proxima Nova"/>
                <w:sz w:val="16"/>
                <w:szCs w:val="16"/>
                <w:lang w:val="ro-RO"/>
              </w:rPr>
            </w:pPr>
          </w:p>
          <w:p w:rsidR="0044362D" w:rsidRPr="0002510E" w:rsidRDefault="0044362D" w:rsidP="00F041A5">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 xml:space="preserve">1 plan </w:t>
            </w:r>
            <w:r w:rsidR="00F041A5" w:rsidRPr="0002510E">
              <w:rPr>
                <w:rFonts w:ascii="Trebuchet MS" w:eastAsia="Proxima Nova" w:hAnsi="Trebuchet MS" w:cs="Proxima Nova"/>
                <w:sz w:val="16"/>
                <w:szCs w:val="16"/>
                <w:lang w:val="ro-RO"/>
              </w:rPr>
              <w:t xml:space="preserve">elaborat </w:t>
            </w:r>
            <w:r w:rsidRPr="0002510E">
              <w:rPr>
                <w:rFonts w:ascii="Trebuchet MS" w:eastAsia="Proxima Nova" w:hAnsi="Trebuchet MS" w:cs="Proxima Nova"/>
                <w:sz w:val="16"/>
                <w:szCs w:val="16"/>
                <w:lang w:val="ro-RO"/>
              </w:rPr>
              <w:t xml:space="preserve">pentru fiecare autoritate publică locală, conținând etapele de </w:t>
            </w:r>
            <w:r w:rsidRPr="0002510E">
              <w:rPr>
                <w:rFonts w:ascii="Trebuchet MS" w:eastAsia="Proxima Nova" w:hAnsi="Trebuchet MS" w:cs="Proxima Nova"/>
                <w:sz w:val="16"/>
                <w:szCs w:val="16"/>
                <w:lang w:val="ro-RO"/>
              </w:rPr>
              <w:lastRenderedPageBreak/>
              <w:t>implementare</w:t>
            </w:r>
            <w:r w:rsidR="00F041A5" w:rsidRPr="0002510E">
              <w:rPr>
                <w:rFonts w:ascii="Trebuchet MS" w:eastAsia="Proxima Nova" w:hAnsi="Trebuchet MS" w:cs="Proxima Nova"/>
                <w:sz w:val="16"/>
                <w:szCs w:val="16"/>
                <w:lang w:val="ro-RO"/>
              </w:rPr>
              <w:t xml:space="preserve"> a </w:t>
            </w:r>
            <w:r w:rsidRPr="0002510E">
              <w:rPr>
                <w:rFonts w:ascii="Trebuchet MS" w:eastAsia="Proxima Nova" w:hAnsi="Trebuchet MS" w:cs="Proxima Nova"/>
                <w:sz w:val="16"/>
                <w:szCs w:val="16"/>
                <w:lang w:val="ro-RO"/>
              </w:rPr>
              <w:t>metod</w:t>
            </w:r>
            <w:r w:rsidR="00F041A5" w:rsidRPr="0002510E">
              <w:rPr>
                <w:rFonts w:ascii="Trebuchet MS" w:eastAsia="Proxima Nova" w:hAnsi="Trebuchet MS" w:cs="Proxima Nova"/>
                <w:sz w:val="16"/>
                <w:szCs w:val="16"/>
                <w:lang w:val="ro-RO"/>
              </w:rPr>
              <w:t>ei de participare</w:t>
            </w:r>
            <w:r w:rsidRPr="0002510E">
              <w:rPr>
                <w:rFonts w:ascii="Trebuchet MS" w:eastAsia="Proxima Nova" w:hAnsi="Trebuchet MS" w:cs="Proxima Nova"/>
                <w:sz w:val="16"/>
                <w:szCs w:val="16"/>
                <w:lang w:val="ro-RO"/>
              </w:rPr>
              <w:t xml:space="preserve"> aleasă</w:t>
            </w:r>
            <w:r w:rsidR="00F041A5" w:rsidRPr="0002510E">
              <w:rPr>
                <w:rFonts w:ascii="Trebuchet MS" w:eastAsia="Proxima Nova" w:hAnsi="Trebuchet MS" w:cs="Proxima Nova"/>
                <w:sz w:val="16"/>
                <w:szCs w:val="16"/>
                <w:lang w:val="ro-RO"/>
              </w:rPr>
              <w:t>.</w:t>
            </w:r>
          </w:p>
        </w:tc>
        <w:tc>
          <w:tcPr>
            <w:tcW w:w="1469" w:type="dxa"/>
            <w:vMerge w:val="restart"/>
            <w:tcBorders>
              <w:top w:val="single" w:sz="4" w:space="0" w:color="000000"/>
              <w:left w:val="single" w:sz="4" w:space="0" w:color="000000"/>
              <w:bottom w:val="single" w:sz="4" w:space="0" w:color="000000"/>
              <w:right w:val="single" w:sz="4" w:space="0" w:color="000000"/>
            </w:tcBorders>
          </w:tcPr>
          <w:p w:rsidR="00AD21FB" w:rsidRPr="0002510E" w:rsidRDefault="0044362D" w:rsidP="00AD21FB">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lastRenderedPageBreak/>
              <w:t>Martie 2026</w:t>
            </w:r>
          </w:p>
        </w:tc>
        <w:tc>
          <w:tcPr>
            <w:tcW w:w="3642" w:type="dxa"/>
            <w:gridSpan w:val="3"/>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SGG</w:t>
            </w:r>
          </w:p>
        </w:tc>
      </w:tr>
      <w:tr w:rsidR="00AD21FB" w:rsidRPr="0002510E" w:rsidTr="00313487">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AD21FB" w:rsidRPr="0002510E" w:rsidTr="00313487">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AD21FB" w:rsidRPr="0002510E" w:rsidRDefault="00C342A2" w:rsidP="00AD21FB">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AD21FB" w:rsidRPr="0002510E" w:rsidTr="00313487">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lang w:val="ro-RO"/>
              </w:rPr>
            </w:pPr>
          </w:p>
        </w:tc>
        <w:tc>
          <w:tcPr>
            <w:tcW w:w="1344" w:type="dxa"/>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spacing w:line="240" w:lineRule="auto"/>
              <w:jc w:val="both"/>
              <w:rPr>
                <w:rFonts w:ascii="Trebuchet MS" w:eastAsia="Proxima Nova" w:hAnsi="Trebuchet MS" w:cs="Proxima Nova"/>
                <w:sz w:val="16"/>
                <w:szCs w:val="16"/>
                <w:lang w:val="ro-RO"/>
              </w:rPr>
            </w:pPr>
          </w:p>
          <w:p w:rsidR="00AD21FB" w:rsidRPr="0002510E" w:rsidRDefault="00AD21FB" w:rsidP="00AD21FB">
            <w:pPr>
              <w:spacing w:line="240" w:lineRule="auto"/>
              <w:jc w:val="both"/>
              <w:rPr>
                <w:rFonts w:ascii="Trebuchet MS" w:eastAsia="Proxima Nova" w:hAnsi="Trebuchet MS" w:cs="Proxima Nova"/>
                <w:sz w:val="16"/>
                <w:szCs w:val="16"/>
                <w:lang w:val="ro-RO"/>
              </w:rPr>
            </w:pPr>
          </w:p>
          <w:p w:rsidR="00AD21FB" w:rsidRPr="0002510E" w:rsidRDefault="00AD21FB" w:rsidP="00AD21FB">
            <w:pPr>
              <w:spacing w:line="240" w:lineRule="auto"/>
              <w:jc w:val="both"/>
              <w:rPr>
                <w:rFonts w:ascii="Trebuchet MS" w:eastAsia="Proxima Nova" w:hAnsi="Trebuchet MS" w:cs="Proxima Nova"/>
                <w:sz w:val="16"/>
                <w:szCs w:val="16"/>
                <w:lang w:val="ro-RO"/>
              </w:rPr>
            </w:pPr>
          </w:p>
          <w:p w:rsidR="00AD21FB" w:rsidRPr="0002510E" w:rsidRDefault="00AD21FB" w:rsidP="00AD21FB">
            <w:pPr>
              <w:spacing w:line="240" w:lineRule="auto"/>
              <w:jc w:val="both"/>
              <w:rPr>
                <w:rFonts w:ascii="Trebuchet MS" w:eastAsia="Proxima Nova" w:hAnsi="Trebuchet MS" w:cs="Proxima Nova"/>
                <w:sz w:val="16"/>
                <w:szCs w:val="16"/>
                <w:lang w:val="ro-RO"/>
              </w:rPr>
            </w:pPr>
          </w:p>
          <w:p w:rsidR="00AD21FB" w:rsidRPr="0002510E" w:rsidRDefault="00AD21FB" w:rsidP="00AD21FB">
            <w:pPr>
              <w:spacing w:line="240" w:lineRule="auto"/>
              <w:jc w:val="both"/>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Organizații neguvernamentale partenere</w:t>
            </w:r>
          </w:p>
        </w:tc>
        <w:tc>
          <w:tcPr>
            <w:tcW w:w="1149" w:type="dxa"/>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Autorități publice locale  selectate</w:t>
            </w:r>
          </w:p>
          <w:p w:rsidR="00AD21FB" w:rsidRPr="0002510E" w:rsidRDefault="00AD21FB" w:rsidP="00AD21FB">
            <w:pPr>
              <w:spacing w:line="240" w:lineRule="auto"/>
              <w:jc w:val="both"/>
              <w:rPr>
                <w:rFonts w:ascii="Trebuchet MS" w:eastAsia="Proxima Nova" w:hAnsi="Trebuchet MS" w:cs="Proxima Nova"/>
                <w:sz w:val="16"/>
                <w:szCs w:val="16"/>
                <w:lang w:val="ro-RO"/>
              </w:rPr>
            </w:pPr>
          </w:p>
        </w:tc>
      </w:tr>
      <w:tr w:rsidR="00AD21FB" w:rsidRPr="0002510E" w:rsidTr="00313487">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AD21FB" w:rsidRPr="0002510E" w:rsidRDefault="0044362D" w:rsidP="00AD21FB">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b/>
                <w:sz w:val="16"/>
                <w:szCs w:val="16"/>
                <w:lang w:val="ro-RO"/>
              </w:rPr>
              <w:t>B.4.</w:t>
            </w:r>
            <w:r w:rsidRPr="0002510E">
              <w:rPr>
                <w:rFonts w:ascii="Trebuchet MS" w:eastAsia="Proxima Nova" w:hAnsi="Trebuchet MS" w:cs="Proxima Nova"/>
                <w:sz w:val="16"/>
                <w:szCs w:val="16"/>
                <w:lang w:val="ro-RO"/>
              </w:rPr>
              <w:t xml:space="preserve"> Asigurarea suportului în implementarea metodelor inovatoare de participare publică</w:t>
            </w:r>
          </w:p>
        </w:tc>
        <w:tc>
          <w:tcPr>
            <w:tcW w:w="2017" w:type="dxa"/>
            <w:vMerge w:val="restart"/>
            <w:tcBorders>
              <w:top w:val="single" w:sz="4" w:space="0" w:color="000000"/>
              <w:left w:val="single" w:sz="4" w:space="0" w:color="000000"/>
              <w:bottom w:val="single" w:sz="4" w:space="0" w:color="000000"/>
              <w:right w:val="single" w:sz="4" w:space="0" w:color="000000"/>
            </w:tcBorders>
          </w:tcPr>
          <w:p w:rsidR="0044362D" w:rsidRPr="0002510E" w:rsidRDefault="0044362D" w:rsidP="0044362D">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Acțiuni desti</w:t>
            </w:r>
            <w:r w:rsidR="00F041A5" w:rsidRPr="0002510E">
              <w:rPr>
                <w:rFonts w:ascii="Trebuchet MS" w:eastAsia="Proxima Nova" w:hAnsi="Trebuchet MS" w:cs="Proxima Nova"/>
                <w:sz w:val="16"/>
                <w:szCs w:val="16"/>
                <w:lang w:val="ro-RO"/>
              </w:rPr>
              <w:t xml:space="preserve">nate sprijinirii implementării </w:t>
            </w:r>
            <w:r w:rsidRPr="0002510E">
              <w:rPr>
                <w:rFonts w:ascii="Trebuchet MS" w:eastAsia="Proxima Nova" w:hAnsi="Trebuchet MS" w:cs="Proxima Nova"/>
                <w:sz w:val="16"/>
                <w:szCs w:val="16"/>
                <w:lang w:val="ro-RO"/>
              </w:rPr>
              <w:t>planuril</w:t>
            </w:r>
            <w:r w:rsidR="00F041A5" w:rsidRPr="0002510E">
              <w:rPr>
                <w:rFonts w:ascii="Trebuchet MS" w:eastAsia="Proxima Nova" w:hAnsi="Trebuchet MS" w:cs="Proxima Nova"/>
                <w:sz w:val="16"/>
                <w:szCs w:val="16"/>
                <w:lang w:val="ro-RO"/>
              </w:rPr>
              <w:t>or de testare</w:t>
            </w:r>
            <w:r w:rsidRPr="0002510E">
              <w:rPr>
                <w:rFonts w:ascii="Trebuchet MS" w:eastAsia="Proxima Nova" w:hAnsi="Trebuchet MS" w:cs="Proxima Nova"/>
                <w:sz w:val="16"/>
                <w:szCs w:val="16"/>
                <w:lang w:val="ro-RO"/>
              </w:rPr>
              <w:t>, incluzând dialog și monitorizare continuă, sesiuni de mentorat, oferirea de recomandări personalizate și ajustări ale etapelor în funcție de realitățile locale.</w:t>
            </w:r>
          </w:p>
          <w:p w:rsidR="00AD21FB" w:rsidRPr="0002510E" w:rsidRDefault="00AD21FB" w:rsidP="0044362D">
            <w:pPr>
              <w:spacing w:line="240" w:lineRule="auto"/>
              <w:jc w:val="both"/>
              <w:rPr>
                <w:rFonts w:ascii="Trebuchet MS" w:eastAsia="Proxima Nova" w:hAnsi="Trebuchet MS" w:cs="Proxima Nova"/>
                <w:sz w:val="16"/>
                <w:szCs w:val="16"/>
                <w:lang w:val="ro-RO"/>
              </w:rPr>
            </w:pPr>
          </w:p>
        </w:tc>
        <w:tc>
          <w:tcPr>
            <w:tcW w:w="1469" w:type="dxa"/>
            <w:vMerge w:val="restart"/>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spacing w:line="240" w:lineRule="auto"/>
              <w:jc w:val="both"/>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SGG</w:t>
            </w:r>
          </w:p>
        </w:tc>
      </w:tr>
      <w:tr w:rsidR="00AD21FB" w:rsidRPr="0002510E" w:rsidTr="00313487">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AD21FB" w:rsidRPr="0002510E" w:rsidTr="00313487">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AD21FB" w:rsidRPr="0002510E" w:rsidRDefault="00C342A2" w:rsidP="00AD21FB">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AD21FB" w:rsidRPr="0002510E" w:rsidTr="00313487">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widowControl w:val="0"/>
              <w:rPr>
                <w:rFonts w:ascii="Trebuchet MS" w:eastAsia="Proxima Nova" w:hAnsi="Trebuchet MS" w:cs="Proxima Nova"/>
                <w:sz w:val="16"/>
                <w:szCs w:val="16"/>
                <w:lang w:val="ro-RO"/>
              </w:rPr>
            </w:pPr>
          </w:p>
        </w:tc>
        <w:tc>
          <w:tcPr>
            <w:tcW w:w="1344" w:type="dxa"/>
            <w:tcBorders>
              <w:top w:val="single" w:sz="4" w:space="0" w:color="000000"/>
              <w:left w:val="single" w:sz="4" w:space="0" w:color="000000"/>
              <w:bottom w:val="single" w:sz="4" w:space="0" w:color="000000"/>
              <w:right w:val="single" w:sz="4" w:space="0" w:color="000000"/>
            </w:tcBorders>
          </w:tcPr>
          <w:p w:rsidR="00AD21FB" w:rsidRPr="0002510E" w:rsidRDefault="00AD21FB" w:rsidP="00AD21FB">
            <w:pPr>
              <w:spacing w:line="240" w:lineRule="auto"/>
              <w:jc w:val="both"/>
              <w:rPr>
                <w:rFonts w:ascii="Trebuchet MS" w:eastAsia="Proxima Nova" w:hAnsi="Trebuchet MS" w:cs="Proxima Nova"/>
                <w:sz w:val="16"/>
                <w:szCs w:val="16"/>
                <w:lang w:val="ro-RO"/>
              </w:rPr>
            </w:pPr>
          </w:p>
          <w:p w:rsidR="00AD21FB" w:rsidRPr="0002510E" w:rsidRDefault="00AD21FB" w:rsidP="00AD21FB">
            <w:pPr>
              <w:spacing w:line="240" w:lineRule="auto"/>
              <w:jc w:val="both"/>
              <w:rPr>
                <w:rFonts w:ascii="Trebuchet MS" w:eastAsia="Proxima Nova" w:hAnsi="Trebuchet MS" w:cs="Proxima Nova"/>
                <w:sz w:val="16"/>
                <w:szCs w:val="16"/>
                <w:lang w:val="ro-RO"/>
              </w:rPr>
            </w:pPr>
          </w:p>
          <w:p w:rsidR="00AD21FB" w:rsidRPr="0002510E" w:rsidRDefault="00AD21FB" w:rsidP="00AD21FB">
            <w:pPr>
              <w:spacing w:line="240" w:lineRule="auto"/>
              <w:jc w:val="both"/>
              <w:rPr>
                <w:rFonts w:ascii="Trebuchet MS" w:eastAsia="Proxima Nova" w:hAnsi="Trebuchet MS" w:cs="Proxima Nova"/>
                <w:sz w:val="16"/>
                <w:szCs w:val="16"/>
                <w:lang w:val="ro-RO"/>
              </w:rPr>
            </w:pPr>
          </w:p>
          <w:p w:rsidR="00AD21FB" w:rsidRPr="0002510E" w:rsidRDefault="00AD21FB" w:rsidP="00AD21FB">
            <w:pPr>
              <w:spacing w:line="240" w:lineRule="auto"/>
              <w:jc w:val="both"/>
              <w:rPr>
                <w:rFonts w:ascii="Trebuchet MS" w:eastAsia="Proxima Nova" w:hAnsi="Trebuchet MS" w:cs="Proxima Nova"/>
                <w:sz w:val="16"/>
                <w:szCs w:val="16"/>
                <w:lang w:val="ro-RO"/>
              </w:rPr>
            </w:pPr>
          </w:p>
          <w:p w:rsidR="00AD21FB" w:rsidRPr="0002510E" w:rsidRDefault="00AD21FB" w:rsidP="00AD21FB">
            <w:pPr>
              <w:spacing w:line="240" w:lineRule="auto"/>
              <w:jc w:val="both"/>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AD21FB" w:rsidRPr="0002510E" w:rsidRDefault="0044362D" w:rsidP="00AD21FB">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Organizații neguvernamentale partenere</w:t>
            </w:r>
          </w:p>
        </w:tc>
        <w:tc>
          <w:tcPr>
            <w:tcW w:w="1149" w:type="dxa"/>
            <w:tcBorders>
              <w:top w:val="single" w:sz="4" w:space="0" w:color="000000"/>
              <w:left w:val="single" w:sz="4" w:space="0" w:color="000000"/>
              <w:bottom w:val="single" w:sz="4" w:space="0" w:color="000000"/>
              <w:right w:val="single" w:sz="4" w:space="0" w:color="000000"/>
            </w:tcBorders>
          </w:tcPr>
          <w:p w:rsidR="00AD21FB" w:rsidRPr="0002510E" w:rsidRDefault="0044362D" w:rsidP="00AD21FB">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Autorități publice locale  selectate</w:t>
            </w:r>
          </w:p>
        </w:tc>
      </w:tr>
      <w:tr w:rsidR="00F041A5" w:rsidRPr="0002510E" w:rsidTr="00313487">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b/>
                <w:sz w:val="16"/>
                <w:szCs w:val="16"/>
                <w:lang w:val="ro-RO"/>
              </w:rPr>
              <w:t>B.5.</w:t>
            </w:r>
            <w:r w:rsidRPr="0002510E">
              <w:rPr>
                <w:rFonts w:ascii="Trebuchet MS" w:eastAsia="Proxima Nova" w:hAnsi="Trebuchet MS" w:cs="Proxima Nova"/>
                <w:sz w:val="16"/>
                <w:szCs w:val="16"/>
                <w:lang w:val="ro-RO"/>
              </w:rPr>
              <w:t xml:space="preserve"> Evaluarea componentei B și documentarea lecțiilor învățate</w:t>
            </w:r>
          </w:p>
        </w:tc>
        <w:tc>
          <w:tcPr>
            <w:tcW w:w="2017" w:type="dxa"/>
            <w:vMerge w:val="restart"/>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1 atelier de reflecție cu administrațiile locale implicate, pentru a identifica lecțiile învățate</w:t>
            </w:r>
          </w:p>
          <w:p w:rsidR="00F041A5" w:rsidRPr="0002510E" w:rsidRDefault="00F041A5" w:rsidP="00F041A5">
            <w:pPr>
              <w:spacing w:line="240" w:lineRule="auto"/>
              <w:jc w:val="both"/>
              <w:rPr>
                <w:rFonts w:ascii="Trebuchet MS" w:eastAsia="Proxima Nova" w:hAnsi="Trebuchet MS" w:cs="Proxima Nova"/>
                <w:sz w:val="16"/>
                <w:szCs w:val="16"/>
                <w:lang w:val="ro-RO"/>
              </w:rPr>
            </w:pPr>
          </w:p>
          <w:p w:rsidR="00F041A5" w:rsidRPr="0002510E" w:rsidRDefault="00F041A5" w:rsidP="00F041A5">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Raport de evaluare  a implementării componentei B conținând rezultate obținute și recomandări/ modele pentru replicare la nivel național, realizat și diseminat.</w:t>
            </w:r>
          </w:p>
        </w:tc>
        <w:tc>
          <w:tcPr>
            <w:tcW w:w="1469" w:type="dxa"/>
            <w:vMerge w:val="restart"/>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spacing w:line="240" w:lineRule="auto"/>
              <w:jc w:val="both"/>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pStyle w:val="P68B1DB1-Normal8"/>
              <w:spacing w:line="240" w:lineRule="auto"/>
              <w:jc w:val="both"/>
              <w:rPr>
                <w:rFonts w:ascii="Trebuchet MS" w:hAnsi="Trebuchet MS"/>
                <w:sz w:val="16"/>
                <w:szCs w:val="16"/>
                <w:lang w:val="ro-RO"/>
              </w:rPr>
            </w:pPr>
            <w:r w:rsidRPr="0002510E">
              <w:rPr>
                <w:rFonts w:ascii="Trebuchet MS" w:hAnsi="Trebuchet MS"/>
                <w:sz w:val="16"/>
                <w:szCs w:val="16"/>
                <w:lang w:val="ro-RO"/>
              </w:rPr>
              <w:t>Instituție responsabilă: SGG</w:t>
            </w:r>
          </w:p>
        </w:tc>
      </w:tr>
      <w:tr w:rsidR="00F041A5" w:rsidRPr="0002510E" w:rsidTr="00313487">
        <w:trPr>
          <w:trHeight w:val="200"/>
        </w:trPr>
        <w:tc>
          <w:tcPr>
            <w:tcW w:w="2365" w:type="dxa"/>
            <w:vMerge/>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widowControl w:val="0"/>
              <w:rPr>
                <w:rFonts w:ascii="Trebuchet MS" w:eastAsia="Proxima Nova" w:hAnsi="Trebuchet MS" w:cs="Proxima Nova"/>
                <w:sz w:val="16"/>
                <w:szCs w:val="16"/>
                <w:lang w:val="ro-RO"/>
              </w:rPr>
            </w:pPr>
          </w:p>
        </w:tc>
        <w:tc>
          <w:tcPr>
            <w:tcW w:w="3642" w:type="dxa"/>
            <w:gridSpan w:val="3"/>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pStyle w:val="P68B1DB1-Normal12"/>
              <w:spacing w:line="240" w:lineRule="auto"/>
              <w:rPr>
                <w:rFonts w:ascii="Trebuchet MS" w:hAnsi="Trebuchet MS"/>
                <w:sz w:val="16"/>
                <w:szCs w:val="16"/>
                <w:lang w:val="ro-RO"/>
              </w:rPr>
            </w:pPr>
            <w:r w:rsidRPr="0002510E">
              <w:rPr>
                <w:rFonts w:ascii="Trebuchet MS" w:hAnsi="Trebuchet MS"/>
                <w:sz w:val="16"/>
                <w:szCs w:val="16"/>
                <w:lang w:val="ro-RO"/>
              </w:rPr>
              <w:t>Entități suport:</w:t>
            </w:r>
          </w:p>
        </w:tc>
      </w:tr>
      <w:tr w:rsidR="00F041A5" w:rsidRPr="0002510E" w:rsidTr="00313487">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widowControl w:val="0"/>
              <w:rPr>
                <w:rFonts w:ascii="Trebuchet MS" w:eastAsia="Proxima Nova" w:hAnsi="Trebuchet MS" w:cs="Proxima Nova"/>
                <w:sz w:val="16"/>
                <w:szCs w:val="16"/>
                <w:u w:val="single"/>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widowControl w:val="0"/>
              <w:rPr>
                <w:rFonts w:ascii="Trebuchet MS" w:eastAsia="Proxima Nova" w:hAnsi="Trebuchet MS" w:cs="Proxima Nova"/>
                <w:sz w:val="16"/>
                <w:szCs w:val="16"/>
                <w:u w:val="single"/>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widowControl w:val="0"/>
              <w:rPr>
                <w:rFonts w:ascii="Trebuchet MS" w:eastAsia="Proxima Nova" w:hAnsi="Trebuchet MS" w:cs="Proxima Nova"/>
                <w:sz w:val="16"/>
                <w:szCs w:val="16"/>
                <w:u w:val="single"/>
                <w:lang w:val="ro-RO"/>
              </w:rPr>
            </w:pPr>
          </w:p>
        </w:tc>
        <w:tc>
          <w:tcPr>
            <w:tcW w:w="1344" w:type="dxa"/>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pStyle w:val="P68B1DB1-Normal13"/>
              <w:spacing w:line="240" w:lineRule="auto"/>
              <w:jc w:val="both"/>
              <w:rPr>
                <w:rFonts w:ascii="Trebuchet MS" w:hAnsi="Trebuchet MS"/>
                <w:szCs w:val="16"/>
                <w:lang w:val="ro-RO"/>
              </w:rPr>
            </w:pPr>
            <w:r w:rsidRPr="0002510E">
              <w:rPr>
                <w:rFonts w:ascii="Trebuchet MS" w:hAnsi="Trebuchet MS"/>
                <w:szCs w:val="16"/>
                <w:lang w:val="ro-RO"/>
              </w:rPr>
              <w:t xml:space="preserve">Guvernul </w:t>
            </w:r>
          </w:p>
        </w:tc>
        <w:tc>
          <w:tcPr>
            <w:tcW w:w="1149" w:type="dxa"/>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pStyle w:val="P68B1DB1-Normal13"/>
              <w:spacing w:line="240" w:lineRule="auto"/>
              <w:jc w:val="both"/>
              <w:rPr>
                <w:rFonts w:ascii="Trebuchet MS" w:hAnsi="Trebuchet MS"/>
                <w:szCs w:val="16"/>
                <w:lang w:val="ro-RO"/>
              </w:rPr>
            </w:pPr>
            <w:r w:rsidRPr="0002510E">
              <w:rPr>
                <w:rFonts w:ascii="Trebuchet MS" w:hAnsi="Trebuchet MS"/>
                <w:szCs w:val="16"/>
                <w:lang w:val="ro-RO"/>
              </w:rPr>
              <w:t>ONG-uri</w:t>
            </w:r>
          </w:p>
        </w:tc>
        <w:tc>
          <w:tcPr>
            <w:tcW w:w="1149" w:type="dxa"/>
            <w:tcBorders>
              <w:top w:val="single" w:sz="4" w:space="0" w:color="000000"/>
              <w:left w:val="single" w:sz="4" w:space="0" w:color="000000"/>
              <w:bottom w:val="single" w:sz="4" w:space="0" w:color="000000"/>
              <w:right w:val="single" w:sz="4" w:space="0" w:color="000000"/>
            </w:tcBorders>
          </w:tcPr>
          <w:p w:rsidR="00F041A5" w:rsidRPr="0002510E" w:rsidRDefault="00C342A2" w:rsidP="00F041A5">
            <w:pPr>
              <w:pStyle w:val="P68B1DB1-Normal13"/>
              <w:spacing w:line="240" w:lineRule="auto"/>
              <w:rPr>
                <w:rFonts w:ascii="Trebuchet MS" w:hAnsi="Trebuchet MS"/>
                <w:szCs w:val="16"/>
                <w:lang w:val="ro-RO"/>
              </w:rPr>
            </w:pPr>
            <w:r w:rsidRPr="0002510E">
              <w:rPr>
                <w:rFonts w:ascii="Trebuchet MS" w:hAnsi="Trebuchet MS"/>
                <w:szCs w:val="16"/>
                <w:lang w:val="ro-RO"/>
              </w:rPr>
              <w:t>Altele</w:t>
            </w:r>
          </w:p>
        </w:tc>
      </w:tr>
      <w:tr w:rsidR="00F041A5" w:rsidRPr="0002510E" w:rsidTr="00313487">
        <w:trPr>
          <w:trHeight w:val="90"/>
        </w:trPr>
        <w:tc>
          <w:tcPr>
            <w:tcW w:w="2365" w:type="dxa"/>
            <w:vMerge/>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widowControl w:val="0"/>
              <w:rPr>
                <w:rFonts w:ascii="Trebuchet MS" w:eastAsia="Proxima Nova" w:hAnsi="Trebuchet MS" w:cs="Proxima Nova"/>
                <w:sz w:val="16"/>
                <w:szCs w:val="16"/>
                <w:lang w:val="ro-RO"/>
              </w:rPr>
            </w:pPr>
          </w:p>
        </w:tc>
        <w:tc>
          <w:tcPr>
            <w:tcW w:w="2017" w:type="dxa"/>
            <w:vMerge/>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widowControl w:val="0"/>
              <w:rPr>
                <w:rFonts w:ascii="Trebuchet MS" w:eastAsia="Proxima Nova" w:hAnsi="Trebuchet MS" w:cs="Proxima Nova"/>
                <w:sz w:val="16"/>
                <w:szCs w:val="16"/>
                <w:lang w:val="ro-RO"/>
              </w:rPr>
            </w:pPr>
          </w:p>
        </w:tc>
        <w:tc>
          <w:tcPr>
            <w:tcW w:w="1469" w:type="dxa"/>
            <w:vMerge/>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widowControl w:val="0"/>
              <w:rPr>
                <w:rFonts w:ascii="Trebuchet MS" w:eastAsia="Proxima Nova" w:hAnsi="Trebuchet MS" w:cs="Proxima Nova"/>
                <w:sz w:val="16"/>
                <w:szCs w:val="16"/>
                <w:lang w:val="ro-RO"/>
              </w:rPr>
            </w:pPr>
          </w:p>
        </w:tc>
        <w:tc>
          <w:tcPr>
            <w:tcW w:w="1344" w:type="dxa"/>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spacing w:line="240" w:lineRule="auto"/>
              <w:jc w:val="both"/>
              <w:rPr>
                <w:rFonts w:ascii="Trebuchet MS" w:eastAsia="Proxima Nova" w:hAnsi="Trebuchet MS" w:cs="Proxima Nova"/>
                <w:sz w:val="16"/>
                <w:szCs w:val="16"/>
                <w:lang w:val="ro-RO"/>
              </w:rPr>
            </w:pPr>
          </w:p>
          <w:p w:rsidR="00F041A5" w:rsidRPr="0002510E" w:rsidRDefault="00F041A5" w:rsidP="00F041A5">
            <w:pPr>
              <w:spacing w:line="240" w:lineRule="auto"/>
              <w:jc w:val="both"/>
              <w:rPr>
                <w:rFonts w:ascii="Trebuchet MS" w:eastAsia="Proxima Nova" w:hAnsi="Trebuchet MS" w:cs="Proxima Nova"/>
                <w:sz w:val="16"/>
                <w:szCs w:val="16"/>
                <w:lang w:val="ro-RO"/>
              </w:rPr>
            </w:pPr>
          </w:p>
          <w:p w:rsidR="00F041A5" w:rsidRPr="0002510E" w:rsidRDefault="00F041A5" w:rsidP="00F041A5">
            <w:pPr>
              <w:spacing w:line="240" w:lineRule="auto"/>
              <w:jc w:val="both"/>
              <w:rPr>
                <w:rFonts w:ascii="Trebuchet MS" w:eastAsia="Proxima Nova" w:hAnsi="Trebuchet MS" w:cs="Proxima Nova"/>
                <w:sz w:val="16"/>
                <w:szCs w:val="16"/>
                <w:lang w:val="ro-RO"/>
              </w:rPr>
            </w:pPr>
          </w:p>
          <w:p w:rsidR="00F041A5" w:rsidRPr="0002510E" w:rsidRDefault="00F041A5" w:rsidP="00F041A5">
            <w:pPr>
              <w:spacing w:line="240" w:lineRule="auto"/>
              <w:jc w:val="both"/>
              <w:rPr>
                <w:rFonts w:ascii="Trebuchet MS" w:eastAsia="Proxima Nova" w:hAnsi="Trebuchet MS" w:cs="Proxima Nova"/>
                <w:sz w:val="16"/>
                <w:szCs w:val="16"/>
                <w:lang w:val="ro-RO"/>
              </w:rPr>
            </w:pPr>
          </w:p>
          <w:p w:rsidR="00F041A5" w:rsidRPr="0002510E" w:rsidRDefault="00F041A5" w:rsidP="00F041A5">
            <w:pPr>
              <w:spacing w:line="240" w:lineRule="auto"/>
              <w:jc w:val="both"/>
              <w:rPr>
                <w:rFonts w:ascii="Trebuchet MS" w:eastAsia="Proxima Nova" w:hAnsi="Trebuchet MS" w:cs="Proxima Nova"/>
                <w:sz w:val="16"/>
                <w:szCs w:val="16"/>
                <w:lang w:val="ro-RO"/>
              </w:rPr>
            </w:pPr>
          </w:p>
        </w:tc>
        <w:tc>
          <w:tcPr>
            <w:tcW w:w="1149" w:type="dxa"/>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Organizații neguvernamentale partenere</w:t>
            </w:r>
          </w:p>
        </w:tc>
        <w:tc>
          <w:tcPr>
            <w:tcW w:w="1149" w:type="dxa"/>
            <w:tcBorders>
              <w:top w:val="single" w:sz="4" w:space="0" w:color="000000"/>
              <w:left w:val="single" w:sz="4" w:space="0" w:color="000000"/>
              <w:bottom w:val="single" w:sz="4" w:space="0" w:color="000000"/>
              <w:right w:val="single" w:sz="4" w:space="0" w:color="000000"/>
            </w:tcBorders>
          </w:tcPr>
          <w:p w:rsidR="00F041A5" w:rsidRPr="0002510E" w:rsidRDefault="00F041A5" w:rsidP="00F041A5">
            <w:pPr>
              <w:spacing w:line="240" w:lineRule="auto"/>
              <w:jc w:val="both"/>
              <w:rPr>
                <w:rFonts w:ascii="Trebuchet MS" w:eastAsia="Proxima Nova" w:hAnsi="Trebuchet MS" w:cs="Proxima Nova"/>
                <w:sz w:val="16"/>
                <w:szCs w:val="16"/>
                <w:lang w:val="ro-RO"/>
              </w:rPr>
            </w:pPr>
            <w:r w:rsidRPr="0002510E">
              <w:rPr>
                <w:rFonts w:ascii="Trebuchet MS" w:eastAsia="Proxima Nova" w:hAnsi="Trebuchet MS" w:cs="Proxima Nova"/>
                <w:sz w:val="16"/>
                <w:szCs w:val="16"/>
                <w:lang w:val="ro-RO"/>
              </w:rPr>
              <w:t>Autorități publice locale  selectate</w:t>
            </w:r>
          </w:p>
        </w:tc>
      </w:tr>
    </w:tbl>
    <w:p w:rsidR="00050426" w:rsidRPr="0002510E" w:rsidRDefault="00050426">
      <w:pPr>
        <w:spacing w:after="180" w:line="274" w:lineRule="auto"/>
        <w:jc w:val="both"/>
        <w:rPr>
          <w:rFonts w:ascii="Trebuchet MS" w:eastAsia="Proxima Nova" w:hAnsi="Trebuchet MS" w:cs="Proxima Nova"/>
          <w:sz w:val="16"/>
          <w:szCs w:val="16"/>
          <w:lang w:val="ro-RO"/>
        </w:rPr>
      </w:pPr>
    </w:p>
    <w:p w:rsidR="00837275" w:rsidRPr="0002510E" w:rsidRDefault="00837275">
      <w:pPr>
        <w:rPr>
          <w:rFonts w:ascii="Trebuchet MS" w:eastAsia="Proxima Nova" w:hAnsi="Trebuchet MS" w:cs="Proxima Nova"/>
          <w:b/>
          <w:sz w:val="16"/>
          <w:szCs w:val="16"/>
          <w:lang w:val="ro-RO"/>
        </w:rPr>
      </w:pPr>
    </w:p>
    <w:sectPr w:rsidR="00837275" w:rsidRPr="0002510E" w:rsidSect="00997DEF">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904" w:rsidRDefault="00422904" w:rsidP="0002510E">
      <w:pPr>
        <w:spacing w:line="240" w:lineRule="auto"/>
      </w:pPr>
      <w:r>
        <w:separator/>
      </w:r>
    </w:p>
  </w:endnote>
  <w:endnote w:type="continuationSeparator" w:id="0">
    <w:p w:rsidR="00422904" w:rsidRDefault="00422904" w:rsidP="00025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904" w:rsidRDefault="00422904" w:rsidP="0002510E">
      <w:pPr>
        <w:spacing w:line="240" w:lineRule="auto"/>
      </w:pPr>
      <w:r>
        <w:separator/>
      </w:r>
    </w:p>
  </w:footnote>
  <w:footnote w:type="continuationSeparator" w:id="0">
    <w:p w:rsidR="00422904" w:rsidRDefault="00422904" w:rsidP="0002510E">
      <w:pPr>
        <w:spacing w:line="240" w:lineRule="auto"/>
      </w:pPr>
      <w:r>
        <w:continuationSeparator/>
      </w:r>
    </w:p>
  </w:footnote>
  <w:footnote w:id="1">
    <w:p w:rsidR="00BB7C5A" w:rsidRDefault="00BB7C5A" w:rsidP="00BB7C5A">
      <w:pPr>
        <w:pBdr>
          <w:top w:val="nil"/>
          <w:left w:val="nil"/>
          <w:bottom w:val="nil"/>
          <w:right w:val="nil"/>
          <w:between w:val="nil"/>
        </w:pBdr>
        <w:spacing w:line="264" w:lineRule="auto"/>
        <w:rPr>
          <w:rFonts w:ascii="Calibri" w:eastAsia="Calibri" w:hAnsi="Calibri" w:cs="Calibri"/>
          <w:color w:val="000000"/>
          <w:sz w:val="20"/>
        </w:rPr>
      </w:pPr>
      <w:r>
        <w:rPr>
          <w:vertAlign w:val="superscript"/>
        </w:rPr>
        <w:footnoteRef/>
      </w:r>
      <w:r>
        <w:rPr>
          <w:rFonts w:ascii="Calibri" w:eastAsia="Calibri" w:hAnsi="Calibri" w:cs="Calibri"/>
          <w:color w:val="000000"/>
          <w:sz w:val="20"/>
        </w:rPr>
        <w:t xml:space="preserve"> </w:t>
      </w:r>
      <w:hyperlink r:id="rId1">
        <w:r>
          <w:rPr>
            <w:rFonts w:ascii="Calibri" w:eastAsia="Calibri" w:hAnsi="Calibri" w:cs="Calibri"/>
            <w:color w:val="0000FF"/>
            <w:sz w:val="20"/>
            <w:u w:val="single"/>
          </w:rPr>
          <w:t>https://ogp.gov.ro/nou/despre-ogp/ogp-romania-2/</w:t>
        </w:r>
      </w:hyperlink>
      <w:r>
        <w:rPr>
          <w:rFonts w:ascii="Calibri" w:eastAsia="Calibri" w:hAnsi="Calibri" w:cs="Calibri"/>
          <w:color w:val="000000"/>
          <w:sz w:val="20"/>
        </w:rPr>
        <w:t xml:space="preserve"> </w:t>
      </w:r>
    </w:p>
  </w:footnote>
  <w:footnote w:id="2">
    <w:p w:rsidR="00423643" w:rsidRPr="009B476A" w:rsidRDefault="00423643" w:rsidP="001C5EA0">
      <w:pPr>
        <w:pStyle w:val="FootnoteText"/>
        <w:spacing w:after="0"/>
        <w:rPr>
          <w:lang w:val="ro-RO"/>
        </w:rPr>
      </w:pPr>
      <w:r>
        <w:rPr>
          <w:rStyle w:val="FootnoteReference"/>
        </w:rPr>
        <w:footnoteRef/>
      </w:r>
      <w:r>
        <w:t xml:space="preserve"> </w:t>
      </w:r>
      <w:hyperlink r:id="rId2" w:history="1">
        <w:r w:rsidRPr="00F72DA3">
          <w:rPr>
            <w:rStyle w:val="Hyperlink"/>
          </w:rPr>
          <w:t>https://ogp.gov.ro/nou/pna-2022-2024/</w:t>
        </w:r>
      </w:hyperlink>
      <w:r>
        <w:t xml:space="preserve"> </w:t>
      </w:r>
    </w:p>
  </w:footnote>
  <w:footnote w:id="3">
    <w:p w:rsidR="00E80734" w:rsidRPr="00E80734" w:rsidRDefault="00E80734">
      <w:pPr>
        <w:pStyle w:val="FootnoteText"/>
        <w:rPr>
          <w:lang w:val="ro-RO"/>
        </w:rPr>
      </w:pPr>
      <w:r>
        <w:rPr>
          <w:rStyle w:val="FootnoteReference"/>
        </w:rPr>
        <w:footnoteRef/>
      </w:r>
      <w:r>
        <w:t xml:space="preserve"> </w:t>
      </w:r>
      <w:hyperlink r:id="rId3" w:history="1">
        <w:r w:rsidRPr="00F72DA3">
          <w:rPr>
            <w:rStyle w:val="Hyperlink"/>
          </w:rPr>
          <w:t>https://ogp.gov.ro/nou/2025/04/22/aprobarea-strategiei-pentru-guvernare-deschisa-2025-2030/</w:t>
        </w:r>
      </w:hyperlink>
    </w:p>
  </w:footnote>
  <w:footnote w:id="4">
    <w:p w:rsidR="00423643" w:rsidRPr="009B476A" w:rsidRDefault="00423643" w:rsidP="00FC3200">
      <w:pPr>
        <w:pStyle w:val="FootnoteText"/>
        <w:spacing w:after="0"/>
        <w:rPr>
          <w:lang w:val="ro-RO"/>
        </w:rPr>
      </w:pPr>
      <w:r>
        <w:rPr>
          <w:rStyle w:val="FootnoteReference"/>
        </w:rPr>
        <w:footnoteRef/>
      </w:r>
      <w:r>
        <w:t xml:space="preserve"> </w:t>
      </w:r>
      <w:hyperlink r:id="rId4" w:history="1">
        <w:r w:rsidRPr="00F72DA3">
          <w:rPr>
            <w:rStyle w:val="Hyperlink"/>
          </w:rPr>
          <w:t>https://ogp.gov.ro/nou/2024/12/23/lansare-proces-co-creare-pna-2025-2027/</w:t>
        </w:r>
      </w:hyperlink>
      <w:r>
        <w:t xml:space="preserve"> </w:t>
      </w:r>
    </w:p>
  </w:footnote>
  <w:footnote w:id="5">
    <w:p w:rsidR="00423643" w:rsidRPr="009B476A" w:rsidRDefault="00423643" w:rsidP="00A614B1">
      <w:pPr>
        <w:pStyle w:val="FootnoteText"/>
        <w:spacing w:after="0"/>
        <w:rPr>
          <w:lang w:val="ro-RO"/>
        </w:rPr>
      </w:pPr>
      <w:r>
        <w:rPr>
          <w:rStyle w:val="FootnoteReference"/>
        </w:rPr>
        <w:footnoteRef/>
      </w:r>
      <w:r>
        <w:t xml:space="preserve"> </w:t>
      </w:r>
      <w:hyperlink r:id="rId5" w:history="1">
        <w:r w:rsidRPr="00F72DA3">
          <w:rPr>
            <w:rStyle w:val="Hyperlink"/>
          </w:rPr>
          <w:t>https://ogp.gov.ro/nou/consultare-2025/</w:t>
        </w:r>
      </w:hyperlink>
      <w:r>
        <w:t xml:space="preserve"> </w:t>
      </w:r>
    </w:p>
  </w:footnote>
  <w:footnote w:id="6">
    <w:p w:rsidR="00423643" w:rsidRPr="009B476A" w:rsidRDefault="00423643" w:rsidP="00A614B1">
      <w:pPr>
        <w:pStyle w:val="FootnoteText"/>
        <w:spacing w:after="0"/>
        <w:rPr>
          <w:lang w:val="ro-RO"/>
        </w:rPr>
      </w:pPr>
      <w:r>
        <w:rPr>
          <w:rStyle w:val="FootnoteReference"/>
        </w:rPr>
        <w:footnoteRef/>
      </w:r>
      <w:r>
        <w:t xml:space="preserve"> </w:t>
      </w:r>
      <w:hyperlink r:id="rId6" w:history="1">
        <w:r w:rsidRPr="00F72DA3">
          <w:rPr>
            <w:rStyle w:val="Hyperlink"/>
          </w:rPr>
          <w:t>https://ogp.gov.ro/nou/2025/02/06/ogp-club-elaborare-pna-2025-2027-4-februarie-2025/</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B83"/>
    <w:multiLevelType w:val="hybridMultilevel"/>
    <w:tmpl w:val="7062C4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A758DB"/>
    <w:multiLevelType w:val="hybridMultilevel"/>
    <w:tmpl w:val="241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33F1B"/>
    <w:multiLevelType w:val="multilevel"/>
    <w:tmpl w:val="638C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34BF0"/>
    <w:multiLevelType w:val="multilevel"/>
    <w:tmpl w:val="31225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C711D1"/>
    <w:multiLevelType w:val="multilevel"/>
    <w:tmpl w:val="31225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A017FC"/>
    <w:multiLevelType w:val="multilevel"/>
    <w:tmpl w:val="AB9C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E6397"/>
    <w:multiLevelType w:val="hybridMultilevel"/>
    <w:tmpl w:val="677444A6"/>
    <w:lvl w:ilvl="0" w:tplc="E0B625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5E0249"/>
    <w:multiLevelType w:val="multilevel"/>
    <w:tmpl w:val="D7CE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ED7907"/>
    <w:multiLevelType w:val="multilevel"/>
    <w:tmpl w:val="9424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F830E0"/>
    <w:multiLevelType w:val="hybridMultilevel"/>
    <w:tmpl w:val="A4CA4ABE"/>
    <w:lvl w:ilvl="0" w:tplc="C0A2AF9C">
      <w:start w:val="1"/>
      <w:numFmt w:val="upperLetter"/>
      <w:lvlText w:val="%1."/>
      <w:lvlJc w:val="left"/>
      <w:pPr>
        <w:ind w:left="360" w:hanging="360"/>
      </w:pPr>
      <w:rPr>
        <w:rFonts w:ascii="Proxima Nova" w:eastAsia="Proxima Nova" w:hAnsi="Proxima Nova" w:cs="Proxima Nova"/>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0DAC2742"/>
    <w:multiLevelType w:val="multilevel"/>
    <w:tmpl w:val="8CC6F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120B2C"/>
    <w:multiLevelType w:val="multilevel"/>
    <w:tmpl w:val="9424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486661"/>
    <w:multiLevelType w:val="multilevel"/>
    <w:tmpl w:val="8CC6F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2921A7"/>
    <w:multiLevelType w:val="multilevel"/>
    <w:tmpl w:val="9424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FD3A48"/>
    <w:multiLevelType w:val="multilevel"/>
    <w:tmpl w:val="9424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866325"/>
    <w:multiLevelType w:val="multilevel"/>
    <w:tmpl w:val="88C4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1375F9"/>
    <w:multiLevelType w:val="multilevel"/>
    <w:tmpl w:val="9424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68659E7"/>
    <w:multiLevelType w:val="hybridMultilevel"/>
    <w:tmpl w:val="BECAC65C"/>
    <w:lvl w:ilvl="0" w:tplc="5EAE98DC">
      <w:numFmt w:val="bullet"/>
      <w:lvlText w:val="-"/>
      <w:lvlJc w:val="left"/>
      <w:pPr>
        <w:ind w:left="1080" w:hanging="360"/>
      </w:pPr>
      <w:rPr>
        <w:rFonts w:ascii="Proxima Nova" w:eastAsia="Proxima Nova" w:hAnsi="Proxima Nova" w:cs="Proxima Nov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A1D0D61"/>
    <w:multiLevelType w:val="hybridMultilevel"/>
    <w:tmpl w:val="0F2664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3500A0"/>
    <w:multiLevelType w:val="hybridMultilevel"/>
    <w:tmpl w:val="4A8C5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B391FCF"/>
    <w:multiLevelType w:val="multilevel"/>
    <w:tmpl w:val="8CC6F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09666D"/>
    <w:multiLevelType w:val="hybridMultilevel"/>
    <w:tmpl w:val="657468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E7E6F13"/>
    <w:multiLevelType w:val="hybridMultilevel"/>
    <w:tmpl w:val="D7A6B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F291B72"/>
    <w:multiLevelType w:val="multilevel"/>
    <w:tmpl w:val="10DAE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6F1103"/>
    <w:multiLevelType w:val="multilevel"/>
    <w:tmpl w:val="9424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11D1304"/>
    <w:multiLevelType w:val="hybridMultilevel"/>
    <w:tmpl w:val="4F1436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1450B77"/>
    <w:multiLevelType w:val="multilevel"/>
    <w:tmpl w:val="31225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196427C"/>
    <w:multiLevelType w:val="hybridMultilevel"/>
    <w:tmpl w:val="47981DC2"/>
    <w:lvl w:ilvl="0" w:tplc="927891A8">
      <w:numFmt w:val="bullet"/>
      <w:lvlText w:val="-"/>
      <w:lvlJc w:val="left"/>
      <w:pPr>
        <w:ind w:left="1080" w:hanging="360"/>
      </w:pPr>
      <w:rPr>
        <w:rFonts w:ascii="Trebuchet MS" w:eastAsia="Proxima Nova" w:hAnsi="Trebuchet MS" w:cs="Proxima Nov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21B2D26"/>
    <w:multiLevelType w:val="hybridMultilevel"/>
    <w:tmpl w:val="87F42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358276E"/>
    <w:multiLevelType w:val="hybridMultilevel"/>
    <w:tmpl w:val="BF20B5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6EE42E3"/>
    <w:multiLevelType w:val="hybridMultilevel"/>
    <w:tmpl w:val="005C0350"/>
    <w:lvl w:ilvl="0" w:tplc="552ABDEE">
      <w:numFmt w:val="bullet"/>
      <w:lvlText w:val="-"/>
      <w:lvlJc w:val="left"/>
      <w:pPr>
        <w:ind w:left="1080" w:hanging="360"/>
      </w:pPr>
      <w:rPr>
        <w:rFonts w:ascii="Proxima Nova" w:eastAsia="Proxima Nova" w:hAnsi="Proxima Nova" w:cs="Proxima Nov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D3D3FBF"/>
    <w:multiLevelType w:val="multilevel"/>
    <w:tmpl w:val="9424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D5A218C"/>
    <w:multiLevelType w:val="hybridMultilevel"/>
    <w:tmpl w:val="47501AE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2F6D3169"/>
    <w:multiLevelType w:val="hybridMultilevel"/>
    <w:tmpl w:val="9B9051F2"/>
    <w:lvl w:ilvl="0" w:tplc="D5BC20A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987276"/>
    <w:multiLevelType w:val="multilevel"/>
    <w:tmpl w:val="8CC6F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4665BC8"/>
    <w:multiLevelType w:val="multilevel"/>
    <w:tmpl w:val="BBD6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403872"/>
    <w:multiLevelType w:val="hybridMultilevel"/>
    <w:tmpl w:val="577827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3A726103"/>
    <w:multiLevelType w:val="hybridMultilevel"/>
    <w:tmpl w:val="677444A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3E871468"/>
    <w:multiLevelType w:val="multilevel"/>
    <w:tmpl w:val="31225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09B3B8F"/>
    <w:multiLevelType w:val="multilevel"/>
    <w:tmpl w:val="4058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C514FF"/>
    <w:multiLevelType w:val="hybridMultilevel"/>
    <w:tmpl w:val="69D6A36C"/>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1" w15:restartNumberingAfterBreak="0">
    <w:nsid w:val="41B7591D"/>
    <w:multiLevelType w:val="hybridMultilevel"/>
    <w:tmpl w:val="E2C2BB2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1C73725"/>
    <w:multiLevelType w:val="multilevel"/>
    <w:tmpl w:val="9424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31371A8"/>
    <w:multiLevelType w:val="multilevel"/>
    <w:tmpl w:val="31225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6B723D5"/>
    <w:multiLevelType w:val="multilevel"/>
    <w:tmpl w:val="8CC6F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7857E79"/>
    <w:multiLevelType w:val="hybridMultilevel"/>
    <w:tmpl w:val="64C4345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6" w15:restartNumberingAfterBreak="0">
    <w:nsid w:val="4BF41FE7"/>
    <w:multiLevelType w:val="multilevel"/>
    <w:tmpl w:val="8CC6F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C477D45"/>
    <w:multiLevelType w:val="hybridMultilevel"/>
    <w:tmpl w:val="24AC1E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E183095"/>
    <w:multiLevelType w:val="hybridMultilevel"/>
    <w:tmpl w:val="BED6B072"/>
    <w:lvl w:ilvl="0" w:tplc="37AE86B8">
      <w:numFmt w:val="bullet"/>
      <w:lvlText w:val="-"/>
      <w:lvlJc w:val="left"/>
      <w:pPr>
        <w:ind w:left="1080" w:hanging="360"/>
      </w:pPr>
      <w:rPr>
        <w:rFonts w:ascii="Proxima Nova" w:eastAsia="Proxima Nova" w:hAnsi="Proxima Nova" w:cs="Proxima Nov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14C22FB"/>
    <w:multiLevelType w:val="hybridMultilevel"/>
    <w:tmpl w:val="5D1C81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51711027"/>
    <w:multiLevelType w:val="multilevel"/>
    <w:tmpl w:val="31225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2705D3F"/>
    <w:multiLevelType w:val="hybridMultilevel"/>
    <w:tmpl w:val="1E68D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43C4149"/>
    <w:multiLevelType w:val="hybridMultilevel"/>
    <w:tmpl w:val="8824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D243EB"/>
    <w:multiLevelType w:val="multilevel"/>
    <w:tmpl w:val="8CC6F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51016AF"/>
    <w:multiLevelType w:val="multilevel"/>
    <w:tmpl w:val="9424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576688C"/>
    <w:multiLevelType w:val="hybridMultilevel"/>
    <w:tmpl w:val="2A2644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55BF3B33"/>
    <w:multiLevelType w:val="multilevel"/>
    <w:tmpl w:val="31225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70764F9"/>
    <w:multiLevelType w:val="multilevel"/>
    <w:tmpl w:val="31225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77B4BFF"/>
    <w:multiLevelType w:val="multilevel"/>
    <w:tmpl w:val="73BA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1E4793"/>
    <w:multiLevelType w:val="multilevel"/>
    <w:tmpl w:val="9424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C2B2350"/>
    <w:multiLevelType w:val="hybridMultilevel"/>
    <w:tmpl w:val="9C5E6D62"/>
    <w:lvl w:ilvl="0" w:tplc="25EE8220">
      <w:start w:val="1"/>
      <w:numFmt w:val="decimal"/>
      <w:lvlText w:val="%1."/>
      <w:lvlJc w:val="left"/>
      <w:pPr>
        <w:ind w:left="720" w:hanging="360"/>
      </w:pPr>
      <w:rPr>
        <w:rFonts w:eastAsia="Proxima Nova" w:cs="Proxima Nova"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5C3649C8"/>
    <w:multiLevelType w:val="multilevel"/>
    <w:tmpl w:val="8CC6F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C95011B"/>
    <w:multiLevelType w:val="multilevel"/>
    <w:tmpl w:val="31225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DF25266"/>
    <w:multiLevelType w:val="hybridMultilevel"/>
    <w:tmpl w:val="C7C67F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5FC12971"/>
    <w:multiLevelType w:val="multilevel"/>
    <w:tmpl w:val="31225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1930BD1"/>
    <w:multiLevelType w:val="multilevel"/>
    <w:tmpl w:val="8CC6F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2837D60"/>
    <w:multiLevelType w:val="hybridMultilevel"/>
    <w:tmpl w:val="462A10D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5C46B67"/>
    <w:multiLevelType w:val="multilevel"/>
    <w:tmpl w:val="31225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7474BAE"/>
    <w:multiLevelType w:val="multilevel"/>
    <w:tmpl w:val="8CC6F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8DB75BA"/>
    <w:multiLevelType w:val="multilevel"/>
    <w:tmpl w:val="9424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9CA33E1"/>
    <w:multiLevelType w:val="multilevel"/>
    <w:tmpl w:val="8CC6F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A9D59BA"/>
    <w:multiLevelType w:val="hybridMultilevel"/>
    <w:tmpl w:val="7046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5726A1C"/>
    <w:multiLevelType w:val="multilevel"/>
    <w:tmpl w:val="8CC6F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7CE705B"/>
    <w:multiLevelType w:val="multilevel"/>
    <w:tmpl w:val="31225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AE02C50"/>
    <w:multiLevelType w:val="multilevel"/>
    <w:tmpl w:val="9424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B583D3B"/>
    <w:multiLevelType w:val="hybridMultilevel"/>
    <w:tmpl w:val="9E3E384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7BD43E02"/>
    <w:multiLevelType w:val="multilevel"/>
    <w:tmpl w:val="063A3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7E77628E"/>
    <w:multiLevelType w:val="multilevel"/>
    <w:tmpl w:val="391AE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5544E6"/>
    <w:multiLevelType w:val="multilevel"/>
    <w:tmpl w:val="9424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6"/>
  </w:num>
  <w:num w:numId="2">
    <w:abstractNumId w:val="9"/>
  </w:num>
  <w:num w:numId="3">
    <w:abstractNumId w:val="0"/>
  </w:num>
  <w:num w:numId="4">
    <w:abstractNumId w:val="55"/>
  </w:num>
  <w:num w:numId="5">
    <w:abstractNumId w:val="25"/>
  </w:num>
  <w:num w:numId="6">
    <w:abstractNumId w:val="21"/>
  </w:num>
  <w:num w:numId="7">
    <w:abstractNumId w:val="22"/>
  </w:num>
  <w:num w:numId="8">
    <w:abstractNumId w:val="36"/>
  </w:num>
  <w:num w:numId="9">
    <w:abstractNumId w:val="30"/>
  </w:num>
  <w:num w:numId="10">
    <w:abstractNumId w:val="38"/>
  </w:num>
  <w:num w:numId="11">
    <w:abstractNumId w:val="69"/>
  </w:num>
  <w:num w:numId="12">
    <w:abstractNumId w:val="34"/>
  </w:num>
  <w:num w:numId="13">
    <w:abstractNumId w:val="57"/>
  </w:num>
  <w:num w:numId="14">
    <w:abstractNumId w:val="8"/>
  </w:num>
  <w:num w:numId="15">
    <w:abstractNumId w:val="70"/>
  </w:num>
  <w:num w:numId="16">
    <w:abstractNumId w:val="64"/>
  </w:num>
  <w:num w:numId="17">
    <w:abstractNumId w:val="78"/>
  </w:num>
  <w:num w:numId="18">
    <w:abstractNumId w:val="48"/>
  </w:num>
  <w:num w:numId="19">
    <w:abstractNumId w:val="72"/>
  </w:num>
  <w:num w:numId="20">
    <w:abstractNumId w:val="45"/>
  </w:num>
  <w:num w:numId="21">
    <w:abstractNumId w:val="56"/>
  </w:num>
  <w:num w:numId="22">
    <w:abstractNumId w:val="59"/>
  </w:num>
  <w:num w:numId="23">
    <w:abstractNumId w:val="12"/>
  </w:num>
  <w:num w:numId="24">
    <w:abstractNumId w:val="4"/>
  </w:num>
  <w:num w:numId="25">
    <w:abstractNumId w:val="31"/>
  </w:num>
  <w:num w:numId="26">
    <w:abstractNumId w:val="44"/>
  </w:num>
  <w:num w:numId="27">
    <w:abstractNumId w:val="62"/>
  </w:num>
  <w:num w:numId="28">
    <w:abstractNumId w:val="24"/>
  </w:num>
  <w:num w:numId="29">
    <w:abstractNumId w:val="46"/>
  </w:num>
  <w:num w:numId="30">
    <w:abstractNumId w:val="26"/>
  </w:num>
  <w:num w:numId="31">
    <w:abstractNumId w:val="16"/>
  </w:num>
  <w:num w:numId="32">
    <w:abstractNumId w:val="14"/>
  </w:num>
  <w:num w:numId="33">
    <w:abstractNumId w:val="20"/>
  </w:num>
  <w:num w:numId="34">
    <w:abstractNumId w:val="28"/>
  </w:num>
  <w:num w:numId="35">
    <w:abstractNumId w:val="19"/>
  </w:num>
  <w:num w:numId="36">
    <w:abstractNumId w:val="43"/>
  </w:num>
  <w:num w:numId="37">
    <w:abstractNumId w:val="74"/>
  </w:num>
  <w:num w:numId="38">
    <w:abstractNumId w:val="40"/>
  </w:num>
  <w:num w:numId="39">
    <w:abstractNumId w:val="68"/>
  </w:num>
  <w:num w:numId="40">
    <w:abstractNumId w:val="3"/>
  </w:num>
  <w:num w:numId="41">
    <w:abstractNumId w:val="11"/>
  </w:num>
  <w:num w:numId="42">
    <w:abstractNumId w:val="53"/>
  </w:num>
  <w:num w:numId="43">
    <w:abstractNumId w:val="71"/>
  </w:num>
  <w:num w:numId="44">
    <w:abstractNumId w:val="66"/>
  </w:num>
  <w:num w:numId="45">
    <w:abstractNumId w:val="47"/>
  </w:num>
  <w:num w:numId="46">
    <w:abstractNumId w:val="32"/>
  </w:num>
  <w:num w:numId="47">
    <w:abstractNumId w:val="75"/>
  </w:num>
  <w:num w:numId="48">
    <w:abstractNumId w:val="41"/>
  </w:num>
  <w:num w:numId="49">
    <w:abstractNumId w:val="29"/>
  </w:num>
  <w:num w:numId="50">
    <w:abstractNumId w:val="6"/>
  </w:num>
  <w:num w:numId="51">
    <w:abstractNumId w:val="35"/>
  </w:num>
  <w:num w:numId="52">
    <w:abstractNumId w:val="7"/>
  </w:num>
  <w:num w:numId="53">
    <w:abstractNumId w:val="77"/>
  </w:num>
  <w:num w:numId="54">
    <w:abstractNumId w:val="18"/>
  </w:num>
  <w:num w:numId="55">
    <w:abstractNumId w:val="23"/>
  </w:num>
  <w:num w:numId="56">
    <w:abstractNumId w:val="2"/>
  </w:num>
  <w:num w:numId="57">
    <w:abstractNumId w:val="39"/>
  </w:num>
  <w:num w:numId="58">
    <w:abstractNumId w:val="49"/>
  </w:num>
  <w:num w:numId="59">
    <w:abstractNumId w:val="5"/>
  </w:num>
  <w:num w:numId="60">
    <w:abstractNumId w:val="37"/>
  </w:num>
  <w:num w:numId="61">
    <w:abstractNumId w:val="50"/>
  </w:num>
  <w:num w:numId="62">
    <w:abstractNumId w:val="54"/>
  </w:num>
  <w:num w:numId="63">
    <w:abstractNumId w:val="65"/>
  </w:num>
  <w:num w:numId="64">
    <w:abstractNumId w:val="17"/>
  </w:num>
  <w:num w:numId="65">
    <w:abstractNumId w:val="15"/>
  </w:num>
  <w:num w:numId="66">
    <w:abstractNumId w:val="58"/>
  </w:num>
  <w:num w:numId="67">
    <w:abstractNumId w:val="73"/>
  </w:num>
  <w:num w:numId="68">
    <w:abstractNumId w:val="42"/>
  </w:num>
  <w:num w:numId="69">
    <w:abstractNumId w:val="27"/>
  </w:num>
  <w:num w:numId="70">
    <w:abstractNumId w:val="61"/>
  </w:num>
  <w:num w:numId="71">
    <w:abstractNumId w:val="10"/>
  </w:num>
  <w:num w:numId="72">
    <w:abstractNumId w:val="67"/>
  </w:num>
  <w:num w:numId="73">
    <w:abstractNumId w:val="13"/>
  </w:num>
  <w:num w:numId="74">
    <w:abstractNumId w:val="51"/>
  </w:num>
  <w:num w:numId="75">
    <w:abstractNumId w:val="1"/>
  </w:num>
  <w:num w:numId="76">
    <w:abstractNumId w:val="33"/>
  </w:num>
  <w:num w:numId="77">
    <w:abstractNumId w:val="60"/>
  </w:num>
  <w:num w:numId="78">
    <w:abstractNumId w:val="52"/>
  </w:num>
  <w:num w:numId="79">
    <w:abstractNumId w:val="6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26"/>
    <w:rsid w:val="000015BC"/>
    <w:rsid w:val="0001620B"/>
    <w:rsid w:val="0002510E"/>
    <w:rsid w:val="00026AAD"/>
    <w:rsid w:val="00050426"/>
    <w:rsid w:val="00064B93"/>
    <w:rsid w:val="0006551C"/>
    <w:rsid w:val="000826CB"/>
    <w:rsid w:val="00090FA9"/>
    <w:rsid w:val="000B277C"/>
    <w:rsid w:val="000D4E86"/>
    <w:rsid w:val="000E73D3"/>
    <w:rsid w:val="000F5682"/>
    <w:rsid w:val="00104605"/>
    <w:rsid w:val="00111DB8"/>
    <w:rsid w:val="00113BDB"/>
    <w:rsid w:val="001377C6"/>
    <w:rsid w:val="00141B48"/>
    <w:rsid w:val="0016686D"/>
    <w:rsid w:val="001832C0"/>
    <w:rsid w:val="00193D99"/>
    <w:rsid w:val="0019754F"/>
    <w:rsid w:val="001B226F"/>
    <w:rsid w:val="001C5EA0"/>
    <w:rsid w:val="001E7C7E"/>
    <w:rsid w:val="00203F06"/>
    <w:rsid w:val="002139A4"/>
    <w:rsid w:val="00241C2B"/>
    <w:rsid w:val="00241EA4"/>
    <w:rsid w:val="00250333"/>
    <w:rsid w:val="00255925"/>
    <w:rsid w:val="00266E42"/>
    <w:rsid w:val="00280A4E"/>
    <w:rsid w:val="0029458E"/>
    <w:rsid w:val="002F5A20"/>
    <w:rsid w:val="003115C6"/>
    <w:rsid w:val="00313487"/>
    <w:rsid w:val="003637D0"/>
    <w:rsid w:val="003639C3"/>
    <w:rsid w:val="00394DB5"/>
    <w:rsid w:val="003B7CB2"/>
    <w:rsid w:val="003C617F"/>
    <w:rsid w:val="003D7164"/>
    <w:rsid w:val="003E58D6"/>
    <w:rsid w:val="003F044D"/>
    <w:rsid w:val="00422904"/>
    <w:rsid w:val="00422BDA"/>
    <w:rsid w:val="00423643"/>
    <w:rsid w:val="0044362D"/>
    <w:rsid w:val="004570F7"/>
    <w:rsid w:val="0046407F"/>
    <w:rsid w:val="004677A2"/>
    <w:rsid w:val="00476F42"/>
    <w:rsid w:val="004955CB"/>
    <w:rsid w:val="004A179B"/>
    <w:rsid w:val="004B36FB"/>
    <w:rsid w:val="004B4637"/>
    <w:rsid w:val="004D6190"/>
    <w:rsid w:val="00501673"/>
    <w:rsid w:val="00507885"/>
    <w:rsid w:val="005338E8"/>
    <w:rsid w:val="00536967"/>
    <w:rsid w:val="00597212"/>
    <w:rsid w:val="005C2325"/>
    <w:rsid w:val="005C667D"/>
    <w:rsid w:val="005D6633"/>
    <w:rsid w:val="005D67E8"/>
    <w:rsid w:val="0060536F"/>
    <w:rsid w:val="00621CCB"/>
    <w:rsid w:val="00634AB0"/>
    <w:rsid w:val="006674DC"/>
    <w:rsid w:val="00670DA2"/>
    <w:rsid w:val="00672FB9"/>
    <w:rsid w:val="00683B7F"/>
    <w:rsid w:val="006C1B8A"/>
    <w:rsid w:val="006D28C5"/>
    <w:rsid w:val="006D3C1B"/>
    <w:rsid w:val="006F138C"/>
    <w:rsid w:val="00731651"/>
    <w:rsid w:val="00734930"/>
    <w:rsid w:val="007551B5"/>
    <w:rsid w:val="00760FFF"/>
    <w:rsid w:val="00764B03"/>
    <w:rsid w:val="007A6AD9"/>
    <w:rsid w:val="007C5597"/>
    <w:rsid w:val="007E4EFF"/>
    <w:rsid w:val="007E6898"/>
    <w:rsid w:val="00806B97"/>
    <w:rsid w:val="0081382E"/>
    <w:rsid w:val="00825755"/>
    <w:rsid w:val="00837275"/>
    <w:rsid w:val="00846214"/>
    <w:rsid w:val="0085357B"/>
    <w:rsid w:val="00857647"/>
    <w:rsid w:val="008613B2"/>
    <w:rsid w:val="0086609C"/>
    <w:rsid w:val="00876488"/>
    <w:rsid w:val="00876836"/>
    <w:rsid w:val="0089692C"/>
    <w:rsid w:val="008A3763"/>
    <w:rsid w:val="008A376E"/>
    <w:rsid w:val="009349D6"/>
    <w:rsid w:val="00937C38"/>
    <w:rsid w:val="009716E0"/>
    <w:rsid w:val="00997DEF"/>
    <w:rsid w:val="009A464C"/>
    <w:rsid w:val="009F4529"/>
    <w:rsid w:val="00A16D94"/>
    <w:rsid w:val="00A5127F"/>
    <w:rsid w:val="00A614B1"/>
    <w:rsid w:val="00A81C31"/>
    <w:rsid w:val="00AA7D28"/>
    <w:rsid w:val="00AC772D"/>
    <w:rsid w:val="00AD21FB"/>
    <w:rsid w:val="00AD237C"/>
    <w:rsid w:val="00AD7564"/>
    <w:rsid w:val="00AF4B62"/>
    <w:rsid w:val="00B16A36"/>
    <w:rsid w:val="00B26398"/>
    <w:rsid w:val="00B55A5C"/>
    <w:rsid w:val="00B84A09"/>
    <w:rsid w:val="00BB7C5A"/>
    <w:rsid w:val="00BC051C"/>
    <w:rsid w:val="00BC273B"/>
    <w:rsid w:val="00BC5C31"/>
    <w:rsid w:val="00C110E1"/>
    <w:rsid w:val="00C32817"/>
    <w:rsid w:val="00C342A2"/>
    <w:rsid w:val="00C47B13"/>
    <w:rsid w:val="00C504D6"/>
    <w:rsid w:val="00C53019"/>
    <w:rsid w:val="00C6299E"/>
    <w:rsid w:val="00C63419"/>
    <w:rsid w:val="00C809E9"/>
    <w:rsid w:val="00C9424F"/>
    <w:rsid w:val="00CA25AE"/>
    <w:rsid w:val="00CA38DC"/>
    <w:rsid w:val="00CE23D4"/>
    <w:rsid w:val="00D31699"/>
    <w:rsid w:val="00D53188"/>
    <w:rsid w:val="00DA77D8"/>
    <w:rsid w:val="00DC5C42"/>
    <w:rsid w:val="00DD1C6D"/>
    <w:rsid w:val="00DD4E02"/>
    <w:rsid w:val="00DF6E96"/>
    <w:rsid w:val="00DF7073"/>
    <w:rsid w:val="00E32A8B"/>
    <w:rsid w:val="00E80734"/>
    <w:rsid w:val="00EB5AAE"/>
    <w:rsid w:val="00EB5AF2"/>
    <w:rsid w:val="00ED2442"/>
    <w:rsid w:val="00F041A5"/>
    <w:rsid w:val="00F0583B"/>
    <w:rsid w:val="00F05F75"/>
    <w:rsid w:val="00F450F2"/>
    <w:rsid w:val="00F5625D"/>
    <w:rsid w:val="00F57A25"/>
    <w:rsid w:val="00F7798B"/>
    <w:rsid w:val="00F8050C"/>
    <w:rsid w:val="00F81D4A"/>
    <w:rsid w:val="00F97DA8"/>
    <w:rsid w:val="00FA384C"/>
    <w:rsid w:val="00FC3200"/>
    <w:rsid w:val="00FE71E3"/>
    <w:rsid w:val="00FF1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132A"/>
  <w15:docId w15:val="{86CAAAEA-44A2-418D-A066-9DFBC232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lang w:val="ro"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686D"/>
  </w:style>
  <w:style w:type="paragraph" w:styleId="Heading1">
    <w:name w:val="heading 1"/>
    <w:basedOn w:val="Normal"/>
    <w:next w:val="Normal"/>
    <w:link w:val="Heading1Char"/>
    <w:pPr>
      <w:keepNext/>
      <w:keepLines/>
      <w:spacing w:before="400" w:after="120"/>
      <w:outlineLvl w:val="0"/>
    </w:pPr>
    <w:rPr>
      <w:sz w:val="40"/>
    </w:rPr>
  </w:style>
  <w:style w:type="paragraph" w:styleId="Heading2">
    <w:name w:val="heading 2"/>
    <w:basedOn w:val="Normal"/>
    <w:next w:val="Normal"/>
    <w:link w:val="Heading2Char"/>
    <w:pPr>
      <w:keepNext/>
      <w:keepLines/>
      <w:spacing w:before="360" w:after="120"/>
      <w:outlineLvl w:val="1"/>
    </w:pPr>
    <w:rPr>
      <w:sz w:val="32"/>
    </w:rPr>
  </w:style>
  <w:style w:type="paragraph" w:styleId="Heading3">
    <w:name w:val="heading 3"/>
    <w:basedOn w:val="Normal"/>
    <w:next w:val="Normal"/>
    <w:pPr>
      <w:keepNext/>
      <w:keepLines/>
      <w:spacing w:before="320" w:after="80"/>
      <w:outlineLvl w:val="2"/>
    </w:pPr>
    <w:rPr>
      <w:color w:val="434343"/>
      <w:sz w:val="28"/>
    </w:rPr>
  </w:style>
  <w:style w:type="paragraph" w:styleId="Heading4">
    <w:name w:val="heading 4"/>
    <w:basedOn w:val="Normal"/>
    <w:next w:val="Normal"/>
    <w:pPr>
      <w:keepNext/>
      <w:keepLines/>
      <w:spacing w:before="280" w:after="80"/>
      <w:outlineLvl w:val="3"/>
    </w:pPr>
    <w:rPr>
      <w:color w:val="666666"/>
      <w:sz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02510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rPr>
  </w:style>
  <w:style w:type="paragraph" w:styleId="Subtitle">
    <w:name w:val="Subtitle"/>
    <w:basedOn w:val="Normal"/>
    <w:next w:val="Normal"/>
    <w:pPr>
      <w:keepNext/>
      <w:keepLines/>
      <w:spacing w:after="320"/>
    </w:pPr>
    <w:rPr>
      <w:color w:val="666666"/>
      <w:sz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customStyle="1" w:styleId="P68B1DB1-Normal1">
    <w:name w:val="P68B1DB1-Normal1"/>
    <w:basedOn w:val="Normal"/>
    <w:rPr>
      <w:rFonts w:ascii="Rubik" w:eastAsia="Rubik" w:hAnsi="Rubik" w:cs="Rubik"/>
      <w:b/>
      <w:sz w:val="31"/>
    </w:rPr>
  </w:style>
  <w:style w:type="paragraph" w:customStyle="1" w:styleId="P68B1DB1-Normal2">
    <w:name w:val="P68B1DB1-Normal2"/>
    <w:basedOn w:val="Normal"/>
    <w:rPr>
      <w:rFonts w:ascii="Proxima Nova" w:eastAsia="Proxima Nova" w:hAnsi="Proxima Nova" w:cs="Proxima Nova"/>
      <w:b/>
    </w:rPr>
  </w:style>
  <w:style w:type="paragraph" w:customStyle="1" w:styleId="P68B1DB1-Normal3">
    <w:name w:val="P68B1DB1-Normal3"/>
    <w:basedOn w:val="Normal"/>
    <w:rPr>
      <w:rFonts w:ascii="Proxima Nova" w:eastAsia="Proxima Nova" w:hAnsi="Proxima Nova" w:cs="Proxima Nova"/>
      <w:i/>
      <w:color w:val="434343"/>
      <w:sz w:val="18"/>
    </w:rPr>
  </w:style>
  <w:style w:type="paragraph" w:customStyle="1" w:styleId="P68B1DB1-Normal4">
    <w:name w:val="P68B1DB1-Normal4"/>
    <w:basedOn w:val="Normal"/>
    <w:rPr>
      <w:rFonts w:ascii="Proxima Nova" w:eastAsia="Proxima Nova" w:hAnsi="Proxima Nova" w:cs="Proxima Nova"/>
      <w:i/>
      <w:color w:val="434343"/>
      <w:sz w:val="16"/>
    </w:rPr>
  </w:style>
  <w:style w:type="paragraph" w:customStyle="1" w:styleId="P68B1DB1-Normal5">
    <w:name w:val="P68B1DB1-Normal5"/>
    <w:basedOn w:val="Normal"/>
    <w:rPr>
      <w:rFonts w:ascii="Proxima Nova" w:eastAsia="Proxima Nova" w:hAnsi="Proxima Nova" w:cs="Proxima Nova"/>
      <w:b/>
      <w:color w:val="FFFFFF"/>
      <w:sz w:val="20"/>
    </w:rPr>
  </w:style>
  <w:style w:type="paragraph" w:customStyle="1" w:styleId="P68B1DB1-Normal6">
    <w:name w:val="P68B1DB1-Normal6"/>
    <w:basedOn w:val="Normal"/>
    <w:rPr>
      <w:rFonts w:ascii="Proxima Nova" w:eastAsia="Proxima Nova" w:hAnsi="Proxima Nova" w:cs="Proxima Nova"/>
      <w:b/>
      <w:sz w:val="20"/>
    </w:rPr>
  </w:style>
  <w:style w:type="paragraph" w:customStyle="1" w:styleId="P68B1DB1-Normal7">
    <w:name w:val="P68B1DB1-Normal7"/>
    <w:basedOn w:val="Normal"/>
    <w:rPr>
      <w:rFonts w:ascii="Proxima Nova" w:eastAsia="Proxima Nova" w:hAnsi="Proxima Nova" w:cs="Proxima Nova"/>
      <w:i/>
      <w:color w:val="434343"/>
      <w:sz w:val="20"/>
    </w:rPr>
  </w:style>
  <w:style w:type="paragraph" w:customStyle="1" w:styleId="P68B1DB1-Normal8">
    <w:name w:val="P68B1DB1-Normal8"/>
    <w:basedOn w:val="Normal"/>
    <w:rPr>
      <w:rFonts w:ascii="Proxima Nova" w:eastAsia="Proxima Nova" w:hAnsi="Proxima Nova" w:cs="Proxima Nova"/>
      <w:sz w:val="20"/>
    </w:rPr>
  </w:style>
  <w:style w:type="paragraph" w:customStyle="1" w:styleId="P68B1DB1-Normal9">
    <w:name w:val="P68B1DB1-Normal9"/>
    <w:basedOn w:val="Normal"/>
    <w:rPr>
      <w:rFonts w:ascii="Proxima Nova" w:eastAsia="Proxima Nova" w:hAnsi="Proxima Nova" w:cs="Proxima Nova"/>
      <w:color w:val="FFFFFF"/>
      <w:sz w:val="21"/>
    </w:rPr>
  </w:style>
  <w:style w:type="paragraph" w:customStyle="1" w:styleId="P68B1DB1-Normal10">
    <w:name w:val="P68B1DB1-Normal10"/>
    <w:basedOn w:val="Normal"/>
    <w:rPr>
      <w:rFonts w:ascii="Proxima Nova" w:eastAsia="Proxima Nova" w:hAnsi="Proxima Nova" w:cs="Proxima Nova"/>
      <w:i/>
      <w:color w:val="FFFFFF"/>
      <w:sz w:val="20"/>
    </w:rPr>
  </w:style>
  <w:style w:type="paragraph" w:customStyle="1" w:styleId="P68B1DB1-Normal11">
    <w:name w:val="P68B1DB1-Normal11"/>
    <w:basedOn w:val="Normal"/>
    <w:rPr>
      <w:rFonts w:ascii="Proxima Nova" w:eastAsia="Proxima Nova" w:hAnsi="Proxima Nova" w:cs="Proxima Nova"/>
      <w:i/>
      <w:color w:val="434343"/>
      <w:sz w:val="15"/>
    </w:rPr>
  </w:style>
  <w:style w:type="paragraph" w:customStyle="1" w:styleId="P68B1DB1-Normal12">
    <w:name w:val="P68B1DB1-Normal12"/>
    <w:basedOn w:val="Normal"/>
    <w:rPr>
      <w:rFonts w:ascii="Proxima Nova" w:eastAsia="Proxima Nova" w:hAnsi="Proxima Nova" w:cs="Proxima Nova"/>
      <w:sz w:val="20"/>
      <w:u w:val="single"/>
    </w:rPr>
  </w:style>
  <w:style w:type="paragraph" w:customStyle="1" w:styleId="P68B1DB1-Normal13">
    <w:name w:val="P68B1DB1-Normal13"/>
    <w:basedOn w:val="Normal"/>
    <w:rPr>
      <w:rFonts w:ascii="Proxima Nova" w:eastAsia="Proxima Nova" w:hAnsi="Proxima Nova" w:cs="Proxima Nova"/>
      <w:sz w:val="16"/>
    </w:rPr>
  </w:style>
  <w:style w:type="paragraph" w:customStyle="1" w:styleId="P68B1DB1-Normal14">
    <w:name w:val="P68B1DB1-Normal14"/>
    <w:basedOn w:val="Normal"/>
    <w:rPr>
      <w:rFonts w:ascii="Proxima Nova" w:eastAsia="Proxima Nova" w:hAnsi="Proxima Nova" w:cs="Proxima Nova"/>
      <w:b/>
      <w:sz w:val="21"/>
    </w:rPr>
  </w:style>
  <w:style w:type="paragraph" w:customStyle="1" w:styleId="P68B1DB1-Normal15">
    <w:name w:val="P68B1DB1-Normal15"/>
    <w:basedOn w:val="Normal"/>
    <w:rPr>
      <w:rFonts w:ascii="Proxima Nova" w:eastAsia="Proxima Nova" w:hAnsi="Proxima Nova" w:cs="Proxima Nova"/>
      <w:b/>
      <w:color w:val="FFFFFF"/>
    </w:rPr>
  </w:style>
  <w:style w:type="paragraph" w:customStyle="1" w:styleId="P68B1DB1-Normal16">
    <w:name w:val="P68B1DB1-Normal16"/>
    <w:basedOn w:val="Normal"/>
    <w:rPr>
      <w:rFonts w:ascii="Proxima Nova" w:eastAsia="Proxima Nova" w:hAnsi="Proxima Nova" w:cs="Proxima Nova"/>
    </w:rPr>
  </w:style>
  <w:style w:type="character" w:styleId="Hyperlink">
    <w:name w:val="Hyperlink"/>
    <w:basedOn w:val="DefaultParagraphFont"/>
    <w:uiPriority w:val="99"/>
    <w:unhideWhenUsed/>
    <w:rsid w:val="00621CCB"/>
    <w:rPr>
      <w:color w:val="0000FF" w:themeColor="hyperlink"/>
      <w:u w:val="single"/>
    </w:rPr>
  </w:style>
  <w:style w:type="paragraph" w:styleId="ListParagraph">
    <w:name w:val="List Paragraph"/>
    <w:aliases w:val="Normal bullet 2,List Paragraph1,Forth level,List Paragraph_Sections"/>
    <w:basedOn w:val="Normal"/>
    <w:link w:val="ListParagraphChar"/>
    <w:uiPriority w:val="34"/>
    <w:qFormat/>
    <w:rsid w:val="00F0583B"/>
    <w:pPr>
      <w:ind w:left="720"/>
      <w:contextualSpacing/>
    </w:pPr>
  </w:style>
  <w:style w:type="character" w:customStyle="1" w:styleId="ListParagraphChar">
    <w:name w:val="List Paragraph Char"/>
    <w:aliases w:val="Normal bullet 2 Char,List Paragraph1 Char,Forth level Char,List Paragraph_Sections Char"/>
    <w:link w:val="ListParagraph"/>
    <w:uiPriority w:val="34"/>
    <w:qFormat/>
    <w:locked/>
    <w:rsid w:val="0081382E"/>
  </w:style>
  <w:style w:type="paragraph" w:styleId="FootnoteText">
    <w:name w:val="footnote text"/>
    <w:basedOn w:val="Normal"/>
    <w:link w:val="FootnoteTextChar"/>
    <w:uiPriority w:val="99"/>
    <w:semiHidden/>
    <w:unhideWhenUsed/>
    <w:rsid w:val="0002510E"/>
    <w:pPr>
      <w:spacing w:after="120" w:line="264" w:lineRule="auto"/>
    </w:pPr>
    <w:rPr>
      <w:rFonts w:ascii="Calibri" w:eastAsia="Times New Roman" w:hAnsi="Calibri" w:cs="Times New Roman"/>
      <w:sz w:val="20"/>
      <w:lang w:val="en-US" w:eastAsia="ro-RO"/>
    </w:rPr>
  </w:style>
  <w:style w:type="character" w:customStyle="1" w:styleId="FootnoteTextChar">
    <w:name w:val="Footnote Text Char"/>
    <w:basedOn w:val="DefaultParagraphFont"/>
    <w:link w:val="FootnoteText"/>
    <w:uiPriority w:val="99"/>
    <w:semiHidden/>
    <w:rsid w:val="0002510E"/>
    <w:rPr>
      <w:rFonts w:ascii="Calibri" w:eastAsia="Times New Roman" w:hAnsi="Calibri" w:cs="Times New Roman"/>
      <w:sz w:val="20"/>
      <w:lang w:val="en-US" w:eastAsia="ro-RO"/>
    </w:rPr>
  </w:style>
  <w:style w:type="character" w:styleId="FootnoteReference">
    <w:name w:val="footnote reference"/>
    <w:unhideWhenUsed/>
    <w:qFormat/>
    <w:rsid w:val="0002510E"/>
    <w:rPr>
      <w:vertAlign w:val="superscript"/>
    </w:rPr>
  </w:style>
  <w:style w:type="paragraph" w:styleId="TOCHeading">
    <w:name w:val="TOC Heading"/>
    <w:basedOn w:val="Heading1"/>
    <w:next w:val="Normal"/>
    <w:uiPriority w:val="39"/>
    <w:unhideWhenUsed/>
    <w:qFormat/>
    <w:rsid w:val="0002510E"/>
    <w:pPr>
      <w:spacing w:before="480" w:after="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rsid w:val="0002510E"/>
    <w:pPr>
      <w:spacing w:after="100" w:line="264" w:lineRule="auto"/>
    </w:pPr>
    <w:rPr>
      <w:rFonts w:ascii="Calibri" w:eastAsia="Times New Roman" w:hAnsi="Calibri" w:cs="Times New Roman"/>
      <w:sz w:val="20"/>
      <w:lang w:val="en-US" w:eastAsia="ro-RO"/>
    </w:rPr>
  </w:style>
  <w:style w:type="character" w:customStyle="1" w:styleId="Heading7Char">
    <w:name w:val="Heading 7 Char"/>
    <w:basedOn w:val="DefaultParagraphFont"/>
    <w:link w:val="Heading7"/>
    <w:uiPriority w:val="9"/>
    <w:rsid w:val="0002510E"/>
    <w:rPr>
      <w:rFonts w:asciiTheme="majorHAnsi" w:eastAsiaTheme="majorEastAsia" w:hAnsiTheme="majorHAnsi" w:cstheme="majorBidi"/>
      <w:i/>
      <w:iCs/>
      <w:color w:val="243F60" w:themeColor="accent1" w:themeShade="7F"/>
    </w:rPr>
  </w:style>
  <w:style w:type="paragraph" w:customStyle="1" w:styleId="Style1">
    <w:name w:val="Style1"/>
    <w:basedOn w:val="Heading1"/>
    <w:link w:val="Style1Char"/>
    <w:qFormat/>
    <w:rsid w:val="0002510E"/>
    <w:pPr>
      <w:spacing w:before="0" w:after="240"/>
    </w:pPr>
    <w:rPr>
      <w:rFonts w:ascii="Trebuchet MS" w:hAnsi="Trebuchet MS" w:cstheme="minorHAnsi"/>
      <w:b/>
      <w:sz w:val="28"/>
      <w:szCs w:val="28"/>
      <w:lang w:val="ro-RO"/>
    </w:rPr>
  </w:style>
  <w:style w:type="paragraph" w:customStyle="1" w:styleId="Style2">
    <w:name w:val="Style2"/>
    <w:basedOn w:val="Heading2"/>
    <w:next w:val="Style1"/>
    <w:link w:val="Style2Char"/>
    <w:qFormat/>
    <w:rsid w:val="00760FFF"/>
    <w:pPr>
      <w:jc w:val="both"/>
    </w:pPr>
    <w:rPr>
      <w:rFonts w:ascii="Trebuchet MS" w:eastAsia="Proxima Nova" w:hAnsi="Trebuchet MS"/>
      <w:b/>
      <w:color w:val="000000" w:themeColor="text1"/>
      <w:sz w:val="22"/>
      <w:lang w:val="ro-RO"/>
    </w:rPr>
  </w:style>
  <w:style w:type="character" w:customStyle="1" w:styleId="Heading1Char">
    <w:name w:val="Heading 1 Char"/>
    <w:basedOn w:val="DefaultParagraphFont"/>
    <w:link w:val="Heading1"/>
    <w:rsid w:val="0002510E"/>
    <w:rPr>
      <w:sz w:val="40"/>
    </w:rPr>
  </w:style>
  <w:style w:type="character" w:customStyle="1" w:styleId="Style1Char">
    <w:name w:val="Style1 Char"/>
    <w:basedOn w:val="Heading1Char"/>
    <w:link w:val="Style1"/>
    <w:rsid w:val="0002510E"/>
    <w:rPr>
      <w:rFonts w:ascii="Trebuchet MS" w:hAnsi="Trebuchet MS" w:cstheme="minorHAnsi"/>
      <w:b/>
      <w:sz w:val="28"/>
      <w:szCs w:val="28"/>
      <w:lang w:val="ro-RO"/>
    </w:rPr>
  </w:style>
  <w:style w:type="paragraph" w:styleId="TOC2">
    <w:name w:val="toc 2"/>
    <w:basedOn w:val="Normal"/>
    <w:next w:val="Normal"/>
    <w:autoRedefine/>
    <w:uiPriority w:val="39"/>
    <w:unhideWhenUsed/>
    <w:rsid w:val="0002510E"/>
    <w:pPr>
      <w:spacing w:after="100"/>
      <w:ind w:left="220"/>
    </w:pPr>
  </w:style>
  <w:style w:type="character" w:customStyle="1" w:styleId="Heading2Char">
    <w:name w:val="Heading 2 Char"/>
    <w:basedOn w:val="DefaultParagraphFont"/>
    <w:link w:val="Heading2"/>
    <w:rsid w:val="0002510E"/>
    <w:rPr>
      <w:sz w:val="32"/>
    </w:rPr>
  </w:style>
  <w:style w:type="character" w:customStyle="1" w:styleId="Style2Char">
    <w:name w:val="Style2 Char"/>
    <w:basedOn w:val="Heading2Char"/>
    <w:link w:val="Style2"/>
    <w:rsid w:val="00760FFF"/>
    <w:rPr>
      <w:rFonts w:ascii="Trebuchet MS" w:eastAsia="Proxima Nova" w:hAnsi="Trebuchet MS"/>
      <w:b/>
      <w:color w:val="000000" w:themeColor="text1"/>
      <w:sz w:val="32"/>
      <w:lang w:val="ro-RO"/>
    </w:rPr>
  </w:style>
  <w:style w:type="character" w:styleId="FollowedHyperlink">
    <w:name w:val="FollowedHyperlink"/>
    <w:basedOn w:val="DefaultParagraphFont"/>
    <w:uiPriority w:val="99"/>
    <w:semiHidden/>
    <w:unhideWhenUsed/>
    <w:rsid w:val="00FC32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911">
      <w:bodyDiv w:val="1"/>
      <w:marLeft w:val="0"/>
      <w:marRight w:val="0"/>
      <w:marTop w:val="0"/>
      <w:marBottom w:val="0"/>
      <w:divBdr>
        <w:top w:val="none" w:sz="0" w:space="0" w:color="auto"/>
        <w:left w:val="none" w:sz="0" w:space="0" w:color="auto"/>
        <w:bottom w:val="none" w:sz="0" w:space="0" w:color="auto"/>
        <w:right w:val="none" w:sz="0" w:space="0" w:color="auto"/>
      </w:divBdr>
    </w:div>
    <w:div w:id="230427478">
      <w:bodyDiv w:val="1"/>
      <w:marLeft w:val="0"/>
      <w:marRight w:val="0"/>
      <w:marTop w:val="0"/>
      <w:marBottom w:val="0"/>
      <w:divBdr>
        <w:top w:val="none" w:sz="0" w:space="0" w:color="auto"/>
        <w:left w:val="none" w:sz="0" w:space="0" w:color="auto"/>
        <w:bottom w:val="none" w:sz="0" w:space="0" w:color="auto"/>
        <w:right w:val="none" w:sz="0" w:space="0" w:color="auto"/>
      </w:divBdr>
    </w:div>
    <w:div w:id="532226831">
      <w:bodyDiv w:val="1"/>
      <w:marLeft w:val="0"/>
      <w:marRight w:val="0"/>
      <w:marTop w:val="0"/>
      <w:marBottom w:val="0"/>
      <w:divBdr>
        <w:top w:val="none" w:sz="0" w:space="0" w:color="auto"/>
        <w:left w:val="none" w:sz="0" w:space="0" w:color="auto"/>
        <w:bottom w:val="none" w:sz="0" w:space="0" w:color="auto"/>
        <w:right w:val="none" w:sz="0" w:space="0" w:color="auto"/>
      </w:divBdr>
    </w:div>
    <w:div w:id="648679203">
      <w:bodyDiv w:val="1"/>
      <w:marLeft w:val="0"/>
      <w:marRight w:val="0"/>
      <w:marTop w:val="0"/>
      <w:marBottom w:val="0"/>
      <w:divBdr>
        <w:top w:val="none" w:sz="0" w:space="0" w:color="auto"/>
        <w:left w:val="none" w:sz="0" w:space="0" w:color="auto"/>
        <w:bottom w:val="none" w:sz="0" w:space="0" w:color="auto"/>
        <w:right w:val="none" w:sz="0" w:space="0" w:color="auto"/>
      </w:divBdr>
    </w:div>
    <w:div w:id="908923901">
      <w:bodyDiv w:val="1"/>
      <w:marLeft w:val="0"/>
      <w:marRight w:val="0"/>
      <w:marTop w:val="0"/>
      <w:marBottom w:val="0"/>
      <w:divBdr>
        <w:top w:val="none" w:sz="0" w:space="0" w:color="auto"/>
        <w:left w:val="none" w:sz="0" w:space="0" w:color="auto"/>
        <w:bottom w:val="none" w:sz="0" w:space="0" w:color="auto"/>
        <w:right w:val="none" w:sz="0" w:space="0" w:color="auto"/>
      </w:divBdr>
    </w:div>
    <w:div w:id="991105652">
      <w:bodyDiv w:val="1"/>
      <w:marLeft w:val="0"/>
      <w:marRight w:val="0"/>
      <w:marTop w:val="0"/>
      <w:marBottom w:val="0"/>
      <w:divBdr>
        <w:top w:val="none" w:sz="0" w:space="0" w:color="auto"/>
        <w:left w:val="none" w:sz="0" w:space="0" w:color="auto"/>
        <w:bottom w:val="none" w:sz="0" w:space="0" w:color="auto"/>
        <w:right w:val="none" w:sz="0" w:space="0" w:color="auto"/>
      </w:divBdr>
    </w:div>
    <w:div w:id="1162702917">
      <w:bodyDiv w:val="1"/>
      <w:marLeft w:val="0"/>
      <w:marRight w:val="0"/>
      <w:marTop w:val="0"/>
      <w:marBottom w:val="0"/>
      <w:divBdr>
        <w:top w:val="none" w:sz="0" w:space="0" w:color="auto"/>
        <w:left w:val="none" w:sz="0" w:space="0" w:color="auto"/>
        <w:bottom w:val="none" w:sz="0" w:space="0" w:color="auto"/>
        <w:right w:val="none" w:sz="0" w:space="0" w:color="auto"/>
      </w:divBdr>
    </w:div>
    <w:div w:id="1294939940">
      <w:bodyDiv w:val="1"/>
      <w:marLeft w:val="0"/>
      <w:marRight w:val="0"/>
      <w:marTop w:val="0"/>
      <w:marBottom w:val="0"/>
      <w:divBdr>
        <w:top w:val="none" w:sz="0" w:space="0" w:color="auto"/>
        <w:left w:val="none" w:sz="0" w:space="0" w:color="auto"/>
        <w:bottom w:val="none" w:sz="0" w:space="0" w:color="auto"/>
        <w:right w:val="none" w:sz="0" w:space="0" w:color="auto"/>
      </w:divBdr>
    </w:div>
    <w:div w:id="1311519006">
      <w:bodyDiv w:val="1"/>
      <w:marLeft w:val="0"/>
      <w:marRight w:val="0"/>
      <w:marTop w:val="0"/>
      <w:marBottom w:val="0"/>
      <w:divBdr>
        <w:top w:val="none" w:sz="0" w:space="0" w:color="auto"/>
        <w:left w:val="none" w:sz="0" w:space="0" w:color="auto"/>
        <w:bottom w:val="none" w:sz="0" w:space="0" w:color="auto"/>
        <w:right w:val="none" w:sz="0" w:space="0" w:color="auto"/>
      </w:divBdr>
    </w:div>
    <w:div w:id="1384061371">
      <w:bodyDiv w:val="1"/>
      <w:marLeft w:val="0"/>
      <w:marRight w:val="0"/>
      <w:marTop w:val="0"/>
      <w:marBottom w:val="0"/>
      <w:divBdr>
        <w:top w:val="none" w:sz="0" w:space="0" w:color="auto"/>
        <w:left w:val="none" w:sz="0" w:space="0" w:color="auto"/>
        <w:bottom w:val="none" w:sz="0" w:space="0" w:color="auto"/>
        <w:right w:val="none" w:sz="0" w:space="0" w:color="auto"/>
      </w:divBdr>
    </w:div>
    <w:div w:id="1392147909">
      <w:bodyDiv w:val="1"/>
      <w:marLeft w:val="0"/>
      <w:marRight w:val="0"/>
      <w:marTop w:val="0"/>
      <w:marBottom w:val="0"/>
      <w:divBdr>
        <w:top w:val="none" w:sz="0" w:space="0" w:color="auto"/>
        <w:left w:val="none" w:sz="0" w:space="0" w:color="auto"/>
        <w:bottom w:val="none" w:sz="0" w:space="0" w:color="auto"/>
        <w:right w:val="none" w:sz="0" w:space="0" w:color="auto"/>
      </w:divBdr>
    </w:div>
    <w:div w:id="1405296294">
      <w:bodyDiv w:val="1"/>
      <w:marLeft w:val="0"/>
      <w:marRight w:val="0"/>
      <w:marTop w:val="0"/>
      <w:marBottom w:val="0"/>
      <w:divBdr>
        <w:top w:val="none" w:sz="0" w:space="0" w:color="auto"/>
        <w:left w:val="none" w:sz="0" w:space="0" w:color="auto"/>
        <w:bottom w:val="none" w:sz="0" w:space="0" w:color="auto"/>
        <w:right w:val="none" w:sz="0" w:space="0" w:color="auto"/>
      </w:divBdr>
    </w:div>
    <w:div w:id="1578396324">
      <w:bodyDiv w:val="1"/>
      <w:marLeft w:val="0"/>
      <w:marRight w:val="0"/>
      <w:marTop w:val="0"/>
      <w:marBottom w:val="0"/>
      <w:divBdr>
        <w:top w:val="none" w:sz="0" w:space="0" w:color="auto"/>
        <w:left w:val="none" w:sz="0" w:space="0" w:color="auto"/>
        <w:bottom w:val="none" w:sz="0" w:space="0" w:color="auto"/>
        <w:right w:val="none" w:sz="0" w:space="0" w:color="auto"/>
      </w:divBdr>
    </w:div>
    <w:div w:id="1684286827">
      <w:bodyDiv w:val="1"/>
      <w:marLeft w:val="0"/>
      <w:marRight w:val="0"/>
      <w:marTop w:val="0"/>
      <w:marBottom w:val="0"/>
      <w:divBdr>
        <w:top w:val="none" w:sz="0" w:space="0" w:color="auto"/>
        <w:left w:val="none" w:sz="0" w:space="0" w:color="auto"/>
        <w:bottom w:val="none" w:sz="0" w:space="0" w:color="auto"/>
        <w:right w:val="none" w:sz="0" w:space="0" w:color="auto"/>
      </w:divBdr>
    </w:div>
    <w:div w:id="2028097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vestitii.mdlp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ervator.mdlpa.ro/portal/apps/experiencebuilder/experience/?id=8f28b3773d5a48e38d0b9b2904ba454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gov.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vestitii.mdlpa.ro" TargetMode="External"/><Relationship Id="rId4" Type="http://schemas.openxmlformats.org/officeDocument/2006/relationships/settings" Target="settings.xml"/><Relationship Id="rId9" Type="http://schemas.openxmlformats.org/officeDocument/2006/relationships/hyperlink" Target="https://identitate.gov.ro/" TargetMode="External"/><Relationship Id="rId14" Type="http://schemas.openxmlformats.org/officeDocument/2006/relationships/hyperlink" Target="https://www.oecd.org/en/publications/open-government-review-of-romania_ff20b2d4-e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gp.gov.ro/nou/2025/04/22/aprobarea-strategiei-pentru-guvernare-deschisa-2025-2030/" TargetMode="External"/><Relationship Id="rId2" Type="http://schemas.openxmlformats.org/officeDocument/2006/relationships/hyperlink" Target="https://ogp.gov.ro/nou/pna-2022-2024/" TargetMode="External"/><Relationship Id="rId1" Type="http://schemas.openxmlformats.org/officeDocument/2006/relationships/hyperlink" Target="https://ogp.gov.ro/nou/despre-ogp/ogp-romania-2/" TargetMode="External"/><Relationship Id="rId6" Type="http://schemas.openxmlformats.org/officeDocument/2006/relationships/hyperlink" Target="https://ogp.gov.ro/nou/2025/02/06/ogp-club-elaborare-pna-2025-2027-4-februarie-2025/" TargetMode="External"/><Relationship Id="rId5" Type="http://schemas.openxmlformats.org/officeDocument/2006/relationships/hyperlink" Target="https://ogp.gov.ro/nou/consultare-2025/" TargetMode="External"/><Relationship Id="rId4" Type="http://schemas.openxmlformats.org/officeDocument/2006/relationships/hyperlink" Target="https://ogp.gov.ro/nou/2024/12/23/lansare-proces-co-creare-pna-2025-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370FB-7C56-456F-A122-F4CB814A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59</Pages>
  <Words>23873</Words>
  <Characters>138466</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 Barac</dc:creator>
  <cp:lastModifiedBy>Laurentiu Mazilu</cp:lastModifiedBy>
  <cp:revision>122</cp:revision>
  <dcterms:created xsi:type="dcterms:W3CDTF">2025-03-24T14:47:00Z</dcterms:created>
  <dcterms:modified xsi:type="dcterms:W3CDTF">2025-05-16T07:16:00Z</dcterms:modified>
</cp:coreProperties>
</file>