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0C5" w:rsidRPr="00D16FCE" w:rsidRDefault="000F40C5" w:rsidP="000F40C5">
      <w:pPr>
        <w:jc w:val="center"/>
        <w:rPr>
          <w:rFonts w:ascii="Cambria" w:hAnsi="Cambria"/>
          <w:b/>
          <w:sz w:val="36"/>
        </w:rPr>
      </w:pPr>
      <w:bookmarkStart w:id="0" w:name="_GoBack"/>
      <w:bookmarkEnd w:id="0"/>
    </w:p>
    <w:p w:rsidR="000F40C5" w:rsidRPr="00D16FCE" w:rsidRDefault="000F40C5" w:rsidP="000F40C5">
      <w:pPr>
        <w:jc w:val="center"/>
        <w:rPr>
          <w:rFonts w:ascii="Cambria" w:hAnsi="Cambria"/>
          <w:b/>
          <w:sz w:val="36"/>
        </w:rPr>
      </w:pPr>
    </w:p>
    <w:p w:rsidR="000F40C5" w:rsidRPr="00D16FCE" w:rsidRDefault="000F40C5" w:rsidP="000F40C5">
      <w:pPr>
        <w:jc w:val="center"/>
        <w:rPr>
          <w:rFonts w:ascii="Cambria" w:hAnsi="Cambria"/>
          <w:b/>
          <w:sz w:val="36"/>
        </w:rPr>
      </w:pPr>
      <w:r w:rsidRPr="00D16FCE">
        <w:rPr>
          <w:rFonts w:ascii="Cambria" w:hAnsi="Cambria"/>
          <w:b/>
          <w:sz w:val="36"/>
        </w:rPr>
        <w:t>PARTENERIATUL PENTRU GUVERNARE DESCHISĂ</w:t>
      </w:r>
    </w:p>
    <w:p w:rsidR="000F40C5" w:rsidRPr="00D16FCE" w:rsidRDefault="000F40C5" w:rsidP="000F40C5">
      <w:pPr>
        <w:jc w:val="center"/>
        <w:rPr>
          <w:rFonts w:ascii="Cambria" w:hAnsi="Cambria"/>
          <w:b/>
          <w:sz w:val="36"/>
        </w:rPr>
      </w:pPr>
    </w:p>
    <w:p w:rsidR="00556707" w:rsidRPr="00D16FCE" w:rsidRDefault="00556707" w:rsidP="000F40C5">
      <w:pPr>
        <w:jc w:val="center"/>
        <w:rPr>
          <w:rFonts w:ascii="Cambria" w:hAnsi="Cambria"/>
          <w:b/>
          <w:sz w:val="36"/>
        </w:rPr>
      </w:pPr>
      <w:r w:rsidRPr="00D16FCE">
        <w:rPr>
          <w:b/>
          <w:noProof/>
          <w:sz w:val="32"/>
          <w:lang w:val="en-US"/>
        </w:rPr>
        <w:drawing>
          <wp:inline distT="0" distB="0" distL="0" distR="0" wp14:anchorId="3FF082AF" wp14:editId="08D25702">
            <wp:extent cx="1155255" cy="1162050"/>
            <wp:effectExtent l="0" t="0" r="6985" b="0"/>
            <wp:docPr id="3" name="Picture 3" descr="Y:\DSOD\logos\Untitled_sig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SOD\logos\Untitled_sigl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286" cy="1163087"/>
                    </a:xfrm>
                    <a:prstGeom prst="rect">
                      <a:avLst/>
                    </a:prstGeom>
                    <a:noFill/>
                    <a:ln>
                      <a:noFill/>
                    </a:ln>
                  </pic:spPr>
                </pic:pic>
              </a:graphicData>
            </a:graphic>
          </wp:inline>
        </w:drawing>
      </w:r>
    </w:p>
    <w:p w:rsidR="000F40C5" w:rsidRPr="00D16FCE" w:rsidRDefault="000F40C5" w:rsidP="000F40C5">
      <w:pPr>
        <w:jc w:val="center"/>
        <w:rPr>
          <w:rFonts w:ascii="Cambria" w:hAnsi="Cambria"/>
          <w:b/>
          <w:sz w:val="36"/>
        </w:rPr>
      </w:pPr>
    </w:p>
    <w:p w:rsidR="00556707" w:rsidRPr="00D16FCE" w:rsidRDefault="00556707" w:rsidP="000F40C5">
      <w:pPr>
        <w:jc w:val="center"/>
        <w:rPr>
          <w:rFonts w:ascii="Cambria" w:hAnsi="Cambria"/>
          <w:b/>
          <w:sz w:val="36"/>
        </w:rPr>
      </w:pPr>
    </w:p>
    <w:p w:rsidR="00556707" w:rsidRPr="00D16FCE" w:rsidRDefault="00556707" w:rsidP="000F40C5">
      <w:pPr>
        <w:jc w:val="center"/>
        <w:rPr>
          <w:rFonts w:ascii="Cambria" w:hAnsi="Cambria"/>
          <w:b/>
          <w:sz w:val="36"/>
        </w:rPr>
      </w:pPr>
    </w:p>
    <w:p w:rsidR="000F40C5" w:rsidRPr="00D16FCE" w:rsidRDefault="005607FD" w:rsidP="000F40C5">
      <w:pPr>
        <w:jc w:val="center"/>
        <w:rPr>
          <w:rFonts w:ascii="Cambria" w:hAnsi="Cambria"/>
          <w:b/>
          <w:sz w:val="36"/>
        </w:rPr>
      </w:pPr>
      <w:r w:rsidRPr="00D16FCE">
        <w:rPr>
          <w:rFonts w:ascii="Cambria" w:hAnsi="Cambria"/>
          <w:b/>
          <w:sz w:val="36"/>
        </w:rPr>
        <w:t xml:space="preserve">Planul Național de Acțiune </w:t>
      </w:r>
      <w:r w:rsidR="000F40C5" w:rsidRPr="00D16FCE">
        <w:rPr>
          <w:rFonts w:ascii="Cambria" w:hAnsi="Cambria"/>
          <w:b/>
          <w:sz w:val="36"/>
        </w:rPr>
        <w:t>2016 –2018</w:t>
      </w:r>
    </w:p>
    <w:p w:rsidR="00556707" w:rsidRPr="00D16FCE" w:rsidRDefault="00556707" w:rsidP="000F40C5">
      <w:pPr>
        <w:jc w:val="center"/>
        <w:rPr>
          <w:rFonts w:ascii="Cambria" w:hAnsi="Cambria"/>
          <w:b/>
          <w:sz w:val="36"/>
        </w:rPr>
      </w:pPr>
    </w:p>
    <w:p w:rsidR="00556707" w:rsidRPr="00D16FCE" w:rsidRDefault="00556707" w:rsidP="000F40C5">
      <w:pPr>
        <w:jc w:val="center"/>
        <w:rPr>
          <w:rFonts w:ascii="Cambria" w:hAnsi="Cambria"/>
          <w:b/>
          <w:sz w:val="36"/>
        </w:rPr>
      </w:pPr>
    </w:p>
    <w:p w:rsidR="00556707" w:rsidRPr="00D16FCE" w:rsidRDefault="00556707" w:rsidP="000F40C5">
      <w:pPr>
        <w:jc w:val="center"/>
        <w:rPr>
          <w:rFonts w:ascii="Cambria" w:hAnsi="Cambria"/>
          <w:b/>
          <w:sz w:val="36"/>
        </w:rPr>
      </w:pPr>
    </w:p>
    <w:p w:rsidR="000F40C5" w:rsidRPr="00D16FCE" w:rsidRDefault="007B3FA2" w:rsidP="000F40C5">
      <w:pPr>
        <w:jc w:val="center"/>
        <w:rPr>
          <w:rFonts w:ascii="Cambria" w:hAnsi="Cambria"/>
          <w:b/>
          <w:i/>
          <w:sz w:val="36"/>
        </w:rPr>
      </w:pPr>
      <w:r w:rsidRPr="00D16FCE">
        <w:rPr>
          <w:rFonts w:ascii="Cambria" w:hAnsi="Cambria"/>
          <w:b/>
          <w:i/>
          <w:sz w:val="36"/>
        </w:rPr>
        <w:t xml:space="preserve">Raport </w:t>
      </w:r>
    </w:p>
    <w:p w:rsidR="00AB5704" w:rsidRPr="00D16FCE" w:rsidRDefault="00E57713" w:rsidP="000F40C5">
      <w:pPr>
        <w:jc w:val="center"/>
        <w:rPr>
          <w:rFonts w:ascii="Cambria" w:hAnsi="Cambria"/>
          <w:b/>
          <w:sz w:val="36"/>
        </w:rPr>
      </w:pPr>
      <w:r w:rsidRPr="00D16FCE">
        <w:rPr>
          <w:rFonts w:ascii="Cambria" w:hAnsi="Cambria"/>
          <w:b/>
          <w:sz w:val="36"/>
        </w:rPr>
        <w:t>(draft)</w:t>
      </w:r>
    </w:p>
    <w:p w:rsidR="00556707" w:rsidRPr="00D16FCE" w:rsidRDefault="00556707" w:rsidP="000F40C5">
      <w:pPr>
        <w:jc w:val="center"/>
        <w:rPr>
          <w:rFonts w:ascii="Cambria" w:hAnsi="Cambria"/>
          <w:b/>
          <w:sz w:val="32"/>
        </w:rPr>
      </w:pPr>
    </w:p>
    <w:p w:rsidR="000F40C5" w:rsidRPr="00D16FCE" w:rsidRDefault="00B803A5" w:rsidP="000F40C5">
      <w:pPr>
        <w:jc w:val="center"/>
        <w:rPr>
          <w:rFonts w:ascii="Cambria" w:hAnsi="Cambria"/>
          <w:b/>
          <w:sz w:val="32"/>
        </w:rPr>
      </w:pPr>
      <w:r w:rsidRPr="00D16FCE">
        <w:rPr>
          <w:rFonts w:ascii="Cambria" w:hAnsi="Cambria"/>
          <w:b/>
          <w:sz w:val="32"/>
        </w:rPr>
        <w:t>noie</w:t>
      </w:r>
      <w:r w:rsidR="00E57713" w:rsidRPr="00D16FCE">
        <w:rPr>
          <w:rFonts w:ascii="Cambria" w:hAnsi="Cambria"/>
          <w:b/>
          <w:sz w:val="32"/>
        </w:rPr>
        <w:t>mbrie</w:t>
      </w:r>
      <w:r w:rsidR="00AB5704" w:rsidRPr="00D16FCE">
        <w:rPr>
          <w:rFonts w:ascii="Cambria" w:hAnsi="Cambria"/>
          <w:b/>
          <w:sz w:val="32"/>
        </w:rPr>
        <w:t xml:space="preserve"> </w:t>
      </w:r>
      <w:r w:rsidR="00972A16" w:rsidRPr="00D16FCE">
        <w:rPr>
          <w:rFonts w:ascii="Cambria" w:hAnsi="Cambria"/>
          <w:b/>
          <w:sz w:val="32"/>
        </w:rPr>
        <w:t>2018</w:t>
      </w:r>
    </w:p>
    <w:p w:rsidR="000F40C5" w:rsidRPr="00D16FCE" w:rsidRDefault="000F40C5">
      <w:pPr>
        <w:rPr>
          <w:b/>
        </w:rPr>
      </w:pPr>
      <w:r w:rsidRPr="00D16FCE">
        <w:rPr>
          <w:b/>
        </w:rPr>
        <w:br w:type="page"/>
      </w:r>
    </w:p>
    <w:sdt>
      <w:sdtPr>
        <w:rPr>
          <w:rFonts w:asciiTheme="minorHAnsi" w:eastAsiaTheme="minorHAnsi" w:hAnsiTheme="minorHAnsi" w:cstheme="minorBidi"/>
          <w:color w:val="auto"/>
          <w:sz w:val="22"/>
          <w:szCs w:val="22"/>
          <w:lang w:val="ro-RO"/>
        </w:rPr>
        <w:id w:val="1850298988"/>
        <w:docPartObj>
          <w:docPartGallery w:val="Table of Contents"/>
          <w:docPartUnique/>
        </w:docPartObj>
      </w:sdtPr>
      <w:sdtEndPr>
        <w:rPr>
          <w:b/>
          <w:bCs/>
          <w:noProof/>
        </w:rPr>
      </w:sdtEndPr>
      <w:sdtContent>
        <w:p w:rsidR="00AB5704" w:rsidRPr="00D16FCE" w:rsidRDefault="00AB5704">
          <w:pPr>
            <w:pStyle w:val="TOCHeading"/>
            <w:rPr>
              <w:color w:val="auto"/>
            </w:rPr>
          </w:pPr>
          <w:r w:rsidRPr="00D16FCE">
            <w:rPr>
              <w:color w:val="auto"/>
            </w:rPr>
            <w:t>C</w:t>
          </w:r>
          <w:r w:rsidR="00556707" w:rsidRPr="00D16FCE">
            <w:rPr>
              <w:color w:val="auto"/>
            </w:rPr>
            <w:t>uprins</w:t>
          </w:r>
        </w:p>
        <w:p w:rsidR="00AB5704" w:rsidRPr="00D16FCE" w:rsidRDefault="00AB5704" w:rsidP="00AB5704">
          <w:pPr>
            <w:rPr>
              <w:lang w:val="en-US"/>
            </w:rPr>
          </w:pPr>
        </w:p>
        <w:p w:rsidR="00556707" w:rsidRPr="00D16FCE" w:rsidRDefault="00AB5704">
          <w:pPr>
            <w:pStyle w:val="TOC1"/>
            <w:rPr>
              <w:rFonts w:asciiTheme="minorHAnsi" w:eastAsiaTheme="minorEastAsia" w:hAnsiTheme="minorHAnsi" w:cstheme="minorBidi"/>
              <w:noProof/>
              <w:sz w:val="22"/>
              <w:szCs w:val="22"/>
              <w:lang w:val="ro-RO" w:eastAsia="ro-RO"/>
            </w:rPr>
          </w:pPr>
          <w:r w:rsidRPr="00D16FCE">
            <w:fldChar w:fldCharType="begin"/>
          </w:r>
          <w:r w:rsidRPr="00D16FCE">
            <w:instrText xml:space="preserve"> TOC \o "1-3" \h \z \u </w:instrText>
          </w:r>
          <w:r w:rsidRPr="00D16FCE">
            <w:fldChar w:fldCharType="separate"/>
          </w:r>
          <w:hyperlink w:anchor="_Toc492292321" w:history="1">
            <w:r w:rsidR="00556707" w:rsidRPr="00D16FCE">
              <w:rPr>
                <w:rStyle w:val="Hyperlink"/>
                <w:b/>
                <w:noProof/>
                <w:color w:val="auto"/>
              </w:rPr>
              <w:t>1. Introducere</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_Toc492292321 \h </w:instrText>
            </w:r>
            <w:r w:rsidR="00556707" w:rsidRPr="00D16FCE">
              <w:rPr>
                <w:noProof/>
                <w:webHidden/>
              </w:rPr>
            </w:r>
            <w:r w:rsidR="00556707" w:rsidRPr="00D16FCE">
              <w:rPr>
                <w:noProof/>
                <w:webHidden/>
              </w:rPr>
              <w:fldChar w:fldCharType="separate"/>
            </w:r>
            <w:r w:rsidR="005955DD">
              <w:rPr>
                <w:noProof/>
                <w:webHidden/>
              </w:rPr>
              <w:t>3</w:t>
            </w:r>
            <w:r w:rsidR="00556707" w:rsidRPr="00D16FCE">
              <w:rPr>
                <w:noProof/>
                <w:webHidden/>
              </w:rPr>
              <w:fldChar w:fldCharType="end"/>
            </w:r>
          </w:hyperlink>
        </w:p>
        <w:p w:rsidR="00556707" w:rsidRPr="00D16FCE" w:rsidRDefault="005955DD">
          <w:pPr>
            <w:pStyle w:val="TOC1"/>
            <w:rPr>
              <w:rFonts w:asciiTheme="minorHAnsi" w:eastAsiaTheme="minorEastAsia" w:hAnsiTheme="minorHAnsi" w:cstheme="minorBidi"/>
              <w:noProof/>
              <w:sz w:val="22"/>
              <w:szCs w:val="22"/>
              <w:lang w:val="ro-RO" w:eastAsia="ro-RO"/>
            </w:rPr>
          </w:pPr>
          <w:hyperlink w:anchor="_Toc492292322" w:history="1">
            <w:r w:rsidR="00556707" w:rsidRPr="00D16FCE">
              <w:rPr>
                <w:rStyle w:val="Hyperlink"/>
                <w:b/>
                <w:noProof/>
                <w:color w:val="auto"/>
              </w:rPr>
              <w:t>2. Procesul de dezvoltare a Planului Național de Acțiune</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_Toc492292322 \h </w:instrText>
            </w:r>
            <w:r w:rsidR="00556707" w:rsidRPr="00D16FCE">
              <w:rPr>
                <w:noProof/>
                <w:webHidden/>
              </w:rPr>
            </w:r>
            <w:r w:rsidR="00556707" w:rsidRPr="00D16FCE">
              <w:rPr>
                <w:noProof/>
                <w:webHidden/>
              </w:rPr>
              <w:fldChar w:fldCharType="separate"/>
            </w:r>
            <w:r>
              <w:rPr>
                <w:noProof/>
                <w:webHidden/>
              </w:rPr>
              <w:t>3</w:t>
            </w:r>
            <w:r w:rsidR="00556707" w:rsidRPr="00D16FCE">
              <w:rPr>
                <w:noProof/>
                <w:webHidden/>
              </w:rPr>
              <w:fldChar w:fldCharType="end"/>
            </w:r>
          </w:hyperlink>
        </w:p>
        <w:p w:rsidR="00556707" w:rsidRPr="00D16FCE" w:rsidRDefault="005955DD">
          <w:pPr>
            <w:pStyle w:val="TOC1"/>
            <w:rPr>
              <w:rFonts w:asciiTheme="minorHAnsi" w:eastAsiaTheme="minorEastAsia" w:hAnsiTheme="minorHAnsi" w:cstheme="minorBidi"/>
              <w:noProof/>
              <w:sz w:val="22"/>
              <w:szCs w:val="22"/>
              <w:lang w:val="ro-RO" w:eastAsia="ro-RO"/>
            </w:rPr>
          </w:pPr>
          <w:hyperlink w:anchor="_Toc492292323" w:history="1">
            <w:r w:rsidR="00556707" w:rsidRPr="00D16FCE">
              <w:rPr>
                <w:rStyle w:val="Hyperlink"/>
                <w:b/>
                <w:noProof/>
                <w:color w:val="auto"/>
              </w:rPr>
              <w:t>3. Recomandările OGP Independent Reporting Mechanism (IRM)</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_Toc492292323 \h </w:instrText>
            </w:r>
            <w:r w:rsidR="00556707" w:rsidRPr="00D16FCE">
              <w:rPr>
                <w:noProof/>
                <w:webHidden/>
              </w:rPr>
            </w:r>
            <w:r w:rsidR="00556707" w:rsidRPr="00D16FCE">
              <w:rPr>
                <w:noProof/>
                <w:webHidden/>
              </w:rPr>
              <w:fldChar w:fldCharType="separate"/>
            </w:r>
            <w:r>
              <w:rPr>
                <w:noProof/>
                <w:webHidden/>
              </w:rPr>
              <w:t>7</w:t>
            </w:r>
            <w:r w:rsidR="00556707" w:rsidRPr="00D16FCE">
              <w:rPr>
                <w:noProof/>
                <w:webHidden/>
              </w:rPr>
              <w:fldChar w:fldCharType="end"/>
            </w:r>
          </w:hyperlink>
        </w:p>
        <w:p w:rsidR="00556707" w:rsidRPr="00D16FCE" w:rsidRDefault="005955DD">
          <w:pPr>
            <w:pStyle w:val="TOC1"/>
            <w:rPr>
              <w:rFonts w:asciiTheme="minorHAnsi" w:eastAsiaTheme="minorEastAsia" w:hAnsiTheme="minorHAnsi" w:cstheme="minorBidi"/>
              <w:noProof/>
              <w:sz w:val="22"/>
              <w:szCs w:val="22"/>
              <w:lang w:val="ro-RO" w:eastAsia="ro-RO"/>
            </w:rPr>
          </w:pPr>
          <w:hyperlink w:anchor="_Toc492292324" w:history="1">
            <w:r w:rsidR="00556707" w:rsidRPr="00D16FCE">
              <w:rPr>
                <w:rStyle w:val="Hyperlink"/>
                <w:b/>
                <w:noProof/>
                <w:color w:val="auto"/>
              </w:rPr>
              <w:t>4. Implementarea angajamentelor</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_Toc492292324 \h </w:instrText>
            </w:r>
            <w:r w:rsidR="00556707" w:rsidRPr="00D16FCE">
              <w:rPr>
                <w:noProof/>
                <w:webHidden/>
              </w:rPr>
            </w:r>
            <w:r w:rsidR="00556707" w:rsidRPr="00D16FCE">
              <w:rPr>
                <w:noProof/>
                <w:webHidden/>
              </w:rPr>
              <w:fldChar w:fldCharType="separate"/>
            </w:r>
            <w:r>
              <w:rPr>
                <w:noProof/>
                <w:webHidden/>
              </w:rPr>
              <w:t>8</w:t>
            </w:r>
            <w:r w:rsidR="00556707" w:rsidRPr="00D16FCE">
              <w:rPr>
                <w:noProof/>
                <w:webHidden/>
              </w:rPr>
              <w:fldChar w:fldCharType="end"/>
            </w:r>
          </w:hyperlink>
        </w:p>
        <w:p w:rsidR="00556707" w:rsidRPr="00D16FCE" w:rsidRDefault="005955DD">
          <w:pPr>
            <w:pStyle w:val="TOC2"/>
            <w:tabs>
              <w:tab w:val="right" w:leader="dot" w:pos="9062"/>
            </w:tabs>
            <w:rPr>
              <w:rFonts w:asciiTheme="minorHAnsi" w:eastAsiaTheme="minorEastAsia" w:hAnsiTheme="minorHAnsi" w:cstheme="minorBidi"/>
              <w:noProof/>
              <w:sz w:val="22"/>
              <w:szCs w:val="22"/>
              <w:lang w:val="ro-RO" w:eastAsia="ro-RO"/>
            </w:rPr>
          </w:pPr>
          <w:hyperlink w:anchor="_Toc492292325" w:history="1">
            <w:r w:rsidR="00556707" w:rsidRPr="00D16FCE">
              <w:rPr>
                <w:rStyle w:val="Hyperlink"/>
                <w:b/>
                <w:noProof/>
                <w:color w:val="auto"/>
              </w:rPr>
              <w:t>Creșterea accesului la informații de interes public</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_Toc492292325 \h </w:instrText>
            </w:r>
            <w:r w:rsidR="00556707" w:rsidRPr="00D16FCE">
              <w:rPr>
                <w:noProof/>
                <w:webHidden/>
              </w:rPr>
            </w:r>
            <w:r w:rsidR="00556707" w:rsidRPr="00D16FCE">
              <w:rPr>
                <w:noProof/>
                <w:webHidden/>
              </w:rPr>
              <w:fldChar w:fldCharType="separate"/>
            </w:r>
            <w:r>
              <w:rPr>
                <w:noProof/>
                <w:webHidden/>
              </w:rPr>
              <w:t>11</w:t>
            </w:r>
            <w:r w:rsidR="00556707" w:rsidRPr="00D16FCE">
              <w:rPr>
                <w:noProof/>
                <w:webHidden/>
              </w:rPr>
              <w:fldChar w:fldCharType="end"/>
            </w:r>
          </w:hyperlink>
        </w:p>
        <w:p w:rsidR="00556707" w:rsidRPr="00D16FCE" w:rsidRDefault="005955DD">
          <w:pPr>
            <w:pStyle w:val="TOC3"/>
            <w:tabs>
              <w:tab w:val="right" w:leader="dot" w:pos="9062"/>
            </w:tabs>
            <w:rPr>
              <w:rFonts w:asciiTheme="minorHAnsi" w:eastAsiaTheme="minorEastAsia" w:hAnsiTheme="minorHAnsi" w:cstheme="minorBidi"/>
              <w:noProof/>
              <w:sz w:val="22"/>
              <w:szCs w:val="22"/>
              <w:lang w:val="ro-RO" w:eastAsia="ro-RO"/>
            </w:rPr>
          </w:pPr>
          <w:hyperlink w:anchor="_Toc492292326" w:history="1">
            <w:r w:rsidR="00556707" w:rsidRPr="00D16FCE">
              <w:rPr>
                <w:rStyle w:val="Hyperlink"/>
                <w:b/>
                <w:noProof/>
                <w:color w:val="auto"/>
              </w:rPr>
              <w:t>1. Îmbunătățirea cadrului legal și a practicilor privind accesul la  informațiile de interes public</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_Toc492292326 \h </w:instrText>
            </w:r>
            <w:r w:rsidR="00556707" w:rsidRPr="00D16FCE">
              <w:rPr>
                <w:noProof/>
                <w:webHidden/>
              </w:rPr>
            </w:r>
            <w:r w:rsidR="00556707" w:rsidRPr="00D16FCE">
              <w:rPr>
                <w:noProof/>
                <w:webHidden/>
              </w:rPr>
              <w:fldChar w:fldCharType="separate"/>
            </w:r>
            <w:r>
              <w:rPr>
                <w:noProof/>
                <w:webHidden/>
              </w:rPr>
              <w:t>11</w:t>
            </w:r>
            <w:r w:rsidR="00556707" w:rsidRPr="00D16FCE">
              <w:rPr>
                <w:noProof/>
                <w:webHidden/>
              </w:rPr>
              <w:fldChar w:fldCharType="end"/>
            </w:r>
          </w:hyperlink>
        </w:p>
        <w:p w:rsidR="00556707" w:rsidRPr="00D16FCE" w:rsidRDefault="005955DD">
          <w:pPr>
            <w:pStyle w:val="TOC3"/>
            <w:tabs>
              <w:tab w:val="right" w:leader="dot" w:pos="9062"/>
            </w:tabs>
            <w:rPr>
              <w:rFonts w:asciiTheme="minorHAnsi" w:eastAsiaTheme="minorEastAsia" w:hAnsiTheme="minorHAnsi" w:cstheme="minorBidi"/>
              <w:noProof/>
              <w:sz w:val="22"/>
              <w:szCs w:val="22"/>
              <w:lang w:val="ro-RO" w:eastAsia="ro-RO"/>
            </w:rPr>
          </w:pPr>
          <w:hyperlink w:anchor="_Toc492292327" w:history="1">
            <w:r w:rsidR="00556707" w:rsidRPr="00D16FCE">
              <w:rPr>
                <w:rStyle w:val="Hyperlink"/>
                <w:b/>
                <w:noProof/>
                <w:color w:val="auto"/>
              </w:rPr>
              <w:t>2.  Publicarea centralizată a informațiilor de interes public pe portalul unic transparenta.gov.ro</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_Toc492292327 \h </w:instrText>
            </w:r>
            <w:r w:rsidR="00556707" w:rsidRPr="00D16FCE">
              <w:rPr>
                <w:noProof/>
                <w:webHidden/>
              </w:rPr>
            </w:r>
            <w:r w:rsidR="00556707" w:rsidRPr="00D16FCE">
              <w:rPr>
                <w:noProof/>
                <w:webHidden/>
              </w:rPr>
              <w:fldChar w:fldCharType="separate"/>
            </w:r>
            <w:r>
              <w:rPr>
                <w:noProof/>
                <w:webHidden/>
              </w:rPr>
              <w:t>15</w:t>
            </w:r>
            <w:r w:rsidR="00556707" w:rsidRPr="00D16FCE">
              <w:rPr>
                <w:noProof/>
                <w:webHidden/>
              </w:rPr>
              <w:fldChar w:fldCharType="end"/>
            </w:r>
          </w:hyperlink>
        </w:p>
        <w:p w:rsidR="00556707" w:rsidRPr="00D16FCE" w:rsidRDefault="005955DD">
          <w:pPr>
            <w:pStyle w:val="TOC3"/>
            <w:tabs>
              <w:tab w:val="right" w:leader="dot" w:pos="9062"/>
            </w:tabs>
            <w:rPr>
              <w:rFonts w:asciiTheme="minorHAnsi" w:eastAsiaTheme="minorEastAsia" w:hAnsiTheme="minorHAnsi" w:cstheme="minorBidi"/>
              <w:noProof/>
              <w:sz w:val="22"/>
              <w:szCs w:val="22"/>
              <w:lang w:val="ro-RO" w:eastAsia="ro-RO"/>
            </w:rPr>
          </w:pPr>
          <w:hyperlink w:anchor="_Toc492292328" w:history="1">
            <w:r w:rsidR="00556707" w:rsidRPr="00D16FCE">
              <w:rPr>
                <w:rStyle w:val="Hyperlink"/>
                <w:b/>
                <w:noProof/>
                <w:color w:val="auto"/>
              </w:rPr>
              <w:t>3. Promovarea principiilor Parlament deschis</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_Toc492292328 \h </w:instrText>
            </w:r>
            <w:r w:rsidR="00556707" w:rsidRPr="00D16FCE">
              <w:rPr>
                <w:noProof/>
                <w:webHidden/>
              </w:rPr>
            </w:r>
            <w:r w:rsidR="00556707" w:rsidRPr="00D16FCE">
              <w:rPr>
                <w:noProof/>
                <w:webHidden/>
              </w:rPr>
              <w:fldChar w:fldCharType="separate"/>
            </w:r>
            <w:r>
              <w:rPr>
                <w:noProof/>
                <w:webHidden/>
              </w:rPr>
              <w:t>18</w:t>
            </w:r>
            <w:r w:rsidR="00556707" w:rsidRPr="00D16FCE">
              <w:rPr>
                <w:noProof/>
                <w:webHidden/>
              </w:rPr>
              <w:fldChar w:fldCharType="end"/>
            </w:r>
          </w:hyperlink>
        </w:p>
        <w:p w:rsidR="00556707" w:rsidRPr="00D16FCE" w:rsidRDefault="005955DD">
          <w:pPr>
            <w:pStyle w:val="TOC3"/>
            <w:tabs>
              <w:tab w:val="right" w:leader="dot" w:pos="9062"/>
            </w:tabs>
            <w:rPr>
              <w:rFonts w:asciiTheme="minorHAnsi" w:eastAsiaTheme="minorEastAsia" w:hAnsiTheme="minorHAnsi" w:cstheme="minorBidi"/>
              <w:noProof/>
              <w:sz w:val="22"/>
              <w:szCs w:val="22"/>
              <w:lang w:val="ro-RO" w:eastAsia="ro-RO"/>
            </w:rPr>
          </w:pPr>
          <w:hyperlink w:anchor="_Toc492292329" w:history="1">
            <w:r w:rsidR="00556707" w:rsidRPr="00D16FCE">
              <w:rPr>
                <w:rStyle w:val="Hyperlink"/>
                <w:b/>
                <w:noProof/>
                <w:color w:val="auto"/>
              </w:rPr>
              <w:t>4. Dezvoltare sistem informatizat pentru o mai bună gestionare a dosarului solicitanților de cetăţenie</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_Toc492292329 \h </w:instrText>
            </w:r>
            <w:r w:rsidR="00556707" w:rsidRPr="00D16FCE">
              <w:rPr>
                <w:noProof/>
                <w:webHidden/>
              </w:rPr>
            </w:r>
            <w:r w:rsidR="00556707" w:rsidRPr="00D16FCE">
              <w:rPr>
                <w:noProof/>
                <w:webHidden/>
              </w:rPr>
              <w:fldChar w:fldCharType="separate"/>
            </w:r>
            <w:r>
              <w:rPr>
                <w:noProof/>
                <w:webHidden/>
              </w:rPr>
              <w:t>20</w:t>
            </w:r>
            <w:r w:rsidR="00556707" w:rsidRPr="00D16FCE">
              <w:rPr>
                <w:noProof/>
                <w:webHidden/>
              </w:rPr>
              <w:fldChar w:fldCharType="end"/>
            </w:r>
          </w:hyperlink>
        </w:p>
        <w:p w:rsidR="00556707" w:rsidRPr="00D16FCE" w:rsidRDefault="005955DD">
          <w:pPr>
            <w:pStyle w:val="TOC2"/>
            <w:tabs>
              <w:tab w:val="right" w:leader="dot" w:pos="9062"/>
            </w:tabs>
            <w:rPr>
              <w:rFonts w:asciiTheme="minorHAnsi" w:eastAsiaTheme="minorEastAsia" w:hAnsiTheme="minorHAnsi" w:cstheme="minorBidi"/>
              <w:noProof/>
              <w:sz w:val="22"/>
              <w:szCs w:val="22"/>
              <w:lang w:val="ro-RO" w:eastAsia="ro-RO"/>
            </w:rPr>
          </w:pPr>
          <w:hyperlink w:anchor="_Toc492292330" w:history="1">
            <w:r w:rsidR="00556707" w:rsidRPr="00D16FCE">
              <w:rPr>
                <w:rStyle w:val="Hyperlink"/>
                <w:b/>
                <w:noProof/>
                <w:color w:val="auto"/>
              </w:rPr>
              <w:t>Participarea cetățenilor</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_Toc492292330 \h </w:instrText>
            </w:r>
            <w:r w:rsidR="00556707" w:rsidRPr="00D16FCE">
              <w:rPr>
                <w:noProof/>
                <w:webHidden/>
              </w:rPr>
            </w:r>
            <w:r w:rsidR="00556707" w:rsidRPr="00D16FCE">
              <w:rPr>
                <w:noProof/>
                <w:webHidden/>
              </w:rPr>
              <w:fldChar w:fldCharType="separate"/>
            </w:r>
            <w:r>
              <w:rPr>
                <w:noProof/>
                <w:webHidden/>
              </w:rPr>
              <w:t>24</w:t>
            </w:r>
            <w:r w:rsidR="00556707" w:rsidRPr="00D16FCE">
              <w:rPr>
                <w:noProof/>
                <w:webHidden/>
              </w:rPr>
              <w:fldChar w:fldCharType="end"/>
            </w:r>
          </w:hyperlink>
        </w:p>
        <w:p w:rsidR="00556707" w:rsidRPr="00D16FCE" w:rsidRDefault="005955DD">
          <w:pPr>
            <w:pStyle w:val="TOC3"/>
            <w:tabs>
              <w:tab w:val="right" w:leader="dot" w:pos="9062"/>
            </w:tabs>
            <w:rPr>
              <w:rFonts w:asciiTheme="minorHAnsi" w:eastAsiaTheme="minorEastAsia" w:hAnsiTheme="minorHAnsi" w:cstheme="minorBidi"/>
              <w:noProof/>
              <w:sz w:val="22"/>
              <w:szCs w:val="22"/>
              <w:lang w:val="ro-RO" w:eastAsia="ro-RO"/>
            </w:rPr>
          </w:pPr>
          <w:hyperlink w:anchor="_Toc492292331" w:history="1">
            <w:r w:rsidR="00556707" w:rsidRPr="00D16FCE">
              <w:rPr>
                <w:rStyle w:val="Hyperlink"/>
                <w:b/>
                <w:noProof/>
                <w:color w:val="auto"/>
              </w:rPr>
              <w:t>5. Uniformizarea practicilor privind procesele de consultare publică</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_Toc492292331 \h </w:instrText>
            </w:r>
            <w:r w:rsidR="00556707" w:rsidRPr="00D16FCE">
              <w:rPr>
                <w:noProof/>
                <w:webHidden/>
              </w:rPr>
            </w:r>
            <w:r w:rsidR="00556707" w:rsidRPr="00D16FCE">
              <w:rPr>
                <w:noProof/>
                <w:webHidden/>
              </w:rPr>
              <w:fldChar w:fldCharType="separate"/>
            </w:r>
            <w:r>
              <w:rPr>
                <w:noProof/>
                <w:webHidden/>
              </w:rPr>
              <w:t>24</w:t>
            </w:r>
            <w:r w:rsidR="00556707" w:rsidRPr="00D16FCE">
              <w:rPr>
                <w:noProof/>
                <w:webHidden/>
              </w:rPr>
              <w:fldChar w:fldCharType="end"/>
            </w:r>
          </w:hyperlink>
        </w:p>
        <w:p w:rsidR="00556707" w:rsidRPr="00D16FCE" w:rsidRDefault="005955DD">
          <w:pPr>
            <w:pStyle w:val="TOC3"/>
            <w:tabs>
              <w:tab w:val="right" w:leader="dot" w:pos="9062"/>
            </w:tabs>
            <w:rPr>
              <w:rFonts w:asciiTheme="minorHAnsi" w:eastAsiaTheme="minorEastAsia" w:hAnsiTheme="minorHAnsi" w:cstheme="minorBidi"/>
              <w:noProof/>
              <w:sz w:val="22"/>
              <w:szCs w:val="22"/>
              <w:lang w:val="ro-RO" w:eastAsia="ro-RO"/>
            </w:rPr>
          </w:pPr>
          <w:hyperlink w:anchor="_Toc492292332" w:history="1">
            <w:r w:rsidR="00556707" w:rsidRPr="00D16FCE">
              <w:rPr>
                <w:rStyle w:val="Hyperlink"/>
                <w:b/>
                <w:noProof/>
                <w:color w:val="auto"/>
              </w:rPr>
              <w:t>6. Publicarea centralizată a proiectelor de acte normative pe platforma consultare.gov.ro</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_Toc492292332 \h </w:instrText>
            </w:r>
            <w:r w:rsidR="00556707" w:rsidRPr="00D16FCE">
              <w:rPr>
                <w:noProof/>
                <w:webHidden/>
              </w:rPr>
            </w:r>
            <w:r w:rsidR="00556707" w:rsidRPr="00D16FCE">
              <w:rPr>
                <w:noProof/>
                <w:webHidden/>
              </w:rPr>
              <w:fldChar w:fldCharType="separate"/>
            </w:r>
            <w:r>
              <w:rPr>
                <w:noProof/>
                <w:webHidden/>
              </w:rPr>
              <w:t>28</w:t>
            </w:r>
            <w:r w:rsidR="00556707" w:rsidRPr="00D16FCE">
              <w:rPr>
                <w:noProof/>
                <w:webHidden/>
              </w:rPr>
              <w:fldChar w:fldCharType="end"/>
            </w:r>
          </w:hyperlink>
        </w:p>
        <w:p w:rsidR="00556707" w:rsidRPr="00D16FCE" w:rsidRDefault="005955DD">
          <w:pPr>
            <w:pStyle w:val="TOC3"/>
            <w:tabs>
              <w:tab w:val="right" w:leader="dot" w:pos="9062"/>
            </w:tabs>
            <w:rPr>
              <w:rFonts w:asciiTheme="minorHAnsi" w:eastAsiaTheme="minorEastAsia" w:hAnsiTheme="minorHAnsi" w:cstheme="minorBidi"/>
              <w:noProof/>
              <w:sz w:val="22"/>
              <w:szCs w:val="22"/>
              <w:lang w:val="ro-RO" w:eastAsia="ro-RO"/>
            </w:rPr>
          </w:pPr>
          <w:hyperlink w:anchor="_Toc492292333" w:history="1">
            <w:r w:rsidR="00556707" w:rsidRPr="00D16FCE">
              <w:rPr>
                <w:rStyle w:val="Hyperlink"/>
                <w:b/>
                <w:noProof/>
                <w:color w:val="auto"/>
              </w:rPr>
              <w:t>7. Bugete pentru cetățeni</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_Toc492292333 \h </w:instrText>
            </w:r>
            <w:r w:rsidR="00556707" w:rsidRPr="00D16FCE">
              <w:rPr>
                <w:noProof/>
                <w:webHidden/>
              </w:rPr>
            </w:r>
            <w:r w:rsidR="00556707" w:rsidRPr="00D16FCE">
              <w:rPr>
                <w:noProof/>
                <w:webHidden/>
              </w:rPr>
              <w:fldChar w:fldCharType="separate"/>
            </w:r>
            <w:r>
              <w:rPr>
                <w:noProof/>
                <w:webHidden/>
              </w:rPr>
              <w:t>32</w:t>
            </w:r>
            <w:r w:rsidR="00556707" w:rsidRPr="00D16FCE">
              <w:rPr>
                <w:noProof/>
                <w:webHidden/>
              </w:rPr>
              <w:fldChar w:fldCharType="end"/>
            </w:r>
          </w:hyperlink>
        </w:p>
        <w:p w:rsidR="00556707" w:rsidRPr="00D16FCE" w:rsidRDefault="005955DD">
          <w:pPr>
            <w:pStyle w:val="TOC3"/>
            <w:tabs>
              <w:tab w:val="right" w:leader="dot" w:pos="9062"/>
            </w:tabs>
            <w:rPr>
              <w:rFonts w:asciiTheme="minorHAnsi" w:eastAsiaTheme="minorEastAsia" w:hAnsiTheme="minorHAnsi" w:cstheme="minorBidi"/>
              <w:noProof/>
              <w:sz w:val="22"/>
              <w:szCs w:val="22"/>
              <w:lang w:val="ro-RO" w:eastAsia="ro-RO"/>
            </w:rPr>
          </w:pPr>
          <w:hyperlink w:anchor="_Toc492292334" w:history="1">
            <w:r w:rsidR="00556707" w:rsidRPr="00D16FCE">
              <w:rPr>
                <w:rStyle w:val="Hyperlink"/>
                <w:b/>
                <w:noProof/>
                <w:color w:val="auto"/>
              </w:rPr>
              <w:t>8. Creșterea gradului de consultare și participare în rândul tinerilor</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_Toc492292334 \h </w:instrText>
            </w:r>
            <w:r w:rsidR="00556707" w:rsidRPr="00D16FCE">
              <w:rPr>
                <w:noProof/>
                <w:webHidden/>
              </w:rPr>
            </w:r>
            <w:r w:rsidR="00556707" w:rsidRPr="00D16FCE">
              <w:rPr>
                <w:noProof/>
                <w:webHidden/>
              </w:rPr>
              <w:fldChar w:fldCharType="separate"/>
            </w:r>
            <w:r>
              <w:rPr>
                <w:noProof/>
                <w:webHidden/>
              </w:rPr>
              <w:t>35</w:t>
            </w:r>
            <w:r w:rsidR="00556707" w:rsidRPr="00D16FCE">
              <w:rPr>
                <w:noProof/>
                <w:webHidden/>
              </w:rPr>
              <w:fldChar w:fldCharType="end"/>
            </w:r>
          </w:hyperlink>
        </w:p>
        <w:p w:rsidR="00556707" w:rsidRPr="00D16FCE" w:rsidRDefault="005955DD">
          <w:pPr>
            <w:pStyle w:val="TOC3"/>
            <w:tabs>
              <w:tab w:val="right" w:leader="dot" w:pos="9062"/>
            </w:tabs>
            <w:rPr>
              <w:rFonts w:asciiTheme="minorHAnsi" w:eastAsiaTheme="minorEastAsia" w:hAnsiTheme="minorHAnsi" w:cstheme="minorBidi"/>
              <w:noProof/>
              <w:sz w:val="22"/>
              <w:szCs w:val="22"/>
              <w:lang w:val="ro-RO" w:eastAsia="ro-RO"/>
            </w:rPr>
          </w:pPr>
          <w:hyperlink w:anchor="_Toc492292335" w:history="1">
            <w:r w:rsidR="00556707" w:rsidRPr="00D16FCE">
              <w:rPr>
                <w:rStyle w:val="Hyperlink"/>
                <w:b/>
                <w:noProof/>
                <w:color w:val="auto"/>
              </w:rPr>
              <w:t>9. Guvernare deschisă la nivel local</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_Toc492292335 \h </w:instrText>
            </w:r>
            <w:r w:rsidR="00556707" w:rsidRPr="00D16FCE">
              <w:rPr>
                <w:noProof/>
                <w:webHidden/>
              </w:rPr>
            </w:r>
            <w:r w:rsidR="00556707" w:rsidRPr="00D16FCE">
              <w:rPr>
                <w:noProof/>
                <w:webHidden/>
              </w:rPr>
              <w:fldChar w:fldCharType="separate"/>
            </w:r>
            <w:r>
              <w:rPr>
                <w:noProof/>
                <w:webHidden/>
              </w:rPr>
              <w:t>39</w:t>
            </w:r>
            <w:r w:rsidR="00556707" w:rsidRPr="00D16FCE">
              <w:rPr>
                <w:noProof/>
                <w:webHidden/>
              </w:rPr>
              <w:fldChar w:fldCharType="end"/>
            </w:r>
          </w:hyperlink>
        </w:p>
        <w:p w:rsidR="00556707" w:rsidRPr="00D16FCE" w:rsidRDefault="005955DD">
          <w:pPr>
            <w:pStyle w:val="TOC2"/>
            <w:tabs>
              <w:tab w:val="right" w:leader="dot" w:pos="9062"/>
            </w:tabs>
            <w:rPr>
              <w:rFonts w:asciiTheme="minorHAnsi" w:eastAsiaTheme="minorEastAsia" w:hAnsiTheme="minorHAnsi" w:cstheme="minorBidi"/>
              <w:noProof/>
              <w:sz w:val="22"/>
              <w:szCs w:val="22"/>
              <w:lang w:val="ro-RO" w:eastAsia="ro-RO"/>
            </w:rPr>
          </w:pPr>
          <w:hyperlink w:anchor="_Toc492292336" w:history="1">
            <w:r w:rsidR="00556707" w:rsidRPr="00D16FCE">
              <w:rPr>
                <w:rStyle w:val="Hyperlink"/>
                <w:b/>
                <w:noProof/>
                <w:color w:val="auto"/>
              </w:rPr>
              <w:t>Măsuri anticorupție</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_Toc492292336 \h </w:instrText>
            </w:r>
            <w:r w:rsidR="00556707" w:rsidRPr="00D16FCE">
              <w:rPr>
                <w:noProof/>
                <w:webHidden/>
              </w:rPr>
            </w:r>
            <w:r w:rsidR="00556707" w:rsidRPr="00D16FCE">
              <w:rPr>
                <w:noProof/>
                <w:webHidden/>
              </w:rPr>
              <w:fldChar w:fldCharType="separate"/>
            </w:r>
            <w:r>
              <w:rPr>
                <w:noProof/>
                <w:webHidden/>
              </w:rPr>
              <w:t>42</w:t>
            </w:r>
            <w:r w:rsidR="00556707" w:rsidRPr="00D16FCE">
              <w:rPr>
                <w:noProof/>
                <w:webHidden/>
              </w:rPr>
              <w:fldChar w:fldCharType="end"/>
            </w:r>
          </w:hyperlink>
        </w:p>
        <w:p w:rsidR="00556707" w:rsidRPr="00D16FCE" w:rsidRDefault="005955DD">
          <w:pPr>
            <w:pStyle w:val="TOC3"/>
            <w:tabs>
              <w:tab w:val="right" w:leader="dot" w:pos="9062"/>
            </w:tabs>
            <w:rPr>
              <w:rFonts w:asciiTheme="minorHAnsi" w:eastAsiaTheme="minorEastAsia" w:hAnsiTheme="minorHAnsi" w:cstheme="minorBidi"/>
              <w:noProof/>
              <w:sz w:val="22"/>
              <w:szCs w:val="22"/>
              <w:lang w:val="ro-RO" w:eastAsia="ro-RO"/>
            </w:rPr>
          </w:pPr>
          <w:hyperlink w:anchor="_Toc492292337" w:history="1">
            <w:r w:rsidR="00556707" w:rsidRPr="00D16FCE">
              <w:rPr>
                <w:rStyle w:val="Hyperlink"/>
                <w:b/>
                <w:noProof/>
                <w:color w:val="auto"/>
              </w:rPr>
              <w:t>10. Promovarea transparenței procesului de luare a deciziilor publice prin instituirea Registrului Unic al Transparenței Intereselor (RUTI)</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_Toc492292337 \h </w:instrText>
            </w:r>
            <w:r w:rsidR="00556707" w:rsidRPr="00D16FCE">
              <w:rPr>
                <w:noProof/>
                <w:webHidden/>
              </w:rPr>
            </w:r>
            <w:r w:rsidR="00556707" w:rsidRPr="00D16FCE">
              <w:rPr>
                <w:noProof/>
                <w:webHidden/>
              </w:rPr>
              <w:fldChar w:fldCharType="separate"/>
            </w:r>
            <w:r>
              <w:rPr>
                <w:noProof/>
                <w:webHidden/>
              </w:rPr>
              <w:t>42</w:t>
            </w:r>
            <w:r w:rsidR="00556707" w:rsidRPr="00D16FCE">
              <w:rPr>
                <w:noProof/>
                <w:webHidden/>
              </w:rPr>
              <w:fldChar w:fldCharType="end"/>
            </w:r>
          </w:hyperlink>
        </w:p>
        <w:p w:rsidR="00556707" w:rsidRPr="00D16FCE" w:rsidRDefault="005955DD">
          <w:pPr>
            <w:pStyle w:val="TOC3"/>
            <w:tabs>
              <w:tab w:val="right" w:leader="dot" w:pos="9062"/>
            </w:tabs>
            <w:rPr>
              <w:rFonts w:asciiTheme="minorHAnsi" w:eastAsiaTheme="minorEastAsia" w:hAnsiTheme="minorHAnsi" w:cstheme="minorBidi"/>
              <w:noProof/>
              <w:sz w:val="22"/>
              <w:szCs w:val="22"/>
              <w:lang w:val="ro-RO" w:eastAsia="ro-RO"/>
            </w:rPr>
          </w:pPr>
          <w:hyperlink w:anchor="_Toc492292338" w:history="1">
            <w:r w:rsidR="00556707" w:rsidRPr="00D16FCE">
              <w:rPr>
                <w:rStyle w:val="Hyperlink"/>
                <w:b/>
                <w:noProof/>
                <w:color w:val="auto"/>
              </w:rPr>
              <w:t>11. Acces la indicatorii de performanță elaborați și monitorizați în cadrul Strategiei Naționale Anticorupție</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_Toc492292338 \h </w:instrText>
            </w:r>
            <w:r w:rsidR="00556707" w:rsidRPr="00D16FCE">
              <w:rPr>
                <w:noProof/>
                <w:webHidden/>
              </w:rPr>
            </w:r>
            <w:r w:rsidR="00556707" w:rsidRPr="00D16FCE">
              <w:rPr>
                <w:noProof/>
                <w:webHidden/>
              </w:rPr>
              <w:fldChar w:fldCharType="separate"/>
            </w:r>
            <w:r>
              <w:rPr>
                <w:noProof/>
                <w:webHidden/>
              </w:rPr>
              <w:t>45</w:t>
            </w:r>
            <w:r w:rsidR="00556707" w:rsidRPr="00D16FCE">
              <w:rPr>
                <w:noProof/>
                <w:webHidden/>
              </w:rPr>
              <w:fldChar w:fldCharType="end"/>
            </w:r>
          </w:hyperlink>
        </w:p>
        <w:p w:rsidR="00556707" w:rsidRPr="00D16FCE" w:rsidRDefault="005955DD">
          <w:pPr>
            <w:pStyle w:val="TOC3"/>
            <w:tabs>
              <w:tab w:val="right" w:leader="dot" w:pos="9062"/>
            </w:tabs>
            <w:rPr>
              <w:rFonts w:asciiTheme="minorHAnsi" w:eastAsiaTheme="minorEastAsia" w:hAnsiTheme="minorHAnsi" w:cstheme="minorBidi"/>
              <w:noProof/>
              <w:sz w:val="22"/>
              <w:szCs w:val="22"/>
              <w:lang w:val="ro-RO" w:eastAsia="ro-RO"/>
            </w:rPr>
          </w:pPr>
          <w:hyperlink w:anchor="_Toc492292339" w:history="1">
            <w:r w:rsidR="00556707" w:rsidRPr="00D16FCE">
              <w:rPr>
                <w:rStyle w:val="Hyperlink"/>
                <w:b/>
                <w:noProof/>
                <w:color w:val="auto"/>
              </w:rPr>
              <w:t>12. Creșterea transparenței privind administrarea bunurilor indisponibilizate</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_Toc492292339 \h </w:instrText>
            </w:r>
            <w:r w:rsidR="00556707" w:rsidRPr="00D16FCE">
              <w:rPr>
                <w:noProof/>
                <w:webHidden/>
              </w:rPr>
            </w:r>
            <w:r w:rsidR="00556707" w:rsidRPr="00D16FCE">
              <w:rPr>
                <w:noProof/>
                <w:webHidden/>
              </w:rPr>
              <w:fldChar w:fldCharType="separate"/>
            </w:r>
            <w:r>
              <w:rPr>
                <w:noProof/>
                <w:webHidden/>
              </w:rPr>
              <w:t>48</w:t>
            </w:r>
            <w:r w:rsidR="00556707" w:rsidRPr="00D16FCE">
              <w:rPr>
                <w:noProof/>
                <w:webHidden/>
              </w:rPr>
              <w:fldChar w:fldCharType="end"/>
            </w:r>
          </w:hyperlink>
        </w:p>
        <w:p w:rsidR="00556707" w:rsidRPr="00D16FCE" w:rsidRDefault="005955DD">
          <w:pPr>
            <w:pStyle w:val="TOC3"/>
            <w:tabs>
              <w:tab w:val="right" w:leader="dot" w:pos="9062"/>
            </w:tabs>
            <w:rPr>
              <w:rFonts w:asciiTheme="minorHAnsi" w:eastAsiaTheme="minorEastAsia" w:hAnsiTheme="minorHAnsi" w:cstheme="minorBidi"/>
              <w:noProof/>
              <w:sz w:val="22"/>
              <w:szCs w:val="22"/>
              <w:lang w:val="ro-RO" w:eastAsia="ro-RO"/>
            </w:rPr>
          </w:pPr>
          <w:hyperlink w:anchor="_Toc492292340" w:history="1">
            <w:r w:rsidR="00556707" w:rsidRPr="00D16FCE">
              <w:rPr>
                <w:rStyle w:val="Hyperlink"/>
                <w:b/>
                <w:noProof/>
                <w:color w:val="auto"/>
              </w:rPr>
              <w:t>13. Pregătirea anuală obligatorie a funcționarilor publici privind aspectele de integritate</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_Toc492292340 \h </w:instrText>
            </w:r>
            <w:r w:rsidR="00556707" w:rsidRPr="00D16FCE">
              <w:rPr>
                <w:noProof/>
                <w:webHidden/>
              </w:rPr>
            </w:r>
            <w:r w:rsidR="00556707" w:rsidRPr="00D16FCE">
              <w:rPr>
                <w:noProof/>
                <w:webHidden/>
              </w:rPr>
              <w:fldChar w:fldCharType="separate"/>
            </w:r>
            <w:r>
              <w:rPr>
                <w:noProof/>
                <w:webHidden/>
              </w:rPr>
              <w:t>51</w:t>
            </w:r>
            <w:r w:rsidR="00556707" w:rsidRPr="00D16FCE">
              <w:rPr>
                <w:noProof/>
                <w:webHidden/>
              </w:rPr>
              <w:fldChar w:fldCharType="end"/>
            </w:r>
          </w:hyperlink>
        </w:p>
        <w:p w:rsidR="00556707" w:rsidRPr="00D16FCE" w:rsidRDefault="005955DD">
          <w:pPr>
            <w:pStyle w:val="TOC2"/>
            <w:tabs>
              <w:tab w:val="right" w:leader="dot" w:pos="9062"/>
            </w:tabs>
            <w:rPr>
              <w:rFonts w:asciiTheme="minorHAnsi" w:eastAsiaTheme="minorEastAsia" w:hAnsiTheme="minorHAnsi" w:cstheme="minorBidi"/>
              <w:noProof/>
              <w:sz w:val="22"/>
              <w:szCs w:val="22"/>
              <w:lang w:val="ro-RO" w:eastAsia="ro-RO"/>
            </w:rPr>
          </w:pPr>
          <w:hyperlink w:anchor="_Toc492292341" w:history="1">
            <w:r w:rsidR="00556707" w:rsidRPr="00D16FCE">
              <w:rPr>
                <w:rStyle w:val="Hyperlink"/>
                <w:b/>
                <w:noProof/>
                <w:color w:val="auto"/>
              </w:rPr>
              <w:t>Cultură</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_Toc492292341 \h </w:instrText>
            </w:r>
            <w:r w:rsidR="00556707" w:rsidRPr="00D16FCE">
              <w:rPr>
                <w:noProof/>
                <w:webHidden/>
              </w:rPr>
            </w:r>
            <w:r w:rsidR="00556707" w:rsidRPr="00D16FCE">
              <w:rPr>
                <w:noProof/>
                <w:webHidden/>
              </w:rPr>
              <w:fldChar w:fldCharType="separate"/>
            </w:r>
            <w:r>
              <w:rPr>
                <w:noProof/>
                <w:webHidden/>
              </w:rPr>
              <w:t>54</w:t>
            </w:r>
            <w:r w:rsidR="00556707" w:rsidRPr="00D16FCE">
              <w:rPr>
                <w:noProof/>
                <w:webHidden/>
              </w:rPr>
              <w:fldChar w:fldCharType="end"/>
            </w:r>
          </w:hyperlink>
        </w:p>
        <w:p w:rsidR="00556707" w:rsidRPr="00D16FCE" w:rsidRDefault="005955DD">
          <w:pPr>
            <w:pStyle w:val="TOC3"/>
            <w:tabs>
              <w:tab w:val="right" w:leader="dot" w:pos="9062"/>
            </w:tabs>
            <w:rPr>
              <w:rFonts w:asciiTheme="minorHAnsi" w:eastAsiaTheme="minorEastAsia" w:hAnsiTheme="minorHAnsi" w:cstheme="minorBidi"/>
              <w:noProof/>
              <w:sz w:val="22"/>
              <w:szCs w:val="22"/>
              <w:lang w:val="ro-RO" w:eastAsia="ro-RO"/>
            </w:rPr>
          </w:pPr>
          <w:hyperlink w:anchor="_Toc492292342" w:history="1">
            <w:r w:rsidR="00556707" w:rsidRPr="00D16FCE">
              <w:rPr>
                <w:rStyle w:val="Hyperlink"/>
                <w:b/>
                <w:noProof/>
                <w:color w:val="auto"/>
              </w:rPr>
              <w:t>14. Creșterea accesului la patrimoniul cultural</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_Toc492292342 \h </w:instrText>
            </w:r>
            <w:r w:rsidR="00556707" w:rsidRPr="00D16FCE">
              <w:rPr>
                <w:noProof/>
                <w:webHidden/>
              </w:rPr>
            </w:r>
            <w:r w:rsidR="00556707" w:rsidRPr="00D16FCE">
              <w:rPr>
                <w:noProof/>
                <w:webHidden/>
              </w:rPr>
              <w:fldChar w:fldCharType="separate"/>
            </w:r>
            <w:r>
              <w:rPr>
                <w:noProof/>
                <w:webHidden/>
              </w:rPr>
              <w:t>54</w:t>
            </w:r>
            <w:r w:rsidR="00556707" w:rsidRPr="00D16FCE">
              <w:rPr>
                <w:noProof/>
                <w:webHidden/>
              </w:rPr>
              <w:fldChar w:fldCharType="end"/>
            </w:r>
          </w:hyperlink>
        </w:p>
        <w:p w:rsidR="00556707" w:rsidRPr="00D16FCE" w:rsidRDefault="005955DD">
          <w:pPr>
            <w:pStyle w:val="TOC2"/>
            <w:tabs>
              <w:tab w:val="right" w:leader="dot" w:pos="9062"/>
            </w:tabs>
            <w:rPr>
              <w:rFonts w:asciiTheme="minorHAnsi" w:eastAsiaTheme="minorEastAsia" w:hAnsiTheme="minorHAnsi" w:cstheme="minorBidi"/>
              <w:noProof/>
              <w:sz w:val="22"/>
              <w:szCs w:val="22"/>
              <w:lang w:val="ro-RO" w:eastAsia="ro-RO"/>
            </w:rPr>
          </w:pPr>
          <w:hyperlink w:anchor="_Toc492292343" w:history="1">
            <w:r w:rsidR="00556707" w:rsidRPr="00D16FCE">
              <w:rPr>
                <w:rStyle w:val="Hyperlink"/>
                <w:b/>
                <w:noProof/>
                <w:color w:val="auto"/>
              </w:rPr>
              <w:t>Educație</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_Toc492292343 \h </w:instrText>
            </w:r>
            <w:r w:rsidR="00556707" w:rsidRPr="00D16FCE">
              <w:rPr>
                <w:noProof/>
                <w:webHidden/>
              </w:rPr>
            </w:r>
            <w:r w:rsidR="00556707" w:rsidRPr="00D16FCE">
              <w:rPr>
                <w:noProof/>
                <w:webHidden/>
              </w:rPr>
              <w:fldChar w:fldCharType="separate"/>
            </w:r>
            <w:r>
              <w:rPr>
                <w:noProof/>
                <w:webHidden/>
              </w:rPr>
              <w:t>58</w:t>
            </w:r>
            <w:r w:rsidR="00556707" w:rsidRPr="00D16FCE">
              <w:rPr>
                <w:noProof/>
                <w:webHidden/>
              </w:rPr>
              <w:fldChar w:fldCharType="end"/>
            </w:r>
          </w:hyperlink>
        </w:p>
        <w:p w:rsidR="00556707" w:rsidRPr="00D16FCE" w:rsidRDefault="005955DD">
          <w:pPr>
            <w:pStyle w:val="TOC3"/>
            <w:tabs>
              <w:tab w:val="right" w:leader="dot" w:pos="9062"/>
            </w:tabs>
            <w:rPr>
              <w:rFonts w:asciiTheme="minorHAnsi" w:eastAsiaTheme="minorEastAsia" w:hAnsiTheme="minorHAnsi" w:cstheme="minorBidi"/>
              <w:noProof/>
              <w:sz w:val="22"/>
              <w:szCs w:val="22"/>
              <w:lang w:val="ro-RO" w:eastAsia="ro-RO"/>
            </w:rPr>
          </w:pPr>
          <w:hyperlink w:anchor="_Toc492292344" w:history="1">
            <w:r w:rsidR="00556707" w:rsidRPr="00D16FCE">
              <w:rPr>
                <w:rStyle w:val="Hyperlink"/>
                <w:b/>
                <w:noProof/>
                <w:color w:val="auto"/>
              </w:rPr>
              <w:t>15. Date deschise și transparență în educație</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_Toc492292344 \h </w:instrText>
            </w:r>
            <w:r w:rsidR="00556707" w:rsidRPr="00D16FCE">
              <w:rPr>
                <w:noProof/>
                <w:webHidden/>
              </w:rPr>
            </w:r>
            <w:r w:rsidR="00556707" w:rsidRPr="00D16FCE">
              <w:rPr>
                <w:noProof/>
                <w:webHidden/>
              </w:rPr>
              <w:fldChar w:fldCharType="separate"/>
            </w:r>
            <w:r>
              <w:rPr>
                <w:noProof/>
                <w:webHidden/>
              </w:rPr>
              <w:t>58</w:t>
            </w:r>
            <w:r w:rsidR="00556707" w:rsidRPr="00D16FCE">
              <w:rPr>
                <w:noProof/>
                <w:webHidden/>
              </w:rPr>
              <w:fldChar w:fldCharType="end"/>
            </w:r>
          </w:hyperlink>
        </w:p>
        <w:p w:rsidR="00556707" w:rsidRPr="00D16FCE" w:rsidRDefault="005955DD">
          <w:pPr>
            <w:pStyle w:val="TOC3"/>
            <w:tabs>
              <w:tab w:val="right" w:leader="dot" w:pos="9062"/>
            </w:tabs>
            <w:rPr>
              <w:rFonts w:asciiTheme="minorHAnsi" w:eastAsiaTheme="minorEastAsia" w:hAnsiTheme="minorHAnsi" w:cstheme="minorBidi"/>
              <w:noProof/>
              <w:sz w:val="22"/>
              <w:szCs w:val="22"/>
              <w:lang w:val="ro-RO" w:eastAsia="ro-RO"/>
            </w:rPr>
          </w:pPr>
          <w:hyperlink w:anchor="_Toc492292345" w:history="1">
            <w:r w:rsidR="00556707" w:rsidRPr="00D16FCE">
              <w:rPr>
                <w:rStyle w:val="Hyperlink"/>
                <w:b/>
                <w:noProof/>
                <w:color w:val="auto"/>
              </w:rPr>
              <w:t>16. Biblioteca Școlară Virtuală și Resurse Educaționale Deschise</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_Toc492292345 \h </w:instrText>
            </w:r>
            <w:r w:rsidR="00556707" w:rsidRPr="00D16FCE">
              <w:rPr>
                <w:noProof/>
                <w:webHidden/>
              </w:rPr>
            </w:r>
            <w:r w:rsidR="00556707" w:rsidRPr="00D16FCE">
              <w:rPr>
                <w:noProof/>
                <w:webHidden/>
              </w:rPr>
              <w:fldChar w:fldCharType="separate"/>
            </w:r>
            <w:r>
              <w:rPr>
                <w:noProof/>
                <w:webHidden/>
              </w:rPr>
              <w:t>60</w:t>
            </w:r>
            <w:r w:rsidR="00556707" w:rsidRPr="00D16FCE">
              <w:rPr>
                <w:noProof/>
                <w:webHidden/>
              </w:rPr>
              <w:fldChar w:fldCharType="end"/>
            </w:r>
          </w:hyperlink>
        </w:p>
        <w:p w:rsidR="00556707" w:rsidRPr="00D16FCE" w:rsidRDefault="005955DD">
          <w:pPr>
            <w:pStyle w:val="TOC2"/>
            <w:tabs>
              <w:tab w:val="right" w:leader="dot" w:pos="9062"/>
            </w:tabs>
            <w:rPr>
              <w:rFonts w:asciiTheme="minorHAnsi" w:eastAsiaTheme="minorEastAsia" w:hAnsiTheme="minorHAnsi" w:cstheme="minorBidi"/>
              <w:noProof/>
              <w:sz w:val="22"/>
              <w:szCs w:val="22"/>
              <w:lang w:val="ro-RO" w:eastAsia="ro-RO"/>
            </w:rPr>
          </w:pPr>
          <w:hyperlink w:anchor="_Toc492292346" w:history="1">
            <w:r w:rsidR="00556707" w:rsidRPr="00D16FCE">
              <w:rPr>
                <w:rStyle w:val="Hyperlink"/>
                <w:b/>
                <w:noProof/>
                <w:color w:val="auto"/>
              </w:rPr>
              <w:t>Achiziții publice</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_Toc492292346 \h </w:instrText>
            </w:r>
            <w:r w:rsidR="00556707" w:rsidRPr="00D16FCE">
              <w:rPr>
                <w:noProof/>
                <w:webHidden/>
              </w:rPr>
            </w:r>
            <w:r w:rsidR="00556707" w:rsidRPr="00D16FCE">
              <w:rPr>
                <w:noProof/>
                <w:webHidden/>
              </w:rPr>
              <w:fldChar w:fldCharType="separate"/>
            </w:r>
            <w:r>
              <w:rPr>
                <w:noProof/>
                <w:webHidden/>
              </w:rPr>
              <w:t>63</w:t>
            </w:r>
            <w:r w:rsidR="00556707" w:rsidRPr="00D16FCE">
              <w:rPr>
                <w:noProof/>
                <w:webHidden/>
              </w:rPr>
              <w:fldChar w:fldCharType="end"/>
            </w:r>
          </w:hyperlink>
        </w:p>
        <w:p w:rsidR="00556707" w:rsidRPr="00D16FCE" w:rsidRDefault="005955DD">
          <w:pPr>
            <w:pStyle w:val="TOC3"/>
            <w:tabs>
              <w:tab w:val="right" w:leader="dot" w:pos="9062"/>
            </w:tabs>
            <w:rPr>
              <w:rFonts w:asciiTheme="minorHAnsi" w:eastAsiaTheme="minorEastAsia" w:hAnsiTheme="minorHAnsi" w:cstheme="minorBidi"/>
              <w:noProof/>
              <w:sz w:val="22"/>
              <w:szCs w:val="22"/>
              <w:lang w:val="ro-RO" w:eastAsia="ro-RO"/>
            </w:rPr>
          </w:pPr>
          <w:hyperlink w:anchor="_Toc492292347" w:history="1">
            <w:r w:rsidR="00556707" w:rsidRPr="00D16FCE">
              <w:rPr>
                <w:rStyle w:val="Hyperlink"/>
                <w:b/>
                <w:noProof/>
                <w:color w:val="auto"/>
              </w:rPr>
              <w:t>17. Transparența procesului de achiziții publice</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_Toc492292347 \h </w:instrText>
            </w:r>
            <w:r w:rsidR="00556707" w:rsidRPr="00D16FCE">
              <w:rPr>
                <w:noProof/>
                <w:webHidden/>
              </w:rPr>
            </w:r>
            <w:r w:rsidR="00556707" w:rsidRPr="00D16FCE">
              <w:rPr>
                <w:noProof/>
                <w:webHidden/>
              </w:rPr>
              <w:fldChar w:fldCharType="separate"/>
            </w:r>
            <w:r>
              <w:rPr>
                <w:noProof/>
                <w:webHidden/>
              </w:rPr>
              <w:t>63</w:t>
            </w:r>
            <w:r w:rsidR="00556707" w:rsidRPr="00D16FCE">
              <w:rPr>
                <w:noProof/>
                <w:webHidden/>
              </w:rPr>
              <w:fldChar w:fldCharType="end"/>
            </w:r>
          </w:hyperlink>
        </w:p>
        <w:p w:rsidR="00556707" w:rsidRPr="00D16FCE" w:rsidRDefault="005955DD">
          <w:pPr>
            <w:pStyle w:val="TOC2"/>
            <w:tabs>
              <w:tab w:val="right" w:leader="dot" w:pos="9062"/>
            </w:tabs>
            <w:rPr>
              <w:rFonts w:asciiTheme="minorHAnsi" w:eastAsiaTheme="minorEastAsia" w:hAnsiTheme="minorHAnsi" w:cstheme="minorBidi"/>
              <w:noProof/>
              <w:sz w:val="22"/>
              <w:szCs w:val="22"/>
              <w:lang w:val="ro-RO" w:eastAsia="ro-RO"/>
            </w:rPr>
          </w:pPr>
          <w:hyperlink w:anchor="_Toc492292348" w:history="1">
            <w:r w:rsidR="00556707" w:rsidRPr="00D16FCE">
              <w:rPr>
                <w:rStyle w:val="Hyperlink"/>
                <w:b/>
                <w:noProof/>
                <w:color w:val="auto"/>
              </w:rPr>
              <w:t>Date deschise</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_Toc492292348 \h </w:instrText>
            </w:r>
            <w:r w:rsidR="00556707" w:rsidRPr="00D16FCE">
              <w:rPr>
                <w:noProof/>
                <w:webHidden/>
              </w:rPr>
            </w:r>
            <w:r w:rsidR="00556707" w:rsidRPr="00D16FCE">
              <w:rPr>
                <w:noProof/>
                <w:webHidden/>
              </w:rPr>
              <w:fldChar w:fldCharType="separate"/>
            </w:r>
            <w:r>
              <w:rPr>
                <w:noProof/>
                <w:webHidden/>
              </w:rPr>
              <w:t>65</w:t>
            </w:r>
            <w:r w:rsidR="00556707" w:rsidRPr="00D16FCE">
              <w:rPr>
                <w:noProof/>
                <w:webHidden/>
              </w:rPr>
              <w:fldChar w:fldCharType="end"/>
            </w:r>
          </w:hyperlink>
        </w:p>
        <w:p w:rsidR="00556707" w:rsidRPr="00D16FCE" w:rsidRDefault="005955DD">
          <w:pPr>
            <w:pStyle w:val="TOC3"/>
            <w:tabs>
              <w:tab w:val="right" w:leader="dot" w:pos="9062"/>
            </w:tabs>
            <w:rPr>
              <w:rFonts w:asciiTheme="minorHAnsi" w:eastAsiaTheme="minorEastAsia" w:hAnsiTheme="minorHAnsi" w:cstheme="minorBidi"/>
              <w:noProof/>
              <w:sz w:val="22"/>
              <w:szCs w:val="22"/>
              <w:lang w:val="ro-RO" w:eastAsia="ro-RO"/>
            </w:rPr>
          </w:pPr>
          <w:hyperlink w:anchor="_Toc492292349" w:history="1">
            <w:r w:rsidR="00556707" w:rsidRPr="00D16FCE">
              <w:rPr>
                <w:rStyle w:val="Hyperlink"/>
                <w:b/>
                <w:noProof/>
                <w:color w:val="auto"/>
              </w:rPr>
              <w:t>18. Date deschise</w:t>
            </w:r>
            <w:r w:rsidR="00556707" w:rsidRPr="00D16FCE">
              <w:rPr>
                <w:noProof/>
                <w:webHidden/>
              </w:rPr>
              <w:tab/>
            </w:r>
            <w:r w:rsidR="00556707" w:rsidRPr="00D16FCE">
              <w:rPr>
                <w:noProof/>
                <w:webHidden/>
              </w:rPr>
              <w:fldChar w:fldCharType="begin"/>
            </w:r>
            <w:r w:rsidR="00556707" w:rsidRPr="00D16FCE">
              <w:rPr>
                <w:noProof/>
                <w:webHidden/>
              </w:rPr>
              <w:instrText xml:space="preserve"> PAGEREF _Toc492292349 \h </w:instrText>
            </w:r>
            <w:r w:rsidR="00556707" w:rsidRPr="00D16FCE">
              <w:rPr>
                <w:noProof/>
                <w:webHidden/>
              </w:rPr>
            </w:r>
            <w:r w:rsidR="00556707" w:rsidRPr="00D16FCE">
              <w:rPr>
                <w:noProof/>
                <w:webHidden/>
              </w:rPr>
              <w:fldChar w:fldCharType="separate"/>
            </w:r>
            <w:r>
              <w:rPr>
                <w:noProof/>
                <w:webHidden/>
              </w:rPr>
              <w:t>65</w:t>
            </w:r>
            <w:r w:rsidR="00556707" w:rsidRPr="00D16FCE">
              <w:rPr>
                <w:noProof/>
                <w:webHidden/>
              </w:rPr>
              <w:fldChar w:fldCharType="end"/>
            </w:r>
          </w:hyperlink>
        </w:p>
        <w:p w:rsidR="00AB5704" w:rsidRPr="00D16FCE" w:rsidRDefault="00AB5704">
          <w:r w:rsidRPr="00D16FCE">
            <w:rPr>
              <w:b/>
              <w:bCs/>
              <w:noProof/>
            </w:rPr>
            <w:fldChar w:fldCharType="end"/>
          </w:r>
        </w:p>
      </w:sdtContent>
    </w:sdt>
    <w:p w:rsidR="000F40C5" w:rsidRPr="00D16FCE" w:rsidRDefault="000F40C5">
      <w:pPr>
        <w:rPr>
          <w:b/>
        </w:rPr>
      </w:pPr>
    </w:p>
    <w:p w:rsidR="000F40C5" w:rsidRPr="00D16FCE" w:rsidRDefault="000F40C5">
      <w:pPr>
        <w:rPr>
          <w:b/>
        </w:rPr>
      </w:pPr>
    </w:p>
    <w:p w:rsidR="00AB5704" w:rsidRPr="00D16FCE" w:rsidRDefault="00AB5704">
      <w:pPr>
        <w:rPr>
          <w:b/>
        </w:rPr>
      </w:pPr>
      <w:r w:rsidRPr="00D16FCE">
        <w:rPr>
          <w:b/>
        </w:rPr>
        <w:br w:type="page"/>
      </w:r>
    </w:p>
    <w:p w:rsidR="000F40C5" w:rsidRPr="00D16FCE" w:rsidRDefault="000F40C5">
      <w:pPr>
        <w:rPr>
          <w:b/>
        </w:rPr>
      </w:pPr>
    </w:p>
    <w:p w:rsidR="00DE1790" w:rsidRPr="00D16FCE" w:rsidRDefault="002D49AB" w:rsidP="00AB5704">
      <w:pPr>
        <w:pStyle w:val="Heading1"/>
        <w:rPr>
          <w:b/>
          <w:color w:val="auto"/>
        </w:rPr>
      </w:pPr>
      <w:bookmarkStart w:id="1" w:name="_Toc492292321"/>
      <w:r w:rsidRPr="00D16FCE">
        <w:rPr>
          <w:b/>
          <w:color w:val="auto"/>
        </w:rPr>
        <w:t>1. Introducere</w:t>
      </w:r>
      <w:bookmarkEnd w:id="1"/>
    </w:p>
    <w:p w:rsidR="00AB5704" w:rsidRPr="00D16FCE" w:rsidRDefault="00AB5704" w:rsidP="00AB5704">
      <w:pPr>
        <w:rPr>
          <w:lang w:val="en-US"/>
        </w:rPr>
      </w:pPr>
    </w:p>
    <w:p w:rsidR="000F40C5" w:rsidRPr="00D16FCE" w:rsidRDefault="000F40C5">
      <w:pPr>
        <w:rPr>
          <w:b/>
        </w:rPr>
      </w:pPr>
    </w:p>
    <w:p w:rsidR="002D49AB" w:rsidRPr="00D16FCE" w:rsidRDefault="002D49AB" w:rsidP="002D49AB">
      <w:pPr>
        <w:jc w:val="both"/>
        <w:rPr>
          <w:sz w:val="24"/>
          <w:szCs w:val="24"/>
        </w:rPr>
      </w:pPr>
      <w:r w:rsidRPr="00D16FCE">
        <w:rPr>
          <w:sz w:val="24"/>
          <w:szCs w:val="24"/>
        </w:rPr>
        <w:t xml:space="preserve">Alăturarea la inițiativa internațională Open Government Partnership în anul 2011 i-a oferit Guvernului României un sprijin în a construi un mecanism auxiliar pentru a deveni un guvern mai deschis, mai responsabil și mai eficient. </w:t>
      </w:r>
    </w:p>
    <w:p w:rsidR="002D49AB" w:rsidRPr="00D16FCE" w:rsidRDefault="002D49AB" w:rsidP="002D49AB">
      <w:pPr>
        <w:jc w:val="both"/>
        <w:rPr>
          <w:sz w:val="24"/>
          <w:szCs w:val="24"/>
        </w:rPr>
      </w:pPr>
      <w:r w:rsidRPr="00D16FCE">
        <w:rPr>
          <w:sz w:val="24"/>
          <w:szCs w:val="24"/>
        </w:rPr>
        <w:t>Astfel, prin participarea la OGP și prin cele trei planuri naționale e</w:t>
      </w:r>
      <w:r w:rsidR="00B803A5" w:rsidRPr="00D16FCE">
        <w:rPr>
          <w:sz w:val="24"/>
          <w:szCs w:val="24"/>
        </w:rPr>
        <w:t xml:space="preserve">laborate în perioada 2012-2016, </w:t>
      </w:r>
      <w:r w:rsidRPr="00D16FCE">
        <w:rPr>
          <w:sz w:val="24"/>
          <w:szCs w:val="24"/>
        </w:rPr>
        <w:t>s-au intensificat eforturile de promovare a transparenţei şi combatere</w:t>
      </w:r>
      <w:r w:rsidR="00B803A5" w:rsidRPr="00D16FCE">
        <w:rPr>
          <w:sz w:val="24"/>
          <w:szCs w:val="24"/>
        </w:rPr>
        <w:t xml:space="preserve"> </w:t>
      </w:r>
      <w:r w:rsidRPr="00D16FCE">
        <w:rPr>
          <w:sz w:val="24"/>
          <w:szCs w:val="24"/>
        </w:rPr>
        <w:t>a corupţiei, încurajarea participării civice la viaţa publică și folosirea noilor tehnologii în administrație, acțiuni prevăzute și la nivelul strategiilor naționale.</w:t>
      </w:r>
    </w:p>
    <w:p w:rsidR="002D49AB" w:rsidRPr="00D16FCE" w:rsidRDefault="002D49AB" w:rsidP="002D49AB">
      <w:pPr>
        <w:jc w:val="both"/>
        <w:rPr>
          <w:sz w:val="24"/>
          <w:szCs w:val="24"/>
        </w:rPr>
      </w:pPr>
      <w:r w:rsidRPr="00D16FCE">
        <w:rPr>
          <w:sz w:val="24"/>
          <w:szCs w:val="24"/>
        </w:rPr>
        <w:t>De altfel, OGP a fost corelat în România cu</w:t>
      </w:r>
      <w:r w:rsidR="00A9336B">
        <w:rPr>
          <w:sz w:val="24"/>
          <w:szCs w:val="24"/>
        </w:rPr>
        <w:t>:</w:t>
      </w:r>
      <w:r w:rsidRPr="00D16FCE">
        <w:rPr>
          <w:sz w:val="24"/>
          <w:szCs w:val="24"/>
        </w:rPr>
        <w:t xml:space="preserve"> Strategia Națională Anticorupție, Strategia pentru consolidarea administrației publice 2014 – 2020, asigurarea accesului neîngrădit al cetăţenilor la legislaţie naţională consolidată şi actualizată, creșterea transparenței și eficientizării cheltuirii banilor publici sau asigurarea accesului deschis în cultură și educație. </w:t>
      </w:r>
    </w:p>
    <w:p w:rsidR="002D49AB" w:rsidRPr="00D16FCE" w:rsidRDefault="002D49AB" w:rsidP="002D49AB">
      <w:pPr>
        <w:jc w:val="both"/>
        <w:rPr>
          <w:sz w:val="24"/>
          <w:szCs w:val="24"/>
        </w:rPr>
      </w:pPr>
      <w:r w:rsidRPr="00D16FCE">
        <w:rPr>
          <w:sz w:val="24"/>
          <w:szCs w:val="24"/>
        </w:rPr>
        <w:t>Acestea s-au reflectat în angajamentele incluse în planurile naționale și au rezultat în urma consultării și comunicării  administrației centrale cu reprezentanți ai societății civile.</w:t>
      </w:r>
    </w:p>
    <w:p w:rsidR="00AB5704" w:rsidRPr="00D16FCE" w:rsidRDefault="005504EC" w:rsidP="00AF01CC">
      <w:pPr>
        <w:jc w:val="both"/>
        <w:rPr>
          <w:sz w:val="24"/>
          <w:szCs w:val="24"/>
        </w:rPr>
      </w:pPr>
      <w:r w:rsidRPr="00D16FCE">
        <w:rPr>
          <w:sz w:val="24"/>
          <w:szCs w:val="24"/>
        </w:rPr>
        <w:t>Potrivit prevederilor Hotărâ</w:t>
      </w:r>
      <w:r w:rsidR="00AA6E48" w:rsidRPr="00D16FCE">
        <w:rPr>
          <w:sz w:val="24"/>
          <w:szCs w:val="24"/>
        </w:rPr>
        <w:t>rii</w:t>
      </w:r>
      <w:r w:rsidRPr="00D16FCE">
        <w:rPr>
          <w:sz w:val="24"/>
          <w:szCs w:val="24"/>
        </w:rPr>
        <w:t xml:space="preserve"> Guvernului nr. 21/2017 privind funcţionarea Secretariatului General al Guvernului (SGG), cu modificările și completările ulterioare, Secretariatul General al Guvernului coordonează realizarea şi implementarea Parteneriatului pentru guvernare deschisă - Open Government Partnership, fiind punct naţional de contact pentru acesta.</w:t>
      </w:r>
    </w:p>
    <w:p w:rsidR="00C52D77" w:rsidRPr="00D16FCE" w:rsidRDefault="00E2408B" w:rsidP="00AF01CC">
      <w:pPr>
        <w:jc w:val="both"/>
        <w:rPr>
          <w:sz w:val="24"/>
          <w:szCs w:val="24"/>
        </w:rPr>
      </w:pPr>
      <w:r w:rsidRPr="00D16FCE">
        <w:rPr>
          <w:sz w:val="24"/>
          <w:szCs w:val="24"/>
        </w:rPr>
        <w:t>În acest sens, î</w:t>
      </w:r>
      <w:r w:rsidR="002A2EAC" w:rsidRPr="00D16FCE">
        <w:rPr>
          <w:sz w:val="24"/>
          <w:szCs w:val="24"/>
        </w:rPr>
        <w:t xml:space="preserve">ncepând din luna mai 2018, a fost creată la nivelul Secretariatului General al Guvernului </w:t>
      </w:r>
      <w:r w:rsidR="00AA6E48" w:rsidRPr="00D16FCE">
        <w:rPr>
          <w:sz w:val="24"/>
          <w:szCs w:val="24"/>
        </w:rPr>
        <w:t xml:space="preserve">și </w:t>
      </w:r>
      <w:r w:rsidR="002A2EAC" w:rsidRPr="00D16FCE">
        <w:rPr>
          <w:sz w:val="24"/>
          <w:szCs w:val="24"/>
        </w:rPr>
        <w:t>Direcția Guvernare Deschisă și Relația cu Societatea Civilă, care va sprijini coordonarea Parteneriatului pentru Guvernare Deschisă.</w:t>
      </w:r>
    </w:p>
    <w:p w:rsidR="0081769B" w:rsidRPr="00D16FCE" w:rsidRDefault="0081769B" w:rsidP="00AF01CC">
      <w:pPr>
        <w:jc w:val="both"/>
      </w:pPr>
    </w:p>
    <w:p w:rsidR="002D49AB" w:rsidRPr="00D16FCE" w:rsidRDefault="002D49AB" w:rsidP="00AB5704">
      <w:pPr>
        <w:pStyle w:val="Heading1"/>
        <w:rPr>
          <w:b/>
          <w:color w:val="auto"/>
        </w:rPr>
      </w:pPr>
      <w:bookmarkStart w:id="2" w:name="_Toc492292322"/>
      <w:r w:rsidRPr="00D16FCE">
        <w:rPr>
          <w:b/>
          <w:color w:val="auto"/>
        </w:rPr>
        <w:t>2. Procesul de dezvoltare a Planului Național de Acțiune</w:t>
      </w:r>
      <w:bookmarkEnd w:id="2"/>
    </w:p>
    <w:p w:rsidR="000F40C5" w:rsidRPr="00D16FCE" w:rsidRDefault="000F40C5">
      <w:pPr>
        <w:rPr>
          <w:b/>
        </w:rPr>
      </w:pPr>
    </w:p>
    <w:p w:rsidR="00C52D77" w:rsidRPr="00D16FCE" w:rsidRDefault="00C52D77">
      <w:pPr>
        <w:rPr>
          <w:b/>
        </w:rPr>
      </w:pPr>
    </w:p>
    <w:p w:rsidR="002D49AB" w:rsidRPr="00D16FCE" w:rsidRDefault="002D49AB" w:rsidP="002D49AB">
      <w:pPr>
        <w:jc w:val="both"/>
        <w:rPr>
          <w:sz w:val="24"/>
          <w:szCs w:val="24"/>
        </w:rPr>
      </w:pPr>
      <w:r w:rsidRPr="00D16FCE">
        <w:rPr>
          <w:sz w:val="24"/>
          <w:szCs w:val="24"/>
        </w:rPr>
        <w:t xml:space="preserve">Pentru elaborarea Planului Național de Acțiune 2016-2018, au fost valorificate, în primul rând, lecțiile învățate din implementarea planului de acțiune anterior, însă acestea au fost completate de recomandările prezentate în raportul Independent Reporting Mechanism al OGP din 2015 și de propunerile societății civile.  </w:t>
      </w:r>
    </w:p>
    <w:p w:rsidR="002D49AB" w:rsidRPr="00D16FCE" w:rsidRDefault="002D49AB" w:rsidP="002D49AB">
      <w:pPr>
        <w:jc w:val="both"/>
        <w:rPr>
          <w:sz w:val="24"/>
          <w:szCs w:val="24"/>
        </w:rPr>
      </w:pPr>
      <w:r w:rsidRPr="00D16FCE">
        <w:rPr>
          <w:sz w:val="24"/>
          <w:szCs w:val="24"/>
        </w:rPr>
        <w:lastRenderedPageBreak/>
        <w:t>Eforturile echipei guvernamentale au fost întărite de sprijinul acordat de organizații non-guvernamentale, în special organizații partenere ale proiectului Coaliția pentru date deschise.</w:t>
      </w:r>
    </w:p>
    <w:p w:rsidR="00C52D77" w:rsidRPr="00D16FCE" w:rsidRDefault="00C52D77" w:rsidP="002D49AB">
      <w:pPr>
        <w:rPr>
          <w:b/>
          <w:sz w:val="24"/>
          <w:szCs w:val="24"/>
        </w:rPr>
      </w:pPr>
    </w:p>
    <w:p w:rsidR="002D49AB" w:rsidRPr="00D16FCE" w:rsidRDefault="002D49AB" w:rsidP="002D49AB">
      <w:pPr>
        <w:rPr>
          <w:b/>
          <w:sz w:val="24"/>
          <w:szCs w:val="24"/>
        </w:rPr>
      </w:pPr>
      <w:r w:rsidRPr="00D16FCE">
        <w:rPr>
          <w:b/>
          <w:sz w:val="24"/>
          <w:szCs w:val="24"/>
        </w:rPr>
        <w:t>A. Consultare pe parcursul elaborării PNA</w:t>
      </w:r>
    </w:p>
    <w:p w:rsidR="002D49AB" w:rsidRPr="00D16FCE" w:rsidRDefault="002D49AB">
      <w:pPr>
        <w:rPr>
          <w:sz w:val="24"/>
          <w:szCs w:val="24"/>
        </w:rPr>
      </w:pPr>
      <w:r w:rsidRPr="00D16FCE">
        <w:rPr>
          <w:noProof/>
          <w:sz w:val="24"/>
          <w:szCs w:val="24"/>
          <w:lang w:val="en-US"/>
        </w:rPr>
        <w:drawing>
          <wp:inline distT="0" distB="0" distL="0" distR="0" wp14:anchorId="08609CA1" wp14:editId="7D65891A">
            <wp:extent cx="3362325" cy="857250"/>
            <wp:effectExtent l="0" t="0" r="9525" b="0"/>
            <wp:docPr id="2" name="Picture 2" descr="consul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lt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62325" cy="857250"/>
                    </a:xfrm>
                    <a:prstGeom prst="rect">
                      <a:avLst/>
                    </a:prstGeom>
                    <a:noFill/>
                    <a:ln>
                      <a:noFill/>
                    </a:ln>
                  </pic:spPr>
                </pic:pic>
              </a:graphicData>
            </a:graphic>
          </wp:inline>
        </w:drawing>
      </w:r>
    </w:p>
    <w:p w:rsidR="00632C24" w:rsidRPr="00D16FCE" w:rsidRDefault="00632C24" w:rsidP="00632C24">
      <w:pPr>
        <w:jc w:val="both"/>
        <w:rPr>
          <w:sz w:val="24"/>
          <w:szCs w:val="24"/>
        </w:rPr>
      </w:pPr>
      <w:r w:rsidRPr="00D16FCE">
        <w:rPr>
          <w:sz w:val="24"/>
          <w:szCs w:val="24"/>
        </w:rPr>
        <w:t>Un prim pas a fost făcut în cadrul dezbaterilor din Săptămâna Guvernării Deschise 5-11 martie 2016</w:t>
      </w:r>
      <w:r w:rsidRPr="00D16FCE">
        <w:rPr>
          <w:rStyle w:val="FootnoteReference"/>
          <w:sz w:val="24"/>
          <w:szCs w:val="24"/>
        </w:rPr>
        <w:footnoteReference w:id="1"/>
      </w:r>
      <w:r w:rsidRPr="00D16FCE">
        <w:rPr>
          <w:sz w:val="24"/>
          <w:szCs w:val="24"/>
        </w:rPr>
        <w:t xml:space="preserve">, când au fost dezbătute teme prioritare privind creșterea transparenței și eficienței administrației prin deschiderea datelor și informațiilor, precum și ce angajamente să-și asume Guvernul pentru perioada 2016-2018 în cadrul Parteneriatului pentru Guvernare Deschisă. Astfel, Conferința OGP din 9 martie a fost dedicată direcțiilor prioritare ale angajamentelor Guvernului României </w:t>
      </w:r>
      <w:r w:rsidR="003A0EFA" w:rsidRPr="00D16FCE">
        <w:rPr>
          <w:sz w:val="24"/>
          <w:szCs w:val="24"/>
        </w:rPr>
        <w:t xml:space="preserve"> </w:t>
      </w:r>
      <w:r w:rsidRPr="00D16FCE">
        <w:rPr>
          <w:sz w:val="24"/>
          <w:szCs w:val="24"/>
        </w:rPr>
        <w:t>în cadrul OGP, pornind de la evaluarea angajamentelor din Planul 2014-2016, până la propunerea de noi angajamente. Raportorul independent IRM a sintetizat și comentat concluziile raportului aflat in dezbatere publică pe www.opengovpartnership.org, iar societatea civilă a prezentat si publicat oficial propunerile pentru noi angajamente care să fie asumate prin noul plan național de acțiune 2016-2018. Acestea au țintit domenii precum educație, cultură, sănătate, justiție, economie, energie, resurse naturale, accesul la informații de interes public, transparență bugetară, guvernare deschisă la nivel local, parlament deschis, date deschise.</w:t>
      </w:r>
    </w:p>
    <w:p w:rsidR="00DC3F32" w:rsidRPr="00D16FCE" w:rsidRDefault="00DC3F32" w:rsidP="00DC3F32">
      <w:pPr>
        <w:jc w:val="both"/>
        <w:rPr>
          <w:sz w:val="24"/>
          <w:szCs w:val="24"/>
        </w:rPr>
      </w:pPr>
      <w:r w:rsidRPr="00D16FCE">
        <w:rPr>
          <w:sz w:val="24"/>
          <w:szCs w:val="24"/>
        </w:rPr>
        <w:t>Draft-ul Planului național de acțiune 2016-2018 a fost elaborat pe baza propunerilor administrației centrale și ale societății civile, urmărindu-se calendarul comunicat public de pe site-ul ogp.gov.ro încă din luna ianuarie 2016  și agreat cu reprezentanți ai societății civile în cadrul primei dezbateri pe această temă (28.01.2016).</w:t>
      </w:r>
    </w:p>
    <w:p w:rsidR="00DC3F32" w:rsidRPr="00D16FCE" w:rsidRDefault="00DC3F32" w:rsidP="00DC3F32">
      <w:pPr>
        <w:jc w:val="both"/>
        <w:rPr>
          <w:sz w:val="24"/>
          <w:szCs w:val="24"/>
        </w:rPr>
      </w:pPr>
      <w:r w:rsidRPr="00D16FCE">
        <w:rPr>
          <w:sz w:val="24"/>
          <w:szCs w:val="24"/>
        </w:rPr>
        <w:t xml:space="preserve">În 15 februarie 2016, pe site-ul ogp.gov.ro, a fost lansată sesiunea de consultare publică online pentru Planul național de acțiune 2016-2018, precizându-se faptul că va fi deschisă timp de 2 luni, până la data de 15 aprilie 2016. </w:t>
      </w:r>
    </w:p>
    <w:p w:rsidR="00DC3F32" w:rsidRPr="00D16FCE" w:rsidRDefault="00DC3F32" w:rsidP="00DC3F32">
      <w:pPr>
        <w:jc w:val="both"/>
        <w:rPr>
          <w:sz w:val="24"/>
          <w:szCs w:val="24"/>
        </w:rPr>
      </w:pPr>
      <w:r w:rsidRPr="00D16FCE">
        <w:rPr>
          <w:sz w:val="24"/>
          <w:szCs w:val="24"/>
        </w:rPr>
        <w:t xml:space="preserve">În această primă etapă a consultărilor, s-a urmărit să se pună bazele noului plan, sugestiile de angajamente primite urmând a fi completate cu propunerile venite din partea instituțiilor publice, cele rezultate din consultările organizate de societatea civilă și din întâlnirile cu stakeholderii. </w:t>
      </w:r>
    </w:p>
    <w:p w:rsidR="00DC3F32" w:rsidRPr="00D16FCE" w:rsidRDefault="00DC3F32" w:rsidP="00DC3F32">
      <w:pPr>
        <w:jc w:val="both"/>
        <w:rPr>
          <w:sz w:val="24"/>
          <w:szCs w:val="24"/>
        </w:rPr>
      </w:pPr>
      <w:r w:rsidRPr="00D16FCE">
        <w:rPr>
          <w:sz w:val="24"/>
          <w:szCs w:val="24"/>
        </w:rPr>
        <w:t xml:space="preserve">De asemenea, în anunțul public, s-a menționat că în elaborarea planului se va ține cont de concluziile și recomandările din Raportul de progres IRM, precum și de angajamentul asumat </w:t>
      </w:r>
      <w:r w:rsidRPr="00D16FCE">
        <w:rPr>
          <w:sz w:val="24"/>
          <w:szCs w:val="24"/>
        </w:rPr>
        <w:lastRenderedPageBreak/>
        <w:t>de statele membre ale OGP de a promova prin noile planuri principiile Agendei 2030 pentru Dezvoltare Durabilă. De altfel, lansarea discuțiilor pe tema noului plan în ianuarie 2016 a fost coroborată cu prezentarea Agendei Națiunilor Unite pentru îndeplinirea obiectivelor de dezvoltare durabilă (</w:t>
      </w:r>
      <w:r w:rsidRPr="00D16FCE">
        <w:rPr>
          <w:i/>
          <w:sz w:val="24"/>
          <w:szCs w:val="24"/>
        </w:rPr>
        <w:t>Sustainable Development Goals – the UN Agenda 2030</w:t>
      </w:r>
      <w:r w:rsidRPr="00D16FCE">
        <w:rPr>
          <w:sz w:val="24"/>
          <w:szCs w:val="24"/>
        </w:rPr>
        <w:t>).</w:t>
      </w:r>
    </w:p>
    <w:p w:rsidR="00DC3F32" w:rsidRPr="00D16FCE" w:rsidRDefault="00DC3F32" w:rsidP="00DC3F32">
      <w:pPr>
        <w:jc w:val="both"/>
        <w:rPr>
          <w:sz w:val="24"/>
          <w:szCs w:val="24"/>
        </w:rPr>
      </w:pPr>
      <w:r w:rsidRPr="00D16FCE">
        <w:rPr>
          <w:sz w:val="24"/>
          <w:szCs w:val="24"/>
        </w:rPr>
        <w:t xml:space="preserve">Oricine a putut trimite propuneri relevante pentru principiile Parteneriatului pentru Guvernare Deschisă: de a promova o guvernare mai deschisă, mai responsabilă și mai eficientă prin </w:t>
      </w:r>
      <w:r w:rsidR="003A0EFA" w:rsidRPr="00D16FCE">
        <w:rPr>
          <w:sz w:val="24"/>
          <w:szCs w:val="24"/>
        </w:rPr>
        <w:t>transparenţă</w:t>
      </w:r>
      <w:r w:rsidRPr="00D16FCE">
        <w:rPr>
          <w:sz w:val="24"/>
          <w:szCs w:val="24"/>
        </w:rPr>
        <w:t xml:space="preserve"> şi combaterea corupţiei, încurajarea participării civice la viaţa publică și folosirea noilor tehnologii în administrație.</w:t>
      </w:r>
    </w:p>
    <w:p w:rsidR="00DC3F32" w:rsidRPr="00D16FCE" w:rsidRDefault="00DC3F32" w:rsidP="00DC3F32">
      <w:pPr>
        <w:jc w:val="both"/>
        <w:rPr>
          <w:sz w:val="24"/>
          <w:szCs w:val="24"/>
        </w:rPr>
      </w:pPr>
      <w:r w:rsidRPr="00D16FCE">
        <w:rPr>
          <w:sz w:val="24"/>
          <w:szCs w:val="24"/>
        </w:rPr>
        <w:t>În perioada ianuarie</w:t>
      </w:r>
      <w:r w:rsidR="003A0EFA" w:rsidRPr="00D16FCE">
        <w:rPr>
          <w:sz w:val="24"/>
          <w:szCs w:val="24"/>
        </w:rPr>
        <w:t>-</w:t>
      </w:r>
      <w:r w:rsidRPr="00D16FCE">
        <w:rPr>
          <w:sz w:val="24"/>
          <w:szCs w:val="24"/>
        </w:rPr>
        <w:t xml:space="preserve">martie 2016, s-a desfășurat și o consultare publică organizată exclusiv de societatea civilă, efort coordonat de Centrul pentru Inovare Publică. În prima etapă, au cules idei, iar în a doua etapă au dezvoltat, alături de parteneri, o bună parte din aceste idei în angajamente. Au participat la proces peste 200 de persoane, cetățeni neafiliați și reprezentanți ai unor grupuri informale sau organizații non-guvernamentale. Participarea a fost diversă, de la un simplu vot pentru ierarhizarea propunerilor până la redactarea unei prime forme a angajamentelor propuse. Editorii angajamentelor au fost: Centrul pentru Inovare Publică, Centrul pentru Jurnalism Independent, Asociația Funky Citizens, Societatea Academică din România, Alex Lungu, Asociația Smart City și Fundația Median Research Center. Propunerile au inclus 28 de angajamente, dintre care 21 redactate și 7 în stadiu de idee. Acestea au fost grupate în 13 domenii. </w:t>
      </w:r>
    </w:p>
    <w:p w:rsidR="00DC3F32" w:rsidRPr="00D16FCE" w:rsidRDefault="00DC3F32" w:rsidP="00DC3F32">
      <w:pPr>
        <w:jc w:val="both"/>
        <w:rPr>
          <w:sz w:val="24"/>
          <w:szCs w:val="24"/>
        </w:rPr>
      </w:pPr>
      <w:r w:rsidRPr="00D16FCE">
        <w:rPr>
          <w:sz w:val="24"/>
          <w:szCs w:val="24"/>
        </w:rPr>
        <w:t>Formal, documentul a fost trimis Guvernului României, susținut în cadrul dezbaterii publice din Săptămâna Guvernării Deschise, pe data de 9 martie 2016 și publicat online pe site-ul Centrului de Inovare Publică. Ulterior, a fost încărcat și pe site-ul ogp.gov.ro  de echipa OGP România, care l-a înaintat și în mod oficial instituțiilor de profil, organizând o serie de întâlniri pentru discuții și formularea unui răspuns privind asumarea prin noul plan.</w:t>
      </w:r>
    </w:p>
    <w:p w:rsidR="00DC3F32" w:rsidRPr="00D16FCE" w:rsidRDefault="00DC3F32" w:rsidP="00DC3F32">
      <w:pPr>
        <w:jc w:val="both"/>
        <w:rPr>
          <w:sz w:val="24"/>
          <w:szCs w:val="24"/>
        </w:rPr>
      </w:pPr>
      <w:r w:rsidRPr="00D16FCE">
        <w:rPr>
          <w:sz w:val="24"/>
          <w:szCs w:val="24"/>
        </w:rPr>
        <w:t xml:space="preserve">În urma consultării instituțiilor, propunerile înaintate de societatea civilă au fost acceptate integral sau parțial de acestea drept angajamente asumate în parteneriat pentru Planul Național de Acțiune. </w:t>
      </w:r>
    </w:p>
    <w:p w:rsidR="00DC3F32" w:rsidRPr="00D16FCE" w:rsidRDefault="00DC3F32" w:rsidP="00DC3F32">
      <w:pPr>
        <w:jc w:val="both"/>
        <w:rPr>
          <w:sz w:val="24"/>
          <w:szCs w:val="24"/>
        </w:rPr>
      </w:pPr>
      <w:r w:rsidRPr="00D16FCE">
        <w:rPr>
          <w:sz w:val="24"/>
          <w:szCs w:val="24"/>
        </w:rPr>
        <w:t>Draft-ul PNA, care conține angajamente elaborate pe baza propunerilor societății civile și ale instituțiilor publice, a fost publicat în data de 28 aprilie 2016 și, conform Calendarului anunțat, au fost organizate următoarele dezbateri și consultări publice:</w:t>
      </w:r>
    </w:p>
    <w:p w:rsidR="00DC3F32" w:rsidRPr="00D16FCE" w:rsidRDefault="00DC3F32" w:rsidP="00DC3F32">
      <w:pPr>
        <w:jc w:val="both"/>
        <w:rPr>
          <w:sz w:val="24"/>
          <w:szCs w:val="24"/>
        </w:rPr>
      </w:pPr>
      <w:r w:rsidRPr="00D16FCE">
        <w:rPr>
          <w:sz w:val="24"/>
          <w:szCs w:val="24"/>
        </w:rPr>
        <w:t>•</w:t>
      </w:r>
      <w:r w:rsidRPr="00D16FCE">
        <w:rPr>
          <w:sz w:val="24"/>
          <w:szCs w:val="24"/>
        </w:rPr>
        <w:tab/>
        <w:t>28 aprilie</w:t>
      </w:r>
      <w:r w:rsidR="0020413A" w:rsidRPr="00D16FCE">
        <w:rPr>
          <w:sz w:val="24"/>
          <w:szCs w:val="24"/>
        </w:rPr>
        <w:t>-</w:t>
      </w:r>
      <w:r w:rsidRPr="00D16FCE">
        <w:rPr>
          <w:sz w:val="24"/>
          <w:szCs w:val="24"/>
        </w:rPr>
        <w:t>31 mai: consultare publică online;</w:t>
      </w:r>
    </w:p>
    <w:p w:rsidR="00DC3F32" w:rsidRPr="00D16FCE" w:rsidRDefault="00DC3F32" w:rsidP="00DC3F32">
      <w:pPr>
        <w:jc w:val="both"/>
        <w:rPr>
          <w:sz w:val="24"/>
          <w:szCs w:val="24"/>
        </w:rPr>
      </w:pPr>
      <w:r w:rsidRPr="00D16FCE">
        <w:rPr>
          <w:sz w:val="24"/>
          <w:szCs w:val="24"/>
        </w:rPr>
        <w:t>•</w:t>
      </w:r>
      <w:r w:rsidRPr="00D16FCE">
        <w:rPr>
          <w:sz w:val="24"/>
          <w:szCs w:val="24"/>
        </w:rPr>
        <w:tab/>
        <w:t>17 și 19 mai: 4 dezbateri publice tematice privind Cultură și Educație, Transparență bugetară și Achiziții, Acces la informații și Participare, Date deschise / Tehnologie și inovare;</w:t>
      </w:r>
    </w:p>
    <w:p w:rsidR="00DC3F32" w:rsidRPr="00D16FCE" w:rsidRDefault="00DC3F32" w:rsidP="00DC3F32">
      <w:pPr>
        <w:jc w:val="both"/>
        <w:rPr>
          <w:sz w:val="24"/>
          <w:szCs w:val="24"/>
        </w:rPr>
      </w:pPr>
      <w:r w:rsidRPr="00D16FCE">
        <w:rPr>
          <w:sz w:val="24"/>
          <w:szCs w:val="24"/>
        </w:rPr>
        <w:t>•</w:t>
      </w:r>
      <w:r w:rsidRPr="00D16FCE">
        <w:rPr>
          <w:sz w:val="24"/>
          <w:szCs w:val="24"/>
        </w:rPr>
        <w:tab/>
        <w:t>10 iunie: dezbatere publică asupra propunerilor de angajamente asumate de Ministerul Justiției.</w:t>
      </w:r>
    </w:p>
    <w:p w:rsidR="00DC3F32" w:rsidRPr="00D16FCE" w:rsidRDefault="00DC3F32" w:rsidP="00DC3F32">
      <w:pPr>
        <w:jc w:val="both"/>
        <w:rPr>
          <w:sz w:val="24"/>
          <w:szCs w:val="24"/>
        </w:rPr>
      </w:pPr>
      <w:r w:rsidRPr="00D16FCE">
        <w:rPr>
          <w:sz w:val="24"/>
          <w:szCs w:val="24"/>
        </w:rPr>
        <w:lastRenderedPageBreak/>
        <w:t>În ceea ce privește varianta finală a Planului, au fost organizate următoarele dezbateri și consultări publice:</w:t>
      </w:r>
    </w:p>
    <w:p w:rsidR="00DC3F32" w:rsidRPr="00D16FCE" w:rsidRDefault="00DC3F32" w:rsidP="00DC3F32">
      <w:pPr>
        <w:jc w:val="both"/>
        <w:rPr>
          <w:sz w:val="24"/>
          <w:szCs w:val="24"/>
        </w:rPr>
      </w:pPr>
      <w:r w:rsidRPr="00D16FCE">
        <w:rPr>
          <w:sz w:val="24"/>
          <w:szCs w:val="24"/>
        </w:rPr>
        <w:t>•</w:t>
      </w:r>
      <w:r w:rsidRPr="00D16FCE">
        <w:rPr>
          <w:sz w:val="24"/>
          <w:szCs w:val="24"/>
        </w:rPr>
        <w:tab/>
        <w:t>17 – 27 iunie: consultare publică online;</w:t>
      </w:r>
    </w:p>
    <w:p w:rsidR="00DC3F32" w:rsidRPr="00D16FCE" w:rsidRDefault="00DC3F32" w:rsidP="00DC3F32">
      <w:pPr>
        <w:jc w:val="both"/>
        <w:rPr>
          <w:sz w:val="24"/>
          <w:szCs w:val="24"/>
        </w:rPr>
      </w:pPr>
      <w:r w:rsidRPr="00D16FCE">
        <w:rPr>
          <w:sz w:val="24"/>
          <w:szCs w:val="24"/>
        </w:rPr>
        <w:t>•</w:t>
      </w:r>
      <w:r w:rsidRPr="00D16FCE">
        <w:rPr>
          <w:sz w:val="24"/>
          <w:szCs w:val="24"/>
        </w:rPr>
        <w:tab/>
        <w:t>23 iunie: dezbatere publică.</w:t>
      </w:r>
    </w:p>
    <w:p w:rsidR="00DC3F32" w:rsidRPr="00D16FCE" w:rsidRDefault="00DC3F32" w:rsidP="00DC3F32">
      <w:pPr>
        <w:jc w:val="both"/>
        <w:rPr>
          <w:sz w:val="24"/>
          <w:szCs w:val="24"/>
        </w:rPr>
      </w:pPr>
      <w:r w:rsidRPr="00D16FCE">
        <w:rPr>
          <w:sz w:val="24"/>
          <w:szCs w:val="24"/>
        </w:rPr>
        <w:t xml:space="preserve">Pornind de la propunerea societății civile cu privire la Coordonarea OGP în România, echipa guvernamentală a deschis un proces de consultare publică pentru crearea unui mecanism instituționalizat de coordonare și dialog, care să se concretizeze într-un Comitet de Coordonare OGP, bazat pe principiul cooperării permanente între Guvern și societatea civilă, în toate etapele: co-crearea planului de acțiune, implementare, monitorizare și evaluare. </w:t>
      </w:r>
    </w:p>
    <w:p w:rsidR="00632C24" w:rsidRPr="00D16FCE" w:rsidRDefault="00DC3F32" w:rsidP="00635210">
      <w:pPr>
        <w:jc w:val="both"/>
        <w:rPr>
          <w:sz w:val="24"/>
          <w:szCs w:val="24"/>
        </w:rPr>
      </w:pPr>
      <w:r w:rsidRPr="00D16FCE">
        <w:rPr>
          <w:sz w:val="24"/>
          <w:szCs w:val="24"/>
        </w:rPr>
        <w:t>Materialele aflate la baza discuțiilor și consultărilor au fost postate în timp util, pe site-ul oficial ogp.gov.ro.</w:t>
      </w:r>
    </w:p>
    <w:p w:rsidR="00E2408B" w:rsidRPr="00D16FCE" w:rsidRDefault="00E2408B" w:rsidP="00635210">
      <w:pPr>
        <w:jc w:val="both"/>
        <w:rPr>
          <w:sz w:val="24"/>
          <w:szCs w:val="24"/>
        </w:rPr>
      </w:pPr>
    </w:p>
    <w:p w:rsidR="002D49AB" w:rsidRPr="00D16FCE" w:rsidRDefault="002D49AB" w:rsidP="002D49AB">
      <w:pPr>
        <w:rPr>
          <w:b/>
          <w:sz w:val="24"/>
          <w:szCs w:val="24"/>
        </w:rPr>
      </w:pPr>
      <w:r w:rsidRPr="00D16FCE">
        <w:rPr>
          <w:b/>
          <w:sz w:val="24"/>
          <w:szCs w:val="24"/>
        </w:rPr>
        <w:t>B. Consultare în timpul implementării</w:t>
      </w:r>
    </w:p>
    <w:p w:rsidR="002D49AB" w:rsidRPr="00D16FCE" w:rsidRDefault="002D49AB" w:rsidP="002D49AB">
      <w:pPr>
        <w:rPr>
          <w:sz w:val="24"/>
          <w:szCs w:val="24"/>
        </w:rPr>
      </w:pPr>
      <w:r w:rsidRPr="00D16FCE">
        <w:rPr>
          <w:noProof/>
          <w:sz w:val="24"/>
          <w:szCs w:val="24"/>
          <w:lang w:val="en-US"/>
        </w:rPr>
        <w:drawing>
          <wp:inline distT="0" distB="0" distL="0" distR="0" wp14:anchorId="3B49A8A0" wp14:editId="13D6D779">
            <wp:extent cx="800100" cy="476250"/>
            <wp:effectExtent l="0" t="0" r="0" b="0"/>
            <wp:docPr id="1" name="Picture 1" descr="Description: Description: Description: Description: http://ogp.gov.ro/wp-content/uploads/2015/02/ogclub_hp-042m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http://ogp.gov.ro/wp-content/uploads/2015/02/ogclub_hp-042mic.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00100" cy="476250"/>
                    </a:xfrm>
                    <a:prstGeom prst="rect">
                      <a:avLst/>
                    </a:prstGeom>
                    <a:noFill/>
                    <a:ln>
                      <a:noFill/>
                    </a:ln>
                  </pic:spPr>
                </pic:pic>
              </a:graphicData>
            </a:graphic>
          </wp:inline>
        </w:drawing>
      </w:r>
    </w:p>
    <w:p w:rsidR="002D49AB" w:rsidRPr="00D16FCE" w:rsidRDefault="002D49AB" w:rsidP="0098242B">
      <w:pPr>
        <w:jc w:val="both"/>
        <w:rPr>
          <w:sz w:val="24"/>
          <w:szCs w:val="24"/>
        </w:rPr>
      </w:pPr>
      <w:r w:rsidRPr="00D16FCE">
        <w:rPr>
          <w:sz w:val="24"/>
          <w:szCs w:val="24"/>
        </w:rPr>
        <w:t>Clubul OGP</w:t>
      </w:r>
      <w:r w:rsidR="008B0C99" w:rsidRPr="00D16FCE">
        <w:rPr>
          <w:rStyle w:val="FootnoteReference"/>
          <w:sz w:val="24"/>
          <w:szCs w:val="24"/>
        </w:rPr>
        <w:footnoteReference w:id="2"/>
      </w:r>
      <w:r w:rsidRPr="00D16FCE">
        <w:rPr>
          <w:sz w:val="24"/>
          <w:szCs w:val="24"/>
        </w:rPr>
        <w:t xml:space="preserve"> a găzduit, după intrarea în implementare a Planului, o serie de dezbateri referitoare la teme specifice ale angajamentelor</w:t>
      </w:r>
      <w:r w:rsidR="00656356" w:rsidRPr="00D16FCE">
        <w:rPr>
          <w:sz w:val="24"/>
          <w:szCs w:val="24"/>
        </w:rPr>
        <w:t xml:space="preserve"> </w:t>
      </w:r>
      <w:r w:rsidR="00656356" w:rsidRPr="00D16FCE">
        <w:rPr>
          <w:i/>
          <w:sz w:val="24"/>
          <w:szCs w:val="24"/>
        </w:rPr>
        <w:t>Guvernare deschisă la nivel local</w:t>
      </w:r>
      <w:r w:rsidR="00656356" w:rsidRPr="00D16FCE">
        <w:rPr>
          <w:sz w:val="24"/>
          <w:szCs w:val="24"/>
        </w:rPr>
        <w:t xml:space="preserve"> (Timișoara), angajamentelor </w:t>
      </w:r>
      <w:r w:rsidR="00C52D77" w:rsidRPr="00D16FCE">
        <w:rPr>
          <w:sz w:val="24"/>
          <w:szCs w:val="24"/>
        </w:rPr>
        <w:t>privind consultarea publică</w:t>
      </w:r>
      <w:r w:rsidR="00656356" w:rsidRPr="00D16FCE">
        <w:rPr>
          <w:sz w:val="24"/>
          <w:szCs w:val="24"/>
        </w:rPr>
        <w:t xml:space="preserve">, Comitetul național de monitorizare OGP, </w:t>
      </w:r>
      <w:r w:rsidR="00656356" w:rsidRPr="00D16FCE">
        <w:rPr>
          <w:i/>
          <w:sz w:val="24"/>
          <w:szCs w:val="24"/>
        </w:rPr>
        <w:t>Educația Deschisă</w:t>
      </w:r>
      <w:r w:rsidR="00656356" w:rsidRPr="00D16FCE">
        <w:rPr>
          <w:sz w:val="24"/>
          <w:szCs w:val="24"/>
        </w:rPr>
        <w:t xml:space="preserve"> în România.</w:t>
      </w:r>
    </w:p>
    <w:p w:rsidR="002D49AB" w:rsidRPr="00D16FCE" w:rsidRDefault="002D49AB" w:rsidP="0098242B">
      <w:pPr>
        <w:jc w:val="both"/>
        <w:rPr>
          <w:sz w:val="24"/>
          <w:szCs w:val="24"/>
        </w:rPr>
      </w:pPr>
      <w:r w:rsidRPr="00D16FCE">
        <w:rPr>
          <w:sz w:val="24"/>
          <w:szCs w:val="24"/>
        </w:rPr>
        <w:t xml:space="preserve">Au fost organizate și o serie de întâlniri de lucru </w:t>
      </w:r>
      <w:r w:rsidR="00222FBE" w:rsidRPr="00D16FCE">
        <w:rPr>
          <w:sz w:val="24"/>
          <w:szCs w:val="24"/>
        </w:rPr>
        <w:t xml:space="preserve">ale partenerilor din cadrul angajamentelor </w:t>
      </w:r>
      <w:r w:rsidR="00656356" w:rsidRPr="00D16FCE">
        <w:rPr>
          <w:i/>
          <w:sz w:val="24"/>
          <w:szCs w:val="24"/>
        </w:rPr>
        <w:t>Buget</w:t>
      </w:r>
      <w:r w:rsidR="0020413A" w:rsidRPr="00D16FCE">
        <w:rPr>
          <w:i/>
          <w:sz w:val="24"/>
          <w:szCs w:val="24"/>
        </w:rPr>
        <w:t>e</w:t>
      </w:r>
      <w:r w:rsidR="00656356" w:rsidRPr="00D16FCE">
        <w:rPr>
          <w:i/>
          <w:sz w:val="24"/>
          <w:szCs w:val="24"/>
        </w:rPr>
        <w:t xml:space="preserve"> pentru Cetățeni</w:t>
      </w:r>
      <w:r w:rsidR="00656356" w:rsidRPr="00D16FCE">
        <w:rPr>
          <w:sz w:val="24"/>
          <w:szCs w:val="24"/>
        </w:rPr>
        <w:t xml:space="preserve">, </w:t>
      </w:r>
      <w:r w:rsidR="00656356" w:rsidRPr="00D16FCE">
        <w:rPr>
          <w:i/>
          <w:sz w:val="24"/>
          <w:szCs w:val="24"/>
        </w:rPr>
        <w:t>Educație deschisă</w:t>
      </w:r>
      <w:r w:rsidR="00656356" w:rsidRPr="00D16FCE">
        <w:rPr>
          <w:sz w:val="24"/>
          <w:szCs w:val="24"/>
        </w:rPr>
        <w:t xml:space="preserve">, </w:t>
      </w:r>
      <w:r w:rsidR="00222FBE" w:rsidRPr="00D16FCE">
        <w:rPr>
          <w:i/>
          <w:sz w:val="24"/>
          <w:szCs w:val="24"/>
        </w:rPr>
        <w:t xml:space="preserve">Parlament </w:t>
      </w:r>
      <w:r w:rsidR="00656356" w:rsidRPr="00D16FCE">
        <w:rPr>
          <w:i/>
          <w:sz w:val="24"/>
          <w:szCs w:val="24"/>
        </w:rPr>
        <w:t>deschis</w:t>
      </w:r>
      <w:r w:rsidR="00656356" w:rsidRPr="00D16FCE">
        <w:rPr>
          <w:sz w:val="24"/>
          <w:szCs w:val="24"/>
        </w:rPr>
        <w:t xml:space="preserve"> și </w:t>
      </w:r>
      <w:r w:rsidR="00656356" w:rsidRPr="00D16FCE">
        <w:rPr>
          <w:i/>
          <w:sz w:val="24"/>
          <w:szCs w:val="24"/>
        </w:rPr>
        <w:t>Date deschise</w:t>
      </w:r>
      <w:r w:rsidR="00656356" w:rsidRPr="00D16FCE">
        <w:rPr>
          <w:sz w:val="24"/>
          <w:szCs w:val="24"/>
        </w:rPr>
        <w:t>.</w:t>
      </w:r>
    </w:p>
    <w:p w:rsidR="002D49AB" w:rsidRPr="00D16FCE" w:rsidRDefault="00274360" w:rsidP="0098242B">
      <w:pPr>
        <w:jc w:val="both"/>
        <w:rPr>
          <w:sz w:val="24"/>
          <w:szCs w:val="24"/>
        </w:rPr>
      </w:pPr>
      <w:r w:rsidRPr="00D16FCE">
        <w:rPr>
          <w:sz w:val="24"/>
          <w:szCs w:val="24"/>
        </w:rPr>
        <w:t>De asemenea, a</w:t>
      </w:r>
      <w:r w:rsidR="002D49AB" w:rsidRPr="00D16FCE">
        <w:rPr>
          <w:sz w:val="24"/>
          <w:szCs w:val="24"/>
        </w:rPr>
        <w:t xml:space="preserve"> fost derulat</w:t>
      </w:r>
      <w:r w:rsidRPr="00D16FCE">
        <w:rPr>
          <w:sz w:val="24"/>
          <w:szCs w:val="24"/>
        </w:rPr>
        <w:t>ă</w:t>
      </w:r>
      <w:r w:rsidR="002D49AB" w:rsidRPr="00D16FCE">
        <w:rPr>
          <w:sz w:val="24"/>
          <w:szCs w:val="24"/>
        </w:rPr>
        <w:t xml:space="preserve"> consult</w:t>
      </w:r>
      <w:r w:rsidRPr="00D16FCE">
        <w:rPr>
          <w:sz w:val="24"/>
          <w:szCs w:val="24"/>
        </w:rPr>
        <w:t>are</w:t>
      </w:r>
      <w:r w:rsidR="002D49AB" w:rsidRPr="00D16FCE">
        <w:rPr>
          <w:sz w:val="24"/>
          <w:szCs w:val="24"/>
        </w:rPr>
        <w:t xml:space="preserve"> online </w:t>
      </w:r>
      <w:r w:rsidRPr="00D16FCE">
        <w:rPr>
          <w:sz w:val="24"/>
          <w:szCs w:val="24"/>
        </w:rPr>
        <w:t>pentru</w:t>
      </w:r>
      <w:r w:rsidR="002D49AB" w:rsidRPr="00D16FCE">
        <w:rPr>
          <w:sz w:val="24"/>
          <w:szCs w:val="24"/>
        </w:rPr>
        <w:t xml:space="preserve"> </w:t>
      </w:r>
      <w:r w:rsidRPr="00D16FCE">
        <w:rPr>
          <w:i/>
          <w:sz w:val="24"/>
          <w:szCs w:val="24"/>
        </w:rPr>
        <w:t>Recomandările</w:t>
      </w:r>
      <w:r w:rsidR="0098242B" w:rsidRPr="00D16FCE">
        <w:rPr>
          <w:i/>
          <w:sz w:val="24"/>
          <w:szCs w:val="24"/>
        </w:rPr>
        <w:t xml:space="preserve"> privind Parteneriatul pentru Guvernare Deschisă la nivel local</w:t>
      </w:r>
      <w:r w:rsidRPr="00D16FCE">
        <w:rPr>
          <w:sz w:val="24"/>
          <w:szCs w:val="24"/>
        </w:rPr>
        <w:t>.</w:t>
      </w:r>
    </w:p>
    <w:p w:rsidR="00274360" w:rsidRPr="00D16FCE" w:rsidRDefault="002D49AB" w:rsidP="0098242B">
      <w:pPr>
        <w:jc w:val="both"/>
        <w:rPr>
          <w:sz w:val="24"/>
          <w:szCs w:val="24"/>
        </w:rPr>
      </w:pPr>
      <w:r w:rsidRPr="00D16FCE">
        <w:rPr>
          <w:sz w:val="24"/>
          <w:szCs w:val="24"/>
        </w:rPr>
        <w:t xml:space="preserve">Colaborarea unității guvernamentale OGP cu membri ai societății civile a avut loc atât la nivel de consultare, cât și la nivel de implementare și evaluare a anjagamentelor. </w:t>
      </w:r>
    </w:p>
    <w:p w:rsidR="002D49AB" w:rsidRPr="00D16FCE" w:rsidRDefault="002D49AB" w:rsidP="0098242B">
      <w:pPr>
        <w:jc w:val="both"/>
        <w:rPr>
          <w:sz w:val="24"/>
          <w:szCs w:val="24"/>
        </w:rPr>
      </w:pPr>
      <w:r w:rsidRPr="00D16FCE">
        <w:rPr>
          <w:sz w:val="24"/>
          <w:szCs w:val="24"/>
        </w:rPr>
        <w:t>În plus, s-a concretizat prin participarea și/sau organizarea în parteneriat</w:t>
      </w:r>
      <w:r w:rsidR="00AF16B9" w:rsidRPr="00D16FCE">
        <w:rPr>
          <w:sz w:val="24"/>
          <w:szCs w:val="24"/>
        </w:rPr>
        <w:t xml:space="preserve"> a unor diferite tipuri de evenimente</w:t>
      </w:r>
      <w:r w:rsidR="00274360" w:rsidRPr="00D16FCE">
        <w:rPr>
          <w:sz w:val="24"/>
          <w:szCs w:val="24"/>
        </w:rPr>
        <w:t>, atât cu membri ai societății civile</w:t>
      </w:r>
      <w:r w:rsidR="00AF16B9" w:rsidRPr="00D16FCE">
        <w:rPr>
          <w:sz w:val="24"/>
          <w:szCs w:val="24"/>
        </w:rPr>
        <w:t xml:space="preserve"> (Upgrade My City Timișoara, Conferința Educație Deschisă România, DiploHack București, Seminarul ICUB </w:t>
      </w:r>
      <w:r w:rsidR="00AF16B9" w:rsidRPr="00D16FCE">
        <w:rPr>
          <w:i/>
          <w:sz w:val="24"/>
          <w:szCs w:val="24"/>
        </w:rPr>
        <w:t>OGP – stat și societate civilă</w:t>
      </w:r>
      <w:r w:rsidR="00C52D77" w:rsidRPr="00D16FCE">
        <w:rPr>
          <w:sz w:val="24"/>
          <w:szCs w:val="24"/>
        </w:rPr>
        <w:t>, CultureHack</w:t>
      </w:r>
      <w:r w:rsidR="00AF16B9" w:rsidRPr="00D16FCE">
        <w:rPr>
          <w:sz w:val="24"/>
          <w:szCs w:val="24"/>
        </w:rPr>
        <w:t>)</w:t>
      </w:r>
      <w:r w:rsidR="00274360" w:rsidRPr="00D16FCE">
        <w:rPr>
          <w:sz w:val="24"/>
          <w:szCs w:val="24"/>
        </w:rPr>
        <w:t xml:space="preserve">, cât și cu reprezentanți ai mediului diplomatic (Ambasada SUA, </w:t>
      </w:r>
      <w:r w:rsidR="00274360" w:rsidRPr="00D16FCE">
        <w:rPr>
          <w:sz w:val="24"/>
          <w:szCs w:val="24"/>
        </w:rPr>
        <w:lastRenderedPageBreak/>
        <w:t>Ambasada Regatului Țărilor de Jos</w:t>
      </w:r>
      <w:r w:rsidR="00AF16B9" w:rsidRPr="00D16FCE">
        <w:rPr>
          <w:sz w:val="24"/>
          <w:szCs w:val="24"/>
        </w:rPr>
        <w:t>, Ambasada UK, Ambasada Franței</w:t>
      </w:r>
      <w:r w:rsidR="00AF16B9" w:rsidRPr="00D16FCE">
        <w:rPr>
          <w:rStyle w:val="FootnoteReference"/>
          <w:sz w:val="24"/>
          <w:szCs w:val="24"/>
        </w:rPr>
        <w:footnoteReference w:id="3"/>
      </w:r>
      <w:r w:rsidR="00274360" w:rsidRPr="00D16FCE">
        <w:rPr>
          <w:sz w:val="24"/>
          <w:szCs w:val="24"/>
        </w:rPr>
        <w:t xml:space="preserve">), </w:t>
      </w:r>
      <w:r w:rsidR="00AF16B9" w:rsidRPr="00D16FCE">
        <w:rPr>
          <w:sz w:val="24"/>
          <w:szCs w:val="24"/>
        </w:rPr>
        <w:t xml:space="preserve">dar și prin </w:t>
      </w:r>
      <w:r w:rsidR="00274360" w:rsidRPr="00D16FCE">
        <w:rPr>
          <w:sz w:val="24"/>
          <w:szCs w:val="24"/>
        </w:rPr>
        <w:t xml:space="preserve">asistență </w:t>
      </w:r>
      <w:r w:rsidR="00AF16B9" w:rsidRPr="00D16FCE">
        <w:rPr>
          <w:sz w:val="24"/>
          <w:szCs w:val="24"/>
        </w:rPr>
        <w:t xml:space="preserve">acordată de reprezentanți ai administrației </w:t>
      </w:r>
      <w:r w:rsidR="00274360" w:rsidRPr="00D16FCE">
        <w:rPr>
          <w:sz w:val="24"/>
          <w:szCs w:val="24"/>
        </w:rPr>
        <w:t>în elaborarea de aplicații</w:t>
      </w:r>
      <w:r w:rsidR="00AF16B9" w:rsidRPr="00D16FCE">
        <w:rPr>
          <w:rStyle w:val="FootnoteReference"/>
          <w:sz w:val="24"/>
          <w:szCs w:val="24"/>
        </w:rPr>
        <w:footnoteReference w:id="4"/>
      </w:r>
      <w:r w:rsidRPr="00D16FCE">
        <w:rPr>
          <w:sz w:val="24"/>
          <w:szCs w:val="24"/>
        </w:rPr>
        <w:t>.</w:t>
      </w:r>
    </w:p>
    <w:p w:rsidR="00F0144A" w:rsidRPr="00D16FCE" w:rsidRDefault="00E2408B" w:rsidP="0098242B">
      <w:pPr>
        <w:jc w:val="both"/>
        <w:rPr>
          <w:sz w:val="24"/>
          <w:szCs w:val="24"/>
        </w:rPr>
      </w:pPr>
      <w:r w:rsidRPr="00D16FCE">
        <w:rPr>
          <w:sz w:val="24"/>
          <w:szCs w:val="24"/>
        </w:rPr>
        <w:t>Î</w:t>
      </w:r>
      <w:r w:rsidR="00F0144A" w:rsidRPr="00D16FCE">
        <w:rPr>
          <w:sz w:val="24"/>
          <w:szCs w:val="24"/>
        </w:rPr>
        <w:t>n data de 11 iunie 2018 , a avut loc o dezbatere privind cadrul de reglementare pentru publicarea datelor deschise și oportunitatea unei politici publice în domeniu</w:t>
      </w:r>
      <w:r w:rsidR="00F0144A" w:rsidRPr="00D16FCE">
        <w:rPr>
          <w:rStyle w:val="FootnoteReference"/>
          <w:sz w:val="24"/>
          <w:szCs w:val="24"/>
        </w:rPr>
        <w:footnoteReference w:id="5"/>
      </w:r>
      <w:r w:rsidR="00F0144A" w:rsidRPr="00D16FCE">
        <w:rPr>
          <w:sz w:val="24"/>
          <w:szCs w:val="24"/>
        </w:rPr>
        <w:t xml:space="preserve">, iar în perioada 12 – 30 iunie 2018, s-a desfășurat perioada de consultare publică pentru </w:t>
      </w:r>
      <w:r w:rsidR="00B803A5" w:rsidRPr="00D16FCE">
        <w:rPr>
          <w:sz w:val="24"/>
          <w:szCs w:val="24"/>
        </w:rPr>
        <w:t xml:space="preserve">documentul </w:t>
      </w:r>
      <w:r w:rsidR="00F0144A" w:rsidRPr="00D16FCE">
        <w:rPr>
          <w:i/>
          <w:sz w:val="24"/>
          <w:szCs w:val="24"/>
        </w:rPr>
        <w:t>Metodologie pentru publicarea datelor deschise</w:t>
      </w:r>
      <w:r w:rsidR="00F0144A" w:rsidRPr="00D16FCE">
        <w:rPr>
          <w:rStyle w:val="FootnoteReference"/>
          <w:sz w:val="24"/>
          <w:szCs w:val="24"/>
        </w:rPr>
        <w:footnoteReference w:id="6"/>
      </w:r>
      <w:r w:rsidR="00F0144A" w:rsidRPr="00D16FCE">
        <w:rPr>
          <w:sz w:val="24"/>
          <w:szCs w:val="24"/>
        </w:rPr>
        <w:t xml:space="preserve">. </w:t>
      </w:r>
    </w:p>
    <w:p w:rsidR="002D49AB" w:rsidRPr="00D16FCE" w:rsidRDefault="002D49AB" w:rsidP="002D49AB">
      <w:pPr>
        <w:rPr>
          <w:sz w:val="24"/>
          <w:szCs w:val="24"/>
        </w:rPr>
      </w:pPr>
    </w:p>
    <w:p w:rsidR="002D49AB" w:rsidRPr="00D16FCE" w:rsidRDefault="002D49AB" w:rsidP="002D49AB">
      <w:pPr>
        <w:rPr>
          <w:b/>
          <w:sz w:val="24"/>
          <w:szCs w:val="24"/>
        </w:rPr>
      </w:pPr>
      <w:r w:rsidRPr="00D16FCE">
        <w:rPr>
          <w:b/>
          <w:sz w:val="24"/>
          <w:szCs w:val="24"/>
        </w:rPr>
        <w:t>C. Descrierea perioadei de consultare pentru Raportul de autoevaluare</w:t>
      </w:r>
    </w:p>
    <w:p w:rsidR="00103AE1" w:rsidRPr="00D16FCE" w:rsidRDefault="002A2EAC" w:rsidP="0081769B">
      <w:pPr>
        <w:jc w:val="both"/>
        <w:rPr>
          <w:sz w:val="24"/>
          <w:szCs w:val="24"/>
        </w:rPr>
      </w:pPr>
      <w:r w:rsidRPr="00D16FCE">
        <w:rPr>
          <w:sz w:val="24"/>
          <w:szCs w:val="24"/>
        </w:rPr>
        <w:t>În anul 2018,</w:t>
      </w:r>
      <w:r w:rsidR="0081769B" w:rsidRPr="00D16FCE">
        <w:rPr>
          <w:sz w:val="24"/>
          <w:szCs w:val="24"/>
        </w:rPr>
        <w:t xml:space="preserve"> draftul Raportului de autoevaluare a fost elaborat în perioada septembrie- octombrie și supus consultării publice în perioada </w:t>
      </w:r>
      <w:r w:rsidR="00B803A5" w:rsidRPr="00D16FCE">
        <w:rPr>
          <w:sz w:val="24"/>
          <w:szCs w:val="24"/>
        </w:rPr>
        <w:t>7</w:t>
      </w:r>
      <w:r w:rsidR="0081769B" w:rsidRPr="00D16FCE">
        <w:rPr>
          <w:sz w:val="24"/>
          <w:szCs w:val="24"/>
        </w:rPr>
        <w:t>-</w:t>
      </w:r>
      <w:r w:rsidR="00B803A5" w:rsidRPr="00D16FCE">
        <w:rPr>
          <w:sz w:val="24"/>
          <w:szCs w:val="24"/>
        </w:rPr>
        <w:t>21</w:t>
      </w:r>
      <w:r w:rsidR="0081769B" w:rsidRPr="00D16FCE">
        <w:rPr>
          <w:sz w:val="24"/>
          <w:szCs w:val="24"/>
        </w:rPr>
        <w:t xml:space="preserve"> noiembrie 2018.</w:t>
      </w:r>
    </w:p>
    <w:p w:rsidR="002D49AB" w:rsidRPr="00D16FCE" w:rsidRDefault="002D49AB" w:rsidP="00AB5704">
      <w:pPr>
        <w:pStyle w:val="Heading1"/>
        <w:rPr>
          <w:b/>
          <w:color w:val="auto"/>
        </w:rPr>
      </w:pPr>
      <w:bookmarkStart w:id="3" w:name="_Toc492292323"/>
      <w:r w:rsidRPr="00D16FCE">
        <w:rPr>
          <w:b/>
          <w:color w:val="auto"/>
        </w:rPr>
        <w:t>3. Recomandările OGP Independent Reporting Mechanism (IRM)</w:t>
      </w:r>
      <w:bookmarkEnd w:id="3"/>
    </w:p>
    <w:p w:rsidR="00AB5704" w:rsidRPr="00D16FCE" w:rsidRDefault="00AB5704" w:rsidP="00BD777D">
      <w:pPr>
        <w:jc w:val="both"/>
        <w:rPr>
          <w:b/>
        </w:rPr>
      </w:pPr>
    </w:p>
    <w:p w:rsidR="00BD777D" w:rsidRPr="00D16FCE" w:rsidRDefault="00BD777D" w:rsidP="00BD777D">
      <w:pPr>
        <w:jc w:val="both"/>
        <w:rPr>
          <w:sz w:val="24"/>
          <w:szCs w:val="24"/>
        </w:rPr>
      </w:pPr>
      <w:r w:rsidRPr="00D16FCE">
        <w:rPr>
          <w:sz w:val="24"/>
          <w:szCs w:val="24"/>
        </w:rPr>
        <w:t>În elaborarea angajamentelor, s-a urmărit și respectarea unor recomandări generale ale Raportului IRM 2015 pentru următorii pași ai OGP, care viz</w:t>
      </w:r>
      <w:r w:rsidR="00A9336B">
        <w:rPr>
          <w:sz w:val="24"/>
          <w:szCs w:val="24"/>
        </w:rPr>
        <w:t>au</w:t>
      </w:r>
      <w:r w:rsidRPr="00D16FCE">
        <w:rPr>
          <w:sz w:val="24"/>
          <w:szCs w:val="24"/>
        </w:rPr>
        <w:t xml:space="preserve">: </w:t>
      </w:r>
    </w:p>
    <w:p w:rsidR="00BD777D" w:rsidRPr="00D16FCE" w:rsidRDefault="00613D3D" w:rsidP="00BD777D">
      <w:pPr>
        <w:jc w:val="both"/>
        <w:rPr>
          <w:i/>
          <w:sz w:val="24"/>
          <w:szCs w:val="24"/>
        </w:rPr>
      </w:pPr>
      <w:r w:rsidRPr="00D16FCE">
        <w:rPr>
          <w:i/>
          <w:sz w:val="24"/>
          <w:szCs w:val="24"/>
        </w:rPr>
        <w:t>-</w:t>
      </w:r>
      <w:r w:rsidR="00BD777D" w:rsidRPr="00D16FCE">
        <w:rPr>
          <w:i/>
          <w:sz w:val="24"/>
          <w:szCs w:val="24"/>
        </w:rPr>
        <w:t xml:space="preserve"> creșterea responsabilității în cadrul procesului OGP și direcționarea mai multor resurse către acesta, pentru a se extinde atât la nivel național, cât și la nivel local </w:t>
      </w:r>
    </w:p>
    <w:p w:rsidR="00BD777D" w:rsidRPr="00D16FCE" w:rsidRDefault="00A9336B" w:rsidP="00BD777D">
      <w:pPr>
        <w:jc w:val="both"/>
        <w:rPr>
          <w:sz w:val="24"/>
          <w:szCs w:val="24"/>
        </w:rPr>
      </w:pPr>
      <w:r>
        <w:rPr>
          <w:sz w:val="24"/>
          <w:szCs w:val="24"/>
        </w:rPr>
        <w:t>Au fost</w:t>
      </w:r>
      <w:r w:rsidR="00BD777D" w:rsidRPr="00D16FCE">
        <w:rPr>
          <w:sz w:val="24"/>
          <w:szCs w:val="24"/>
        </w:rPr>
        <w:t xml:space="preserve"> desfășurate o serie de proiecte pilot la nivel local (</w:t>
      </w:r>
      <w:r w:rsidR="00BD777D" w:rsidRPr="00D16FCE">
        <w:rPr>
          <w:i/>
          <w:sz w:val="24"/>
          <w:szCs w:val="24"/>
        </w:rPr>
        <w:t>Guvernare deschisă la nivel local</w:t>
      </w:r>
      <w:r w:rsidR="00BD777D" w:rsidRPr="00D16FCE">
        <w:rPr>
          <w:sz w:val="24"/>
          <w:szCs w:val="24"/>
        </w:rPr>
        <w:t>), care să servească drept punct de plecare și experiență în elaborarea unui program care să vizeze extinderea numărului de persoane de contact OGP la nivelul autorităților locale, dar și instruirea acestora, însoțită de un proces de conștientizare a publicului.</w:t>
      </w:r>
    </w:p>
    <w:p w:rsidR="00BD777D" w:rsidRPr="00D16FCE" w:rsidRDefault="00A9336B" w:rsidP="00BD777D">
      <w:pPr>
        <w:jc w:val="both"/>
        <w:rPr>
          <w:i/>
          <w:sz w:val="24"/>
          <w:szCs w:val="24"/>
        </w:rPr>
      </w:pPr>
      <w:r>
        <w:rPr>
          <w:i/>
          <w:sz w:val="24"/>
          <w:szCs w:val="24"/>
        </w:rPr>
        <w:t xml:space="preserve">- </w:t>
      </w:r>
      <w:r w:rsidR="00BD777D" w:rsidRPr="00D16FCE">
        <w:rPr>
          <w:i/>
          <w:sz w:val="24"/>
          <w:szCs w:val="24"/>
        </w:rPr>
        <w:t xml:space="preserve">asigurarea unei vizibilități mai mari activităților OGP/SNA și extinderea responsabilității instituționale prin creșterea numărului de persoane responsabile în cadrul instituțiilor </w:t>
      </w:r>
    </w:p>
    <w:p w:rsidR="00BD777D" w:rsidRPr="00D16FCE" w:rsidRDefault="00BD777D" w:rsidP="00BD777D">
      <w:pPr>
        <w:jc w:val="both"/>
        <w:rPr>
          <w:sz w:val="24"/>
          <w:szCs w:val="24"/>
        </w:rPr>
      </w:pPr>
      <w:r w:rsidRPr="00D16FCE">
        <w:rPr>
          <w:sz w:val="24"/>
          <w:szCs w:val="24"/>
        </w:rPr>
        <w:t xml:space="preserve">În cadrul proiectului-pilot descris mai sus, echipa SNA din </w:t>
      </w:r>
      <w:r w:rsidR="00036725">
        <w:rPr>
          <w:sz w:val="24"/>
          <w:szCs w:val="24"/>
        </w:rPr>
        <w:t xml:space="preserve">cadrul </w:t>
      </w:r>
      <w:r w:rsidRPr="00D16FCE">
        <w:rPr>
          <w:sz w:val="24"/>
          <w:szCs w:val="24"/>
        </w:rPr>
        <w:t>Ministerul</w:t>
      </w:r>
      <w:r w:rsidR="00036725">
        <w:rPr>
          <w:sz w:val="24"/>
          <w:szCs w:val="24"/>
        </w:rPr>
        <w:t>ui</w:t>
      </w:r>
      <w:r w:rsidRPr="00D16FCE">
        <w:rPr>
          <w:sz w:val="24"/>
          <w:szCs w:val="24"/>
        </w:rPr>
        <w:t xml:space="preserve"> Dezvoltării Regionale</w:t>
      </w:r>
      <w:r w:rsidR="00202FC1" w:rsidRPr="00D16FCE">
        <w:rPr>
          <w:sz w:val="24"/>
          <w:szCs w:val="24"/>
        </w:rPr>
        <w:t xml:space="preserve"> și</w:t>
      </w:r>
      <w:r w:rsidRPr="00D16FCE">
        <w:rPr>
          <w:sz w:val="24"/>
          <w:szCs w:val="24"/>
        </w:rPr>
        <w:t xml:space="preserve"> Administrației Publice a </w:t>
      </w:r>
      <w:r w:rsidR="00036725">
        <w:rPr>
          <w:sz w:val="24"/>
          <w:szCs w:val="24"/>
        </w:rPr>
        <w:t xml:space="preserve">diseminat documentul </w:t>
      </w:r>
      <w:r w:rsidR="00036725" w:rsidRPr="00036725">
        <w:rPr>
          <w:i/>
          <w:sz w:val="24"/>
          <w:szCs w:val="24"/>
        </w:rPr>
        <w:t>Recomandări privind Parteneriatul pentru Guvernare Deschisă la nivel local</w:t>
      </w:r>
      <w:r w:rsidRPr="00D16FCE">
        <w:rPr>
          <w:sz w:val="24"/>
          <w:szCs w:val="24"/>
        </w:rPr>
        <w:t>.</w:t>
      </w:r>
    </w:p>
    <w:p w:rsidR="00BD777D" w:rsidRPr="00D16FCE" w:rsidRDefault="00036725" w:rsidP="00BD777D">
      <w:pPr>
        <w:jc w:val="both"/>
        <w:rPr>
          <w:i/>
          <w:sz w:val="24"/>
          <w:szCs w:val="24"/>
        </w:rPr>
      </w:pPr>
      <w:r>
        <w:rPr>
          <w:i/>
          <w:sz w:val="24"/>
          <w:szCs w:val="24"/>
        </w:rPr>
        <w:t>-</w:t>
      </w:r>
      <w:r w:rsidR="00BD777D" w:rsidRPr="00D16FCE">
        <w:rPr>
          <w:i/>
          <w:sz w:val="24"/>
          <w:szCs w:val="24"/>
        </w:rPr>
        <w:t xml:space="preserve"> accenturea rolului consultărilor publice</w:t>
      </w:r>
    </w:p>
    <w:p w:rsidR="00BD777D" w:rsidRPr="00D16FCE" w:rsidRDefault="00E2408B" w:rsidP="00BD777D">
      <w:pPr>
        <w:jc w:val="both"/>
        <w:rPr>
          <w:sz w:val="24"/>
          <w:szCs w:val="24"/>
        </w:rPr>
      </w:pPr>
      <w:r w:rsidRPr="00D16FCE">
        <w:rPr>
          <w:sz w:val="24"/>
          <w:szCs w:val="24"/>
        </w:rPr>
        <w:lastRenderedPageBreak/>
        <w:t>În perioada</w:t>
      </w:r>
      <w:r w:rsidR="00BD777D" w:rsidRPr="00D16FCE">
        <w:rPr>
          <w:sz w:val="24"/>
          <w:szCs w:val="24"/>
        </w:rPr>
        <w:t xml:space="preserve"> 2015</w:t>
      </w:r>
      <w:r w:rsidRPr="00D16FCE">
        <w:rPr>
          <w:sz w:val="24"/>
          <w:szCs w:val="24"/>
        </w:rPr>
        <w:t>-2016</w:t>
      </w:r>
      <w:r w:rsidR="00BD777D" w:rsidRPr="00D16FCE">
        <w:rPr>
          <w:sz w:val="24"/>
          <w:szCs w:val="24"/>
        </w:rPr>
        <w:t>, Ministerul Consultării Publice și Dialogului Social</w:t>
      </w:r>
      <w:r w:rsidR="00202FC1" w:rsidRPr="00D16FCE">
        <w:rPr>
          <w:rStyle w:val="FootnoteReference"/>
          <w:sz w:val="24"/>
          <w:szCs w:val="24"/>
        </w:rPr>
        <w:footnoteReference w:id="7"/>
      </w:r>
      <w:r w:rsidR="00BD777D" w:rsidRPr="00D16FCE">
        <w:rPr>
          <w:sz w:val="24"/>
          <w:szCs w:val="24"/>
        </w:rPr>
        <w:t xml:space="preserve"> a preluat atribuții în domeniu și a elaborat un Ghid privind un proces transparent și eficient de consultare publică în administrație, standardizând procedura de consultare publică a societății civile, material ce </w:t>
      </w:r>
      <w:r w:rsidR="00173C3F" w:rsidRPr="00D16FCE">
        <w:rPr>
          <w:sz w:val="24"/>
          <w:szCs w:val="24"/>
        </w:rPr>
        <w:t>a</w:t>
      </w:r>
      <w:r w:rsidR="00BD777D" w:rsidRPr="00D16FCE">
        <w:rPr>
          <w:sz w:val="24"/>
          <w:szCs w:val="24"/>
        </w:rPr>
        <w:t xml:space="preserve"> f</w:t>
      </w:r>
      <w:r w:rsidR="00173C3F" w:rsidRPr="00D16FCE">
        <w:rPr>
          <w:sz w:val="24"/>
          <w:szCs w:val="24"/>
        </w:rPr>
        <w:t>ost</w:t>
      </w:r>
      <w:r w:rsidR="00BD777D" w:rsidRPr="00D16FCE">
        <w:rPr>
          <w:sz w:val="24"/>
          <w:szCs w:val="24"/>
        </w:rPr>
        <w:t xml:space="preserve"> diseminat la nivelul tuturor celor 3</w:t>
      </w:r>
      <w:r w:rsidR="006154B4" w:rsidRPr="00D16FCE">
        <w:rPr>
          <w:sz w:val="24"/>
          <w:szCs w:val="24"/>
        </w:rPr>
        <w:t>.</w:t>
      </w:r>
      <w:r w:rsidR="00BD777D" w:rsidRPr="00D16FCE">
        <w:rPr>
          <w:sz w:val="24"/>
          <w:szCs w:val="24"/>
        </w:rPr>
        <w:t xml:space="preserve">200 de unități administrativ-teritoriale din România. </w:t>
      </w:r>
    </w:p>
    <w:p w:rsidR="00173C3F" w:rsidRPr="00D16FCE" w:rsidRDefault="00E2408B" w:rsidP="00BD777D">
      <w:pPr>
        <w:jc w:val="both"/>
        <w:rPr>
          <w:sz w:val="24"/>
          <w:szCs w:val="24"/>
        </w:rPr>
      </w:pPr>
      <w:r w:rsidRPr="00D16FCE">
        <w:rPr>
          <w:sz w:val="24"/>
          <w:szCs w:val="24"/>
        </w:rPr>
        <w:t xml:space="preserve">Din anul 2017, </w:t>
      </w:r>
      <w:r w:rsidR="00173C3F" w:rsidRPr="00D16FCE">
        <w:rPr>
          <w:sz w:val="24"/>
          <w:szCs w:val="24"/>
        </w:rPr>
        <w:t>Secretariatul General al Guvernului a preluat atribuțiile Ministerului Consultării Publice şi Dialogului Social în domeniul transparenței și consultării publice, conform OUG nr. 1/2018 privind aprobarea unor măsuri de reorganizare în cadrul administraţiei publice centrale şi pentru modificarea unor acte normative. Din mai 2018, funcționează în cadrul SGG Direcția Guvernare Deschisă și Relația cu Societatea Civilă.</w:t>
      </w:r>
    </w:p>
    <w:p w:rsidR="00BD777D" w:rsidRPr="00D16FCE" w:rsidRDefault="00BD777D" w:rsidP="00BD777D">
      <w:pPr>
        <w:jc w:val="both"/>
        <w:rPr>
          <w:sz w:val="24"/>
          <w:szCs w:val="24"/>
        </w:rPr>
      </w:pPr>
      <w:r w:rsidRPr="00D16FCE">
        <w:rPr>
          <w:sz w:val="24"/>
          <w:szCs w:val="24"/>
        </w:rPr>
        <w:t xml:space="preserve">În Planul actual, Guvernul </w:t>
      </w:r>
      <w:r w:rsidR="00173C3F" w:rsidRPr="00D16FCE">
        <w:rPr>
          <w:sz w:val="24"/>
          <w:szCs w:val="24"/>
        </w:rPr>
        <w:t xml:space="preserve">a </w:t>
      </w:r>
      <w:r w:rsidRPr="00D16FCE">
        <w:rPr>
          <w:sz w:val="24"/>
          <w:szCs w:val="24"/>
        </w:rPr>
        <w:t>dedic</w:t>
      </w:r>
      <w:r w:rsidR="00173C3F" w:rsidRPr="00D16FCE">
        <w:rPr>
          <w:sz w:val="24"/>
          <w:szCs w:val="24"/>
        </w:rPr>
        <w:t>at</w:t>
      </w:r>
      <w:r w:rsidRPr="00D16FCE">
        <w:rPr>
          <w:sz w:val="24"/>
          <w:szCs w:val="24"/>
        </w:rPr>
        <w:t xml:space="preserve"> o secțiune procesului de consultare publică - </w:t>
      </w:r>
      <w:r w:rsidRPr="00D16FCE">
        <w:rPr>
          <w:i/>
          <w:sz w:val="24"/>
          <w:szCs w:val="24"/>
        </w:rPr>
        <w:t>Creșterea gradului de acces al cet</w:t>
      </w:r>
      <w:r w:rsidR="00173C3F" w:rsidRPr="00D16FCE">
        <w:rPr>
          <w:i/>
          <w:sz w:val="24"/>
          <w:szCs w:val="24"/>
        </w:rPr>
        <w:t>ățenilor la procesul decizional</w:t>
      </w:r>
      <w:r w:rsidR="00173C3F" w:rsidRPr="00D16FCE">
        <w:rPr>
          <w:sz w:val="24"/>
          <w:szCs w:val="24"/>
        </w:rPr>
        <w:t xml:space="preserve">, iar pentru </w:t>
      </w:r>
      <w:r w:rsidR="00AA6E48" w:rsidRPr="00D16FCE">
        <w:rPr>
          <w:sz w:val="24"/>
          <w:szCs w:val="24"/>
        </w:rPr>
        <w:t xml:space="preserve">perioada </w:t>
      </w:r>
      <w:r w:rsidR="00173C3F" w:rsidRPr="00D16FCE">
        <w:rPr>
          <w:sz w:val="24"/>
          <w:szCs w:val="24"/>
        </w:rPr>
        <w:t>2018-2020</w:t>
      </w:r>
      <w:r w:rsidR="00AA6E48" w:rsidRPr="00D16FCE">
        <w:rPr>
          <w:sz w:val="24"/>
          <w:szCs w:val="24"/>
        </w:rPr>
        <w:t>, aferentă următorului Plan Național de Acțiune,</w:t>
      </w:r>
      <w:r w:rsidR="00173C3F" w:rsidRPr="00D16FCE">
        <w:rPr>
          <w:sz w:val="24"/>
          <w:szCs w:val="24"/>
        </w:rPr>
        <w:t xml:space="preserve"> a </w:t>
      </w:r>
      <w:r w:rsidR="00B803A5" w:rsidRPr="00D16FCE">
        <w:rPr>
          <w:sz w:val="24"/>
          <w:szCs w:val="24"/>
        </w:rPr>
        <w:t>inclus</w:t>
      </w:r>
      <w:r w:rsidR="00173C3F" w:rsidRPr="00D16FCE">
        <w:rPr>
          <w:sz w:val="24"/>
          <w:szCs w:val="24"/>
        </w:rPr>
        <w:t xml:space="preserve"> continuarea unor activități în domeniu.</w:t>
      </w:r>
    </w:p>
    <w:p w:rsidR="00BD777D" w:rsidRPr="00D16FCE" w:rsidRDefault="00036725" w:rsidP="00BD777D">
      <w:pPr>
        <w:jc w:val="both"/>
        <w:rPr>
          <w:i/>
          <w:sz w:val="24"/>
          <w:szCs w:val="24"/>
        </w:rPr>
      </w:pPr>
      <w:r>
        <w:rPr>
          <w:i/>
          <w:sz w:val="24"/>
          <w:szCs w:val="24"/>
        </w:rPr>
        <w:t>-</w:t>
      </w:r>
      <w:r w:rsidR="00BD777D" w:rsidRPr="00D16FCE">
        <w:rPr>
          <w:i/>
          <w:sz w:val="24"/>
          <w:szCs w:val="24"/>
        </w:rPr>
        <w:t xml:space="preserve"> creșterea gradului de conștientizare a publicului față de planul de acțiune</w:t>
      </w:r>
    </w:p>
    <w:p w:rsidR="002D49AB" w:rsidRPr="00D16FCE" w:rsidRDefault="00BD777D" w:rsidP="00BD777D">
      <w:pPr>
        <w:jc w:val="both"/>
        <w:rPr>
          <w:sz w:val="24"/>
          <w:szCs w:val="24"/>
        </w:rPr>
      </w:pPr>
      <w:r w:rsidRPr="00D16FCE">
        <w:rPr>
          <w:sz w:val="24"/>
          <w:szCs w:val="24"/>
        </w:rPr>
        <w:t>Acesta reprezintă un obiectiv legat în mod inevitabil de toate activitățile OGP și, din experiența dobândită, s-a constatat că depinde de numărul și gradul de implicare a stakeholderilor. Din păcate, aceste eforturi nu au atins un grad satisfăcător la nivel local, unde trebuie concepute campanii și strategii de conștientizare în funcție de specificul regional/local: grad de dezvoltare, probleme, actori sociali s.a.</w:t>
      </w:r>
    </w:p>
    <w:p w:rsidR="00321936" w:rsidRPr="00D16FCE" w:rsidRDefault="00321936" w:rsidP="00BD777D">
      <w:pPr>
        <w:jc w:val="both"/>
        <w:rPr>
          <w:sz w:val="24"/>
          <w:szCs w:val="24"/>
        </w:rPr>
      </w:pPr>
      <w:r w:rsidRPr="00D16FCE">
        <w:rPr>
          <w:sz w:val="24"/>
          <w:szCs w:val="24"/>
        </w:rPr>
        <w:t>În vederea susținerii unor astfel de acțiuni, este avută în vedere elaborarea unui plan de comunicare instituțional pentru a exploata oportunitățile oferite de mijloacele de comunicare tradiționale, dar și de cele moderne, pentru a facilita implementarea reformelor ce țin de guvernarea deschisă și diseminarea rezultatelor.</w:t>
      </w:r>
    </w:p>
    <w:p w:rsidR="002D49AB" w:rsidRPr="00D16FCE" w:rsidRDefault="002D49AB" w:rsidP="00AB5704">
      <w:pPr>
        <w:pStyle w:val="Heading1"/>
        <w:rPr>
          <w:b/>
          <w:color w:val="auto"/>
        </w:rPr>
      </w:pPr>
      <w:bookmarkStart w:id="4" w:name="_Toc492292324"/>
      <w:r w:rsidRPr="00D16FCE">
        <w:rPr>
          <w:b/>
          <w:color w:val="auto"/>
        </w:rPr>
        <w:t>4. Implementarea angajamentelor</w:t>
      </w:r>
      <w:bookmarkEnd w:id="4"/>
    </w:p>
    <w:p w:rsidR="00101D29" w:rsidRPr="00D16FCE" w:rsidRDefault="00101D29" w:rsidP="00BD777D">
      <w:pPr>
        <w:jc w:val="both"/>
      </w:pPr>
    </w:p>
    <w:p w:rsidR="00BD777D" w:rsidRPr="00D16FCE" w:rsidRDefault="00BD777D" w:rsidP="00BD777D">
      <w:pPr>
        <w:jc w:val="both"/>
        <w:rPr>
          <w:sz w:val="24"/>
          <w:szCs w:val="24"/>
        </w:rPr>
      </w:pPr>
      <w:r w:rsidRPr="00D16FCE">
        <w:rPr>
          <w:sz w:val="24"/>
          <w:szCs w:val="24"/>
        </w:rPr>
        <w:t xml:space="preserve">Planul </w:t>
      </w:r>
      <w:r w:rsidR="00036725">
        <w:rPr>
          <w:sz w:val="24"/>
          <w:szCs w:val="24"/>
        </w:rPr>
        <w:t xml:space="preserve">a </w:t>
      </w:r>
      <w:r w:rsidRPr="00D16FCE">
        <w:rPr>
          <w:sz w:val="24"/>
          <w:szCs w:val="24"/>
        </w:rPr>
        <w:t>urmăr</w:t>
      </w:r>
      <w:r w:rsidR="00036725">
        <w:rPr>
          <w:sz w:val="24"/>
          <w:szCs w:val="24"/>
        </w:rPr>
        <w:t>it</w:t>
      </w:r>
      <w:r w:rsidRPr="00D16FCE">
        <w:rPr>
          <w:sz w:val="24"/>
          <w:szCs w:val="24"/>
        </w:rPr>
        <w:t xml:space="preserve"> continuarea implementării unor angajamente precum Open contracting (Achiziții publice transparente), Open Data (Date deschise), Accesul la informații de interes public, dar </w:t>
      </w:r>
      <w:r w:rsidR="00036725">
        <w:rPr>
          <w:sz w:val="24"/>
          <w:szCs w:val="24"/>
        </w:rPr>
        <w:t xml:space="preserve">a </w:t>
      </w:r>
      <w:r w:rsidRPr="00D16FCE">
        <w:rPr>
          <w:sz w:val="24"/>
          <w:szCs w:val="24"/>
        </w:rPr>
        <w:t>inclu</w:t>
      </w:r>
      <w:r w:rsidR="00036725">
        <w:rPr>
          <w:sz w:val="24"/>
          <w:szCs w:val="24"/>
        </w:rPr>
        <w:t>s</w:t>
      </w:r>
      <w:r w:rsidRPr="00D16FCE">
        <w:rPr>
          <w:sz w:val="24"/>
          <w:szCs w:val="24"/>
        </w:rPr>
        <w:t xml:space="preserve"> și angajamente noi în domenii precum Anticorupția, Educația, Cultura, Tineretul, Guvernare deschisă la nivel local sau Parlament deschis.</w:t>
      </w:r>
    </w:p>
    <w:p w:rsidR="00BD777D" w:rsidRPr="00D16FCE" w:rsidRDefault="00BD777D" w:rsidP="006734AC">
      <w:pPr>
        <w:spacing w:after="0"/>
        <w:rPr>
          <w:sz w:val="24"/>
          <w:szCs w:val="24"/>
        </w:rPr>
      </w:pPr>
      <w:r w:rsidRPr="00D16FCE">
        <w:rPr>
          <w:b/>
          <w:sz w:val="24"/>
          <w:szCs w:val="24"/>
        </w:rPr>
        <w:t>Angajamentele</w:t>
      </w:r>
      <w:r w:rsidRPr="00D16FCE">
        <w:rPr>
          <w:sz w:val="24"/>
          <w:szCs w:val="24"/>
        </w:rPr>
        <w:t xml:space="preserve"> sunt structurate astfel:</w:t>
      </w:r>
    </w:p>
    <w:p w:rsidR="00BD777D" w:rsidRPr="00D16FCE" w:rsidRDefault="00BD777D" w:rsidP="006734AC">
      <w:pPr>
        <w:spacing w:after="0"/>
        <w:rPr>
          <w:sz w:val="24"/>
          <w:szCs w:val="24"/>
        </w:rPr>
      </w:pPr>
      <w:r w:rsidRPr="00D16FCE">
        <w:rPr>
          <w:sz w:val="24"/>
          <w:szCs w:val="24"/>
        </w:rPr>
        <w:lastRenderedPageBreak/>
        <w:t>•</w:t>
      </w:r>
      <w:r w:rsidRPr="00D16FCE">
        <w:rPr>
          <w:sz w:val="24"/>
          <w:szCs w:val="24"/>
        </w:rPr>
        <w:tab/>
        <w:t>Acces la informații</w:t>
      </w:r>
      <w:r w:rsidR="00103AE1" w:rsidRPr="00D16FCE">
        <w:rPr>
          <w:sz w:val="24"/>
          <w:szCs w:val="24"/>
        </w:rPr>
        <w:t>;</w:t>
      </w:r>
    </w:p>
    <w:p w:rsidR="00BD777D" w:rsidRPr="00D16FCE" w:rsidRDefault="00BD777D" w:rsidP="006734AC">
      <w:pPr>
        <w:spacing w:after="0"/>
        <w:rPr>
          <w:sz w:val="24"/>
          <w:szCs w:val="24"/>
        </w:rPr>
      </w:pPr>
      <w:r w:rsidRPr="00D16FCE">
        <w:rPr>
          <w:sz w:val="24"/>
          <w:szCs w:val="24"/>
        </w:rPr>
        <w:t>•</w:t>
      </w:r>
      <w:r w:rsidRPr="00D16FCE">
        <w:rPr>
          <w:sz w:val="24"/>
          <w:szCs w:val="24"/>
        </w:rPr>
        <w:tab/>
        <w:t>Participare</w:t>
      </w:r>
      <w:r w:rsidR="00103AE1" w:rsidRPr="00D16FCE">
        <w:rPr>
          <w:sz w:val="24"/>
          <w:szCs w:val="24"/>
        </w:rPr>
        <w:t>;</w:t>
      </w:r>
    </w:p>
    <w:p w:rsidR="00BD777D" w:rsidRPr="00D16FCE" w:rsidRDefault="00BD777D" w:rsidP="006734AC">
      <w:pPr>
        <w:spacing w:after="0"/>
        <w:rPr>
          <w:sz w:val="24"/>
          <w:szCs w:val="24"/>
        </w:rPr>
      </w:pPr>
      <w:r w:rsidRPr="00D16FCE">
        <w:rPr>
          <w:sz w:val="24"/>
          <w:szCs w:val="24"/>
        </w:rPr>
        <w:t>•</w:t>
      </w:r>
      <w:r w:rsidRPr="00D16FCE">
        <w:rPr>
          <w:sz w:val="24"/>
          <w:szCs w:val="24"/>
        </w:rPr>
        <w:tab/>
        <w:t>Guvernare deschisă la nivel local</w:t>
      </w:r>
      <w:r w:rsidR="00103AE1" w:rsidRPr="00D16FCE">
        <w:rPr>
          <w:sz w:val="24"/>
          <w:szCs w:val="24"/>
        </w:rPr>
        <w:t>;</w:t>
      </w:r>
    </w:p>
    <w:p w:rsidR="00BD777D" w:rsidRPr="00D16FCE" w:rsidRDefault="00BD777D" w:rsidP="006734AC">
      <w:pPr>
        <w:spacing w:after="0"/>
        <w:rPr>
          <w:sz w:val="24"/>
          <w:szCs w:val="24"/>
        </w:rPr>
      </w:pPr>
      <w:r w:rsidRPr="00D16FCE">
        <w:rPr>
          <w:sz w:val="24"/>
          <w:szCs w:val="24"/>
        </w:rPr>
        <w:t>•</w:t>
      </w:r>
      <w:r w:rsidRPr="00D16FCE">
        <w:rPr>
          <w:sz w:val="24"/>
          <w:szCs w:val="24"/>
        </w:rPr>
        <w:tab/>
        <w:t>Anticorupție</w:t>
      </w:r>
      <w:r w:rsidR="00103AE1" w:rsidRPr="00D16FCE">
        <w:rPr>
          <w:sz w:val="24"/>
          <w:szCs w:val="24"/>
        </w:rPr>
        <w:t>;</w:t>
      </w:r>
      <w:r w:rsidRPr="00D16FCE">
        <w:rPr>
          <w:sz w:val="24"/>
          <w:szCs w:val="24"/>
        </w:rPr>
        <w:t xml:space="preserve"> </w:t>
      </w:r>
    </w:p>
    <w:p w:rsidR="00BD777D" w:rsidRPr="00D16FCE" w:rsidRDefault="00BD777D" w:rsidP="006734AC">
      <w:pPr>
        <w:spacing w:after="0"/>
        <w:rPr>
          <w:sz w:val="24"/>
          <w:szCs w:val="24"/>
        </w:rPr>
      </w:pPr>
      <w:r w:rsidRPr="00D16FCE">
        <w:rPr>
          <w:sz w:val="24"/>
          <w:szCs w:val="24"/>
        </w:rPr>
        <w:t>•</w:t>
      </w:r>
      <w:r w:rsidRPr="00D16FCE">
        <w:rPr>
          <w:sz w:val="24"/>
          <w:szCs w:val="24"/>
        </w:rPr>
        <w:tab/>
        <w:t>Cultură</w:t>
      </w:r>
      <w:r w:rsidR="00103AE1" w:rsidRPr="00D16FCE">
        <w:rPr>
          <w:sz w:val="24"/>
          <w:szCs w:val="24"/>
        </w:rPr>
        <w:t>;</w:t>
      </w:r>
      <w:r w:rsidRPr="00D16FCE">
        <w:rPr>
          <w:sz w:val="24"/>
          <w:szCs w:val="24"/>
        </w:rPr>
        <w:t xml:space="preserve"> </w:t>
      </w:r>
    </w:p>
    <w:p w:rsidR="00BD777D" w:rsidRPr="00D16FCE" w:rsidRDefault="00BD777D" w:rsidP="006734AC">
      <w:pPr>
        <w:spacing w:after="0"/>
        <w:rPr>
          <w:sz w:val="24"/>
          <w:szCs w:val="24"/>
        </w:rPr>
      </w:pPr>
      <w:r w:rsidRPr="00D16FCE">
        <w:rPr>
          <w:sz w:val="24"/>
          <w:szCs w:val="24"/>
        </w:rPr>
        <w:t>•</w:t>
      </w:r>
      <w:r w:rsidRPr="00D16FCE">
        <w:rPr>
          <w:sz w:val="24"/>
          <w:szCs w:val="24"/>
        </w:rPr>
        <w:tab/>
        <w:t>Educație</w:t>
      </w:r>
      <w:r w:rsidR="00103AE1" w:rsidRPr="00D16FCE">
        <w:rPr>
          <w:sz w:val="24"/>
          <w:szCs w:val="24"/>
        </w:rPr>
        <w:t>;</w:t>
      </w:r>
    </w:p>
    <w:p w:rsidR="00BD777D" w:rsidRPr="00D16FCE" w:rsidRDefault="00BD777D" w:rsidP="006734AC">
      <w:pPr>
        <w:spacing w:after="0"/>
        <w:rPr>
          <w:sz w:val="24"/>
          <w:szCs w:val="24"/>
        </w:rPr>
      </w:pPr>
      <w:r w:rsidRPr="00D16FCE">
        <w:rPr>
          <w:sz w:val="24"/>
          <w:szCs w:val="24"/>
        </w:rPr>
        <w:t>•</w:t>
      </w:r>
      <w:r w:rsidRPr="00D16FCE">
        <w:rPr>
          <w:sz w:val="24"/>
          <w:szCs w:val="24"/>
        </w:rPr>
        <w:tab/>
        <w:t>Transparența procesului de achiziții publice</w:t>
      </w:r>
      <w:r w:rsidR="00103AE1" w:rsidRPr="00D16FCE">
        <w:rPr>
          <w:sz w:val="24"/>
          <w:szCs w:val="24"/>
        </w:rPr>
        <w:t>;</w:t>
      </w:r>
    </w:p>
    <w:p w:rsidR="00BD777D" w:rsidRPr="00D16FCE" w:rsidRDefault="00BD777D" w:rsidP="006734AC">
      <w:pPr>
        <w:spacing w:after="0"/>
        <w:rPr>
          <w:sz w:val="24"/>
          <w:szCs w:val="24"/>
        </w:rPr>
      </w:pPr>
      <w:r w:rsidRPr="00D16FCE">
        <w:rPr>
          <w:sz w:val="24"/>
          <w:szCs w:val="24"/>
        </w:rPr>
        <w:t>•</w:t>
      </w:r>
      <w:r w:rsidRPr="00D16FCE">
        <w:rPr>
          <w:sz w:val="24"/>
          <w:szCs w:val="24"/>
        </w:rPr>
        <w:tab/>
        <w:t>Date deschise</w:t>
      </w:r>
    </w:p>
    <w:p w:rsidR="002D49AB" w:rsidRPr="00D16FCE" w:rsidRDefault="00BD777D" w:rsidP="00BD777D">
      <w:pPr>
        <w:jc w:val="both"/>
        <w:rPr>
          <w:sz w:val="24"/>
          <w:szCs w:val="24"/>
        </w:rPr>
      </w:pPr>
      <w:r w:rsidRPr="00D16FCE">
        <w:rPr>
          <w:sz w:val="24"/>
          <w:szCs w:val="24"/>
        </w:rPr>
        <w:t>și se aliniază următoarelor obiective de dezvoltare durabilă: Peace, Justice and Strong Institutions, Quality Education, Innovation and infrastructure, Climate Action, No Poverty, Good Health and Well-Being, Sustainable Cities and Communities.</w:t>
      </w:r>
    </w:p>
    <w:p w:rsidR="006734AC" w:rsidRPr="00D16FCE" w:rsidRDefault="006734AC" w:rsidP="00022E89">
      <w:pPr>
        <w:jc w:val="both"/>
        <w:rPr>
          <w:b/>
          <w:sz w:val="24"/>
          <w:szCs w:val="24"/>
        </w:rPr>
      </w:pPr>
      <w:r w:rsidRPr="00D16FCE">
        <w:rPr>
          <w:b/>
          <w:sz w:val="24"/>
          <w:szCs w:val="24"/>
        </w:rPr>
        <w:t>Comitetul Național de Coordonare a implementării Parteneriatului pentr</w:t>
      </w:r>
      <w:r w:rsidR="00022E89" w:rsidRPr="00D16FCE">
        <w:rPr>
          <w:b/>
          <w:sz w:val="24"/>
          <w:szCs w:val="24"/>
        </w:rPr>
        <w:t xml:space="preserve">u Guvernare Deschisă în România </w:t>
      </w:r>
      <w:r w:rsidRPr="00D16FCE">
        <w:rPr>
          <w:sz w:val="24"/>
          <w:szCs w:val="24"/>
        </w:rPr>
        <w:t xml:space="preserve">a fost instituit </w:t>
      </w:r>
      <w:r w:rsidR="000E3478" w:rsidRPr="00D16FCE">
        <w:rPr>
          <w:sz w:val="24"/>
          <w:szCs w:val="24"/>
        </w:rPr>
        <w:t xml:space="preserve">în anul 2016 </w:t>
      </w:r>
      <w:r w:rsidRPr="00D16FCE">
        <w:rPr>
          <w:sz w:val="24"/>
          <w:szCs w:val="24"/>
        </w:rPr>
        <w:t xml:space="preserve">prin Memorandumul privind Aprobarea Planului național de acțiune 2016 - 2018 pentru implementarea angajamentelor asumate prin Parteneriatul pentru Guvernare Deschisă. Instituțiile membre în Comitetul Național </w:t>
      </w:r>
      <w:r w:rsidR="000E3478" w:rsidRPr="00D16FCE">
        <w:rPr>
          <w:sz w:val="24"/>
          <w:szCs w:val="24"/>
        </w:rPr>
        <w:t xml:space="preserve">OGP </w:t>
      </w:r>
      <w:r w:rsidRPr="00D16FCE">
        <w:rPr>
          <w:sz w:val="24"/>
          <w:szCs w:val="24"/>
        </w:rPr>
        <w:t>sunt: Ministerul Afacerilor Externe, Ministerul Comunicațiilor și Societății Informaţionale, Ministerul Dezvoltării Regionale</w:t>
      </w:r>
      <w:r w:rsidR="00202FC1" w:rsidRPr="00D16FCE">
        <w:rPr>
          <w:sz w:val="24"/>
          <w:szCs w:val="24"/>
        </w:rPr>
        <w:t xml:space="preserve"> și Administrației Publice,</w:t>
      </w:r>
      <w:r w:rsidRPr="00D16FCE">
        <w:rPr>
          <w:sz w:val="24"/>
          <w:szCs w:val="24"/>
        </w:rPr>
        <w:t xml:space="preserve"> Ministerul Finanțelor Publice, Ministerul Justiției și Secretariatul General al Guvernului.</w:t>
      </w:r>
    </w:p>
    <w:p w:rsidR="006734AC" w:rsidRPr="00D16FCE" w:rsidRDefault="006734AC" w:rsidP="006734AC">
      <w:pPr>
        <w:jc w:val="both"/>
        <w:rPr>
          <w:sz w:val="24"/>
          <w:szCs w:val="24"/>
        </w:rPr>
      </w:pPr>
      <w:r w:rsidRPr="00D16FCE">
        <w:rPr>
          <w:sz w:val="24"/>
          <w:szCs w:val="24"/>
        </w:rPr>
        <w:t xml:space="preserve">Acesta </w:t>
      </w:r>
      <w:r w:rsidR="00036725">
        <w:rPr>
          <w:sz w:val="24"/>
          <w:szCs w:val="24"/>
        </w:rPr>
        <w:t>a fost</w:t>
      </w:r>
      <w:r w:rsidRPr="00D16FCE">
        <w:rPr>
          <w:sz w:val="24"/>
          <w:szCs w:val="24"/>
        </w:rPr>
        <w:t xml:space="preserve"> format, după modelul internațional Steering Committee OGP, dintr-un număr egal de reprezentanți ai autorităților publice și ai societății civile </w:t>
      </w:r>
      <w:r w:rsidR="000E3478" w:rsidRPr="00D16FCE">
        <w:rPr>
          <w:sz w:val="24"/>
          <w:szCs w:val="24"/>
        </w:rPr>
        <w:t xml:space="preserve">și </w:t>
      </w:r>
      <w:r w:rsidRPr="00D16FCE">
        <w:rPr>
          <w:sz w:val="24"/>
          <w:szCs w:val="24"/>
        </w:rPr>
        <w:t>are rolul de a coordona implementarea acțiunilor vizând Parteneriatul pentru Guvernare Deschisă în România. Atribuțiile sale includ elaborarea planurilor naționale, respectiv monitorizarea și evaluarea implementării acestor</w:t>
      </w:r>
      <w:r w:rsidR="000E3478" w:rsidRPr="00D16FCE">
        <w:rPr>
          <w:sz w:val="24"/>
          <w:szCs w:val="24"/>
        </w:rPr>
        <w:t>a</w:t>
      </w:r>
      <w:r w:rsidRPr="00D16FCE">
        <w:rPr>
          <w:sz w:val="24"/>
          <w:szCs w:val="24"/>
        </w:rPr>
        <w:t>. Întâlnirile comitetului de coordonare v</w:t>
      </w:r>
      <w:r w:rsidR="00A06990" w:rsidRPr="00D16FCE">
        <w:rPr>
          <w:sz w:val="24"/>
          <w:szCs w:val="24"/>
        </w:rPr>
        <w:t>or avea loc lunar și</w:t>
      </w:r>
      <w:r w:rsidRPr="00D16FCE">
        <w:rPr>
          <w:sz w:val="24"/>
          <w:szCs w:val="24"/>
        </w:rPr>
        <w:t xml:space="preserve"> </w:t>
      </w:r>
      <w:r w:rsidR="00A06990" w:rsidRPr="00D16FCE">
        <w:rPr>
          <w:sz w:val="24"/>
          <w:szCs w:val="24"/>
        </w:rPr>
        <w:t>p</w:t>
      </w:r>
      <w:r w:rsidRPr="00D16FCE">
        <w:rPr>
          <w:sz w:val="24"/>
          <w:szCs w:val="24"/>
        </w:rPr>
        <w:t xml:space="preserve">ot participa cu statut de invitați și alte instituții publice sau organizații neguvernamentale, în funcție de tematica aflată pe ordinea de zi a ședinței.  </w:t>
      </w:r>
    </w:p>
    <w:p w:rsidR="006734AC" w:rsidRPr="00D16FCE" w:rsidRDefault="006734AC" w:rsidP="006734AC">
      <w:pPr>
        <w:jc w:val="both"/>
        <w:rPr>
          <w:sz w:val="24"/>
          <w:szCs w:val="24"/>
        </w:rPr>
      </w:pPr>
      <w:r w:rsidRPr="00D16FCE">
        <w:rPr>
          <w:sz w:val="24"/>
          <w:szCs w:val="24"/>
        </w:rPr>
        <w:t>Prima întâlnire după alegerile din decembrie 2016 a avut loc în data de 14 iunie 2017 și a avut următoarea agendă:</w:t>
      </w:r>
    </w:p>
    <w:p w:rsidR="006734AC" w:rsidRPr="00D16FCE" w:rsidRDefault="006734AC" w:rsidP="006734AC">
      <w:pPr>
        <w:pStyle w:val="ListParagraph"/>
        <w:numPr>
          <w:ilvl w:val="0"/>
          <w:numId w:val="2"/>
        </w:numPr>
        <w:jc w:val="both"/>
        <w:rPr>
          <w:rFonts w:asciiTheme="minorHAnsi" w:eastAsiaTheme="minorHAnsi" w:hAnsiTheme="minorHAnsi" w:cstheme="minorBidi"/>
          <w:sz w:val="24"/>
          <w:szCs w:val="24"/>
        </w:rPr>
      </w:pPr>
      <w:r w:rsidRPr="00D16FCE">
        <w:rPr>
          <w:rFonts w:asciiTheme="minorHAnsi" w:eastAsiaTheme="minorHAnsi" w:hAnsiTheme="minorHAnsi" w:cstheme="minorBidi"/>
          <w:sz w:val="24"/>
          <w:szCs w:val="24"/>
        </w:rPr>
        <w:t>atribuţiile membrilor Comitetului;</w:t>
      </w:r>
    </w:p>
    <w:p w:rsidR="006734AC" w:rsidRPr="00D16FCE" w:rsidRDefault="006734AC" w:rsidP="006734AC">
      <w:pPr>
        <w:pStyle w:val="ListParagraph"/>
        <w:numPr>
          <w:ilvl w:val="0"/>
          <w:numId w:val="2"/>
        </w:numPr>
        <w:jc w:val="both"/>
        <w:rPr>
          <w:rFonts w:asciiTheme="minorHAnsi" w:eastAsiaTheme="minorHAnsi" w:hAnsiTheme="minorHAnsi" w:cstheme="minorBidi"/>
          <w:sz w:val="24"/>
          <w:szCs w:val="24"/>
        </w:rPr>
      </w:pPr>
      <w:r w:rsidRPr="00D16FCE">
        <w:rPr>
          <w:rFonts w:asciiTheme="minorHAnsi" w:eastAsiaTheme="minorHAnsi" w:hAnsiTheme="minorHAnsi" w:cstheme="minorBidi"/>
          <w:sz w:val="24"/>
          <w:szCs w:val="24"/>
        </w:rPr>
        <w:t>invitaţia adresată organizaţiilor neguvernamentale în vederea stabilirii celor 7 membri din partea acestora în cadrul Comitetului;</w:t>
      </w:r>
    </w:p>
    <w:p w:rsidR="006734AC" w:rsidRPr="00D16FCE" w:rsidRDefault="00A06990" w:rsidP="006734AC">
      <w:pPr>
        <w:pStyle w:val="ListParagraph"/>
        <w:numPr>
          <w:ilvl w:val="0"/>
          <w:numId w:val="2"/>
        </w:numPr>
        <w:jc w:val="both"/>
        <w:rPr>
          <w:rFonts w:asciiTheme="minorHAnsi" w:eastAsiaTheme="minorHAnsi" w:hAnsiTheme="minorHAnsi" w:cstheme="minorBidi"/>
          <w:sz w:val="24"/>
          <w:szCs w:val="24"/>
        </w:rPr>
      </w:pPr>
      <w:r w:rsidRPr="00D16FCE">
        <w:rPr>
          <w:rFonts w:asciiTheme="minorHAnsi" w:eastAsiaTheme="minorHAnsi" w:hAnsiTheme="minorHAnsi" w:cstheme="minorBidi"/>
          <w:sz w:val="24"/>
          <w:szCs w:val="24"/>
        </w:rPr>
        <w:t>stadiul</w:t>
      </w:r>
      <w:r w:rsidR="006734AC" w:rsidRPr="00D16FCE">
        <w:rPr>
          <w:rFonts w:asciiTheme="minorHAnsi" w:eastAsiaTheme="minorHAnsi" w:hAnsiTheme="minorHAnsi" w:cstheme="minorBidi"/>
          <w:sz w:val="24"/>
          <w:szCs w:val="24"/>
        </w:rPr>
        <w:t xml:space="preserve"> de implementare a a</w:t>
      </w:r>
      <w:r w:rsidR="00101D29" w:rsidRPr="00D16FCE">
        <w:rPr>
          <w:rFonts w:asciiTheme="minorHAnsi" w:eastAsiaTheme="minorHAnsi" w:hAnsiTheme="minorHAnsi" w:cstheme="minorBidi"/>
          <w:sz w:val="24"/>
          <w:szCs w:val="24"/>
        </w:rPr>
        <w:t>ngajamentelor din PNA 2016-2018.</w:t>
      </w:r>
    </w:p>
    <w:p w:rsidR="006C6DDD" w:rsidRPr="00D16FCE" w:rsidRDefault="006C6DDD" w:rsidP="00B803A5">
      <w:pPr>
        <w:jc w:val="both"/>
        <w:rPr>
          <w:sz w:val="24"/>
          <w:szCs w:val="24"/>
        </w:rPr>
      </w:pPr>
      <w:r w:rsidRPr="00D16FCE">
        <w:rPr>
          <w:sz w:val="24"/>
          <w:szCs w:val="24"/>
        </w:rPr>
        <w:t>În lun</w:t>
      </w:r>
      <w:r w:rsidR="00B803A5" w:rsidRPr="00D16FCE">
        <w:rPr>
          <w:sz w:val="24"/>
          <w:szCs w:val="24"/>
        </w:rPr>
        <w:t>a noiembrie 2017, reprezentanți</w:t>
      </w:r>
      <w:r w:rsidRPr="00D16FCE">
        <w:rPr>
          <w:sz w:val="24"/>
          <w:szCs w:val="24"/>
        </w:rPr>
        <w:t>i societății civile aleși după finalizarea procesului de selecție au fost:</w:t>
      </w:r>
    </w:p>
    <w:p w:rsidR="006C6DDD" w:rsidRPr="00D16FCE" w:rsidRDefault="006C6DDD" w:rsidP="006C6DDD">
      <w:pPr>
        <w:rPr>
          <w:sz w:val="24"/>
          <w:szCs w:val="24"/>
        </w:rPr>
      </w:pPr>
      <w:r w:rsidRPr="00D16FCE">
        <w:rPr>
          <w:sz w:val="24"/>
          <w:szCs w:val="24"/>
        </w:rPr>
        <w:t>•</w:t>
      </w:r>
      <w:r w:rsidRPr="00D16FCE">
        <w:rPr>
          <w:sz w:val="24"/>
          <w:szCs w:val="24"/>
        </w:rPr>
        <w:tab/>
        <w:t>Oana Silion, Coordonator proiecte Asociația Asistență și Programe pentru Dezvoltare Durabilă;</w:t>
      </w:r>
    </w:p>
    <w:p w:rsidR="006C6DDD" w:rsidRPr="00D16FCE" w:rsidRDefault="006C6DDD" w:rsidP="006C6DDD">
      <w:pPr>
        <w:rPr>
          <w:sz w:val="24"/>
          <w:szCs w:val="24"/>
        </w:rPr>
      </w:pPr>
      <w:r w:rsidRPr="00D16FCE">
        <w:rPr>
          <w:sz w:val="24"/>
          <w:szCs w:val="24"/>
        </w:rPr>
        <w:t>•</w:t>
      </w:r>
      <w:r w:rsidRPr="00D16FCE">
        <w:rPr>
          <w:sz w:val="24"/>
          <w:szCs w:val="24"/>
        </w:rPr>
        <w:tab/>
        <w:t>Marian Ioan Țața, președinte Asociația Pro Democrația;</w:t>
      </w:r>
    </w:p>
    <w:p w:rsidR="006C6DDD" w:rsidRPr="00D16FCE" w:rsidRDefault="006C6DDD" w:rsidP="006C6DDD">
      <w:pPr>
        <w:rPr>
          <w:sz w:val="24"/>
          <w:szCs w:val="24"/>
        </w:rPr>
      </w:pPr>
      <w:r w:rsidRPr="00D16FCE">
        <w:rPr>
          <w:sz w:val="24"/>
          <w:szCs w:val="24"/>
        </w:rPr>
        <w:lastRenderedPageBreak/>
        <w:t>•</w:t>
      </w:r>
      <w:r w:rsidRPr="00D16FCE">
        <w:rPr>
          <w:sz w:val="24"/>
          <w:szCs w:val="24"/>
        </w:rPr>
        <w:tab/>
        <w:t>Dan Bugariu, președinte Asociația Smart City Timișoara;</w:t>
      </w:r>
    </w:p>
    <w:p w:rsidR="006C6DDD" w:rsidRPr="00D16FCE" w:rsidRDefault="006C6DDD" w:rsidP="006C6DDD">
      <w:pPr>
        <w:rPr>
          <w:sz w:val="24"/>
          <w:szCs w:val="24"/>
        </w:rPr>
      </w:pPr>
      <w:r w:rsidRPr="00D16FCE">
        <w:rPr>
          <w:sz w:val="24"/>
          <w:szCs w:val="24"/>
        </w:rPr>
        <w:t>•</w:t>
      </w:r>
      <w:r w:rsidRPr="00D16FCE">
        <w:rPr>
          <w:sz w:val="24"/>
          <w:szCs w:val="24"/>
        </w:rPr>
        <w:tab/>
        <w:t>Bianca Muntean, Executive Director, Association for Electronic Industry and Software – Transilvania Branch;</w:t>
      </w:r>
    </w:p>
    <w:p w:rsidR="006C6DDD" w:rsidRPr="00D16FCE" w:rsidRDefault="006C6DDD" w:rsidP="006C6DDD">
      <w:pPr>
        <w:rPr>
          <w:sz w:val="24"/>
          <w:szCs w:val="24"/>
        </w:rPr>
      </w:pPr>
      <w:r w:rsidRPr="00D16FCE">
        <w:rPr>
          <w:sz w:val="24"/>
          <w:szCs w:val="24"/>
        </w:rPr>
        <w:t>•</w:t>
      </w:r>
      <w:r w:rsidRPr="00D16FCE">
        <w:rPr>
          <w:sz w:val="24"/>
          <w:szCs w:val="24"/>
        </w:rPr>
        <w:tab/>
        <w:t>Mihai Daraban, Președinte, Camera de Comerț și Industrie a României;</w:t>
      </w:r>
    </w:p>
    <w:p w:rsidR="006C6DDD" w:rsidRPr="00D16FCE" w:rsidRDefault="006C6DDD" w:rsidP="006C6DDD">
      <w:pPr>
        <w:rPr>
          <w:sz w:val="24"/>
          <w:szCs w:val="24"/>
        </w:rPr>
      </w:pPr>
      <w:r w:rsidRPr="00D16FCE">
        <w:rPr>
          <w:sz w:val="24"/>
          <w:szCs w:val="24"/>
        </w:rPr>
        <w:t>•</w:t>
      </w:r>
      <w:r w:rsidRPr="00D16FCE">
        <w:rPr>
          <w:sz w:val="24"/>
          <w:szCs w:val="24"/>
        </w:rPr>
        <w:tab/>
        <w:t>Patricia Pușchilă, Director, Fundația Greenpeace;</w:t>
      </w:r>
    </w:p>
    <w:p w:rsidR="006C6DDD" w:rsidRPr="00D16FCE" w:rsidRDefault="006C6DDD" w:rsidP="006C6DDD">
      <w:pPr>
        <w:rPr>
          <w:sz w:val="24"/>
          <w:szCs w:val="24"/>
        </w:rPr>
      </w:pPr>
      <w:r w:rsidRPr="00D16FCE">
        <w:rPr>
          <w:sz w:val="24"/>
          <w:szCs w:val="24"/>
        </w:rPr>
        <w:t>•</w:t>
      </w:r>
      <w:r w:rsidRPr="00D16FCE">
        <w:rPr>
          <w:sz w:val="24"/>
          <w:szCs w:val="24"/>
        </w:rPr>
        <w:tab/>
        <w:t>Adrian Moraru, Director, Institutul pentru Politici Publice.</w:t>
      </w:r>
    </w:p>
    <w:p w:rsidR="006C6DDD" w:rsidRPr="00D16FCE" w:rsidRDefault="006C6DDD" w:rsidP="006C6DDD">
      <w:pPr>
        <w:jc w:val="both"/>
        <w:rPr>
          <w:sz w:val="24"/>
          <w:szCs w:val="24"/>
        </w:rPr>
      </w:pPr>
      <w:r w:rsidRPr="00D16FCE">
        <w:rPr>
          <w:sz w:val="24"/>
          <w:szCs w:val="24"/>
        </w:rPr>
        <w:t>Pe site-ul ogp.gov.ro, a fost creată o pagină dedicată Comitetului Național de Coordonare</w:t>
      </w:r>
      <w:r w:rsidRPr="00D16FCE">
        <w:rPr>
          <w:rStyle w:val="FootnoteReference"/>
          <w:sz w:val="24"/>
          <w:szCs w:val="24"/>
        </w:rPr>
        <w:footnoteReference w:id="8"/>
      </w:r>
      <w:r w:rsidRPr="00D16FCE">
        <w:rPr>
          <w:sz w:val="24"/>
          <w:szCs w:val="24"/>
        </w:rPr>
        <w:t xml:space="preserve">, unde a fost publicată lista de candidaturi primite și </w:t>
      </w:r>
      <w:r w:rsidR="00036725">
        <w:rPr>
          <w:sz w:val="24"/>
          <w:szCs w:val="24"/>
        </w:rPr>
        <w:t>au fost</w:t>
      </w:r>
      <w:r w:rsidRPr="00D16FCE">
        <w:rPr>
          <w:sz w:val="24"/>
          <w:szCs w:val="24"/>
        </w:rPr>
        <w:t xml:space="preserve"> actualizate ulterior ședințele de lucru.</w:t>
      </w:r>
    </w:p>
    <w:p w:rsidR="009D2F7B" w:rsidRPr="00D16FCE" w:rsidRDefault="002A2EAC" w:rsidP="005160E2">
      <w:pPr>
        <w:jc w:val="both"/>
        <w:rPr>
          <w:sz w:val="24"/>
          <w:szCs w:val="24"/>
        </w:rPr>
      </w:pPr>
      <w:r w:rsidRPr="00D16FCE">
        <w:rPr>
          <w:sz w:val="24"/>
          <w:szCs w:val="24"/>
        </w:rPr>
        <w:t>Luînd în considerare activitățile necesare îndeplinirii atribuțiilor membrilor Comitetului din partea societății civile (ex: reuniuni la nivel central sau la nivel local, sprijinirea implementării unor activități din Planul Național de Acțiune, diseminarea informațiilor referitoare la Parteneriatul pentru Guvernare Deschisă s.a. ), Secretariatul General al Guvernului va asigura, începând din anul 2019, un buget dedicat acțiunilor desfășurate de aceștia în conformitate cu rolul și atribuțiile aprobate.</w:t>
      </w:r>
    </w:p>
    <w:p w:rsidR="00243D6C" w:rsidRPr="00D16FCE" w:rsidRDefault="009D2F7B" w:rsidP="005160E2">
      <w:pPr>
        <w:jc w:val="both"/>
        <w:rPr>
          <w:sz w:val="24"/>
          <w:szCs w:val="24"/>
        </w:rPr>
      </w:pPr>
      <w:r w:rsidRPr="00D16FCE">
        <w:rPr>
          <w:sz w:val="24"/>
          <w:szCs w:val="24"/>
        </w:rPr>
        <w:t>Din păcate, atât schimbările administrativ-guvernamentale din perioada 2016 – 2017, cât și lipsa unor atribuții clare în sistemul de selecție a reprezentanților societății civile, au împiedicat o comunicare și o reuniune constantă a membrilor Comitetului.</w:t>
      </w:r>
    </w:p>
    <w:p w:rsidR="00101D29" w:rsidRPr="00D16FCE" w:rsidRDefault="00101D29" w:rsidP="005160E2">
      <w:pPr>
        <w:jc w:val="both"/>
      </w:pPr>
      <w:r w:rsidRPr="00D16FCE">
        <w:br w:type="page"/>
      </w:r>
    </w:p>
    <w:p w:rsidR="00101D29" w:rsidRPr="00D16FCE" w:rsidRDefault="00101D29"/>
    <w:p w:rsidR="005607FD" w:rsidRPr="00D16FCE" w:rsidRDefault="005607FD" w:rsidP="00AB5704">
      <w:pPr>
        <w:pStyle w:val="Heading2"/>
        <w:jc w:val="center"/>
        <w:rPr>
          <w:b/>
          <w:color w:val="auto"/>
        </w:rPr>
      </w:pPr>
      <w:bookmarkStart w:id="5" w:name="_Toc449537628"/>
      <w:bookmarkStart w:id="6" w:name="_Toc453840034"/>
      <w:bookmarkStart w:id="7" w:name="_Toc455135455"/>
      <w:bookmarkStart w:id="8" w:name="_Toc492292325"/>
      <w:r w:rsidRPr="00D16FCE">
        <w:rPr>
          <w:b/>
          <w:color w:val="auto"/>
        </w:rPr>
        <w:t>Creșterea accesului la informații</w:t>
      </w:r>
      <w:bookmarkEnd w:id="5"/>
      <w:r w:rsidRPr="00D16FCE">
        <w:rPr>
          <w:b/>
          <w:color w:val="auto"/>
        </w:rPr>
        <w:t xml:space="preserve"> de interes public</w:t>
      </w:r>
      <w:bookmarkEnd w:id="6"/>
      <w:bookmarkEnd w:id="7"/>
      <w:bookmarkEnd w:id="8"/>
    </w:p>
    <w:p w:rsidR="005607FD" w:rsidRPr="00D16FCE" w:rsidRDefault="005607FD" w:rsidP="005607FD"/>
    <w:tbl>
      <w:tblPr>
        <w:tblW w:w="520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
        <w:gridCol w:w="1997"/>
        <w:gridCol w:w="3088"/>
        <w:gridCol w:w="7"/>
        <w:gridCol w:w="1188"/>
        <w:gridCol w:w="1879"/>
      </w:tblGrid>
      <w:tr w:rsidR="00D16FCE" w:rsidRPr="00D16FCE" w:rsidTr="00F0245C">
        <w:trPr>
          <w:trHeight w:val="502"/>
        </w:trPr>
        <w:tc>
          <w:tcPr>
            <w:tcW w:w="9676" w:type="dxa"/>
            <w:gridSpan w:val="6"/>
            <w:shd w:val="clear" w:color="auto" w:fill="auto"/>
            <w:vAlign w:val="center"/>
          </w:tcPr>
          <w:p w:rsidR="005607FD" w:rsidRPr="00D16FCE" w:rsidRDefault="005607FD" w:rsidP="00AB5704">
            <w:pPr>
              <w:pStyle w:val="Heading3"/>
              <w:rPr>
                <w:rStyle w:val="SubtleEmphasis"/>
                <w:rFonts w:asciiTheme="minorHAnsi" w:hAnsiTheme="minorHAnsi" w:cstheme="minorHAnsi"/>
                <w:b/>
                <w:i w:val="0"/>
                <w:iCs w:val="0"/>
                <w:color w:val="auto"/>
              </w:rPr>
            </w:pPr>
            <w:bookmarkStart w:id="9" w:name="_Toc449690124"/>
            <w:bookmarkStart w:id="10" w:name="_Toc455135456"/>
            <w:bookmarkStart w:id="11" w:name="_Toc492292326"/>
            <w:r w:rsidRPr="00D16FCE">
              <w:rPr>
                <w:rStyle w:val="SubtleEmphasis"/>
                <w:rFonts w:asciiTheme="minorHAnsi" w:hAnsiTheme="minorHAnsi" w:cstheme="minorHAnsi"/>
                <w:b/>
                <w:i w:val="0"/>
                <w:iCs w:val="0"/>
                <w:color w:val="auto"/>
              </w:rPr>
              <w:t xml:space="preserve">1. Îmbunătățirea cadrului legal și a </w:t>
            </w:r>
            <w:r w:rsidR="00F05796" w:rsidRPr="00D16FCE">
              <w:rPr>
                <w:rStyle w:val="SubtleEmphasis"/>
                <w:rFonts w:asciiTheme="minorHAnsi" w:hAnsiTheme="minorHAnsi" w:cstheme="minorHAnsi"/>
                <w:b/>
                <w:i w:val="0"/>
                <w:iCs w:val="0"/>
                <w:color w:val="auto"/>
              </w:rPr>
              <w:t xml:space="preserve">practicilor privind accesul la </w:t>
            </w:r>
            <w:r w:rsidRPr="00D16FCE">
              <w:rPr>
                <w:rStyle w:val="SubtleEmphasis"/>
                <w:rFonts w:asciiTheme="minorHAnsi" w:hAnsiTheme="minorHAnsi" w:cstheme="minorHAnsi"/>
                <w:b/>
                <w:i w:val="0"/>
                <w:iCs w:val="0"/>
                <w:color w:val="auto"/>
              </w:rPr>
              <w:t>informațiile de interes public</w:t>
            </w:r>
            <w:bookmarkEnd w:id="9"/>
            <w:bookmarkEnd w:id="10"/>
            <w:bookmarkEnd w:id="11"/>
          </w:p>
        </w:tc>
      </w:tr>
      <w:tr w:rsidR="00D16FCE" w:rsidRPr="00D16FCE" w:rsidTr="001D1B83">
        <w:trPr>
          <w:trHeight w:val="704"/>
        </w:trPr>
        <w:tc>
          <w:tcPr>
            <w:tcW w:w="9676" w:type="dxa"/>
            <w:gridSpan w:val="6"/>
            <w:shd w:val="clear" w:color="auto" w:fill="auto"/>
            <w:vAlign w:val="center"/>
            <w:hideMark/>
          </w:tcPr>
          <w:p w:rsidR="00A53FC5" w:rsidRPr="00D16FCE" w:rsidRDefault="00A53FC5" w:rsidP="00FD0AB7">
            <w:pPr>
              <w:spacing w:after="0"/>
              <w:rPr>
                <w:rFonts w:cstheme="minorHAnsi"/>
                <w:sz w:val="24"/>
                <w:szCs w:val="24"/>
              </w:rPr>
            </w:pPr>
            <w:r w:rsidRPr="00D16FCE">
              <w:rPr>
                <w:rFonts w:cstheme="minorHAnsi"/>
                <w:sz w:val="24"/>
                <w:szCs w:val="24"/>
              </w:rPr>
              <w:t>Durata: 2016 - 2018</w:t>
            </w:r>
          </w:p>
        </w:tc>
      </w:tr>
      <w:tr w:rsidR="00D16FCE" w:rsidRPr="00D16FCE" w:rsidTr="001638C5">
        <w:trPr>
          <w:trHeight w:val="600"/>
        </w:trPr>
        <w:tc>
          <w:tcPr>
            <w:tcW w:w="3514" w:type="dxa"/>
            <w:gridSpan w:val="2"/>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Instituția responsabilă</w:t>
            </w:r>
          </w:p>
        </w:tc>
        <w:tc>
          <w:tcPr>
            <w:tcW w:w="6162" w:type="dxa"/>
            <w:gridSpan w:val="4"/>
            <w:shd w:val="clear" w:color="auto" w:fill="auto"/>
            <w:vAlign w:val="center"/>
          </w:tcPr>
          <w:p w:rsidR="005607FD" w:rsidRPr="00D16FCE" w:rsidRDefault="00EF5CED" w:rsidP="008D0B5D">
            <w:pPr>
              <w:spacing w:after="0"/>
              <w:jc w:val="both"/>
              <w:rPr>
                <w:rFonts w:cstheme="minorHAnsi"/>
                <w:sz w:val="24"/>
                <w:szCs w:val="24"/>
              </w:rPr>
            </w:pPr>
            <w:r w:rsidRPr="00D16FCE">
              <w:rPr>
                <w:rFonts w:cstheme="minorHAnsi"/>
                <w:sz w:val="24"/>
                <w:szCs w:val="24"/>
              </w:rPr>
              <w:t>Secretariatul General al Guvernului</w:t>
            </w:r>
            <w:r w:rsidR="00E55BEA" w:rsidRPr="00D16FCE">
              <w:rPr>
                <w:rStyle w:val="FootnoteReference"/>
                <w:rFonts w:cstheme="minorHAnsi"/>
                <w:sz w:val="24"/>
                <w:szCs w:val="24"/>
              </w:rPr>
              <w:footnoteReference w:id="9"/>
            </w:r>
            <w:r w:rsidR="008D0B5D" w:rsidRPr="00D16FCE">
              <w:rPr>
                <w:rFonts w:cstheme="minorHAnsi"/>
                <w:sz w:val="24"/>
                <w:szCs w:val="24"/>
              </w:rPr>
              <w:t xml:space="preserve"> - Direcția pentru Guvernare Deschisă și Relația cu Societatea Civilă</w:t>
            </w:r>
          </w:p>
        </w:tc>
      </w:tr>
      <w:tr w:rsidR="00D16FCE" w:rsidRPr="00D16FCE" w:rsidTr="001638C5">
        <w:trPr>
          <w:trHeight w:val="337"/>
        </w:trPr>
        <w:tc>
          <w:tcPr>
            <w:tcW w:w="1517" w:type="dxa"/>
            <w:vMerge w:val="restart"/>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Alţi actori implicaţi</w:t>
            </w:r>
          </w:p>
        </w:tc>
        <w:tc>
          <w:tcPr>
            <w:tcW w:w="1997" w:type="dxa"/>
            <w:vMerge w:val="restart"/>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Mediul guvernamental</w:t>
            </w:r>
          </w:p>
        </w:tc>
        <w:tc>
          <w:tcPr>
            <w:tcW w:w="6162" w:type="dxa"/>
            <w:gridSpan w:val="4"/>
            <w:vMerge w:val="restart"/>
            <w:shd w:val="clear" w:color="auto" w:fill="auto"/>
            <w:vAlign w:val="center"/>
          </w:tcPr>
          <w:p w:rsidR="005607FD" w:rsidRPr="00D16FCE" w:rsidRDefault="005607FD" w:rsidP="00FD0AB7">
            <w:pPr>
              <w:spacing w:after="0" w:line="240" w:lineRule="auto"/>
              <w:jc w:val="both"/>
              <w:rPr>
                <w:rFonts w:cstheme="minorHAnsi"/>
                <w:sz w:val="24"/>
                <w:szCs w:val="24"/>
              </w:rPr>
            </w:pPr>
            <w:r w:rsidRPr="00D16FCE">
              <w:rPr>
                <w:rFonts w:cstheme="minorHAnsi"/>
                <w:sz w:val="24"/>
                <w:szCs w:val="24"/>
              </w:rPr>
              <w:t>Ministerul Dezvoltării Regionale</w:t>
            </w:r>
            <w:r w:rsidR="00EF5CED" w:rsidRPr="00D16FCE">
              <w:rPr>
                <w:rFonts w:cstheme="minorHAnsi"/>
                <w:sz w:val="24"/>
                <w:szCs w:val="24"/>
              </w:rPr>
              <w:t xml:space="preserve"> și</w:t>
            </w:r>
            <w:r w:rsidRPr="00D16FCE">
              <w:rPr>
                <w:rFonts w:cstheme="minorHAnsi"/>
                <w:sz w:val="24"/>
                <w:szCs w:val="24"/>
              </w:rPr>
              <w:t xml:space="preserve"> Administrației Publice </w:t>
            </w:r>
          </w:p>
          <w:p w:rsidR="005607FD" w:rsidRPr="00D16FCE" w:rsidRDefault="005607FD" w:rsidP="00FD0AB7">
            <w:pPr>
              <w:spacing w:after="0" w:line="240" w:lineRule="auto"/>
              <w:jc w:val="both"/>
              <w:rPr>
                <w:rFonts w:cstheme="minorHAnsi"/>
                <w:sz w:val="24"/>
                <w:szCs w:val="24"/>
              </w:rPr>
            </w:pPr>
            <w:r w:rsidRPr="00D16FCE">
              <w:rPr>
                <w:rFonts w:cstheme="minorHAnsi"/>
                <w:sz w:val="24"/>
                <w:szCs w:val="24"/>
              </w:rPr>
              <w:t>Primăria Călărași</w:t>
            </w:r>
          </w:p>
          <w:p w:rsidR="005607FD" w:rsidRPr="00D16FCE" w:rsidRDefault="005607FD" w:rsidP="00FD0AB7">
            <w:pPr>
              <w:spacing w:after="0" w:line="240" w:lineRule="auto"/>
              <w:jc w:val="both"/>
              <w:rPr>
                <w:rFonts w:cstheme="minorHAnsi"/>
                <w:sz w:val="24"/>
                <w:szCs w:val="24"/>
              </w:rPr>
            </w:pPr>
            <w:r w:rsidRPr="00D16FCE">
              <w:rPr>
                <w:rFonts w:cstheme="minorHAnsi"/>
                <w:sz w:val="24"/>
                <w:szCs w:val="24"/>
              </w:rPr>
              <w:t>Alte autorități și instituții publice</w:t>
            </w:r>
          </w:p>
        </w:tc>
      </w:tr>
      <w:tr w:rsidR="00D16FCE" w:rsidRPr="00D16FCE" w:rsidTr="001638C5">
        <w:trPr>
          <w:trHeight w:val="509"/>
        </w:trPr>
        <w:tc>
          <w:tcPr>
            <w:tcW w:w="1517" w:type="dxa"/>
            <w:vMerge/>
            <w:vAlign w:val="center"/>
            <w:hideMark/>
          </w:tcPr>
          <w:p w:rsidR="005607FD" w:rsidRPr="00D16FCE" w:rsidRDefault="005607FD" w:rsidP="00FD0AB7">
            <w:pPr>
              <w:spacing w:after="0"/>
              <w:rPr>
                <w:rFonts w:cstheme="minorHAnsi"/>
                <w:sz w:val="24"/>
                <w:szCs w:val="24"/>
              </w:rPr>
            </w:pPr>
          </w:p>
        </w:tc>
        <w:tc>
          <w:tcPr>
            <w:tcW w:w="1997" w:type="dxa"/>
            <w:vMerge/>
            <w:vAlign w:val="center"/>
            <w:hideMark/>
          </w:tcPr>
          <w:p w:rsidR="005607FD" w:rsidRPr="00D16FCE" w:rsidRDefault="005607FD" w:rsidP="00FD0AB7">
            <w:pPr>
              <w:spacing w:after="0"/>
              <w:rPr>
                <w:rFonts w:cstheme="minorHAnsi"/>
                <w:sz w:val="24"/>
                <w:szCs w:val="24"/>
              </w:rPr>
            </w:pPr>
          </w:p>
        </w:tc>
        <w:tc>
          <w:tcPr>
            <w:tcW w:w="6162" w:type="dxa"/>
            <w:gridSpan w:val="4"/>
            <w:vMerge/>
            <w:vAlign w:val="center"/>
          </w:tcPr>
          <w:p w:rsidR="005607FD" w:rsidRPr="00D16FCE" w:rsidRDefault="005607FD" w:rsidP="00FD0AB7">
            <w:pPr>
              <w:spacing w:after="0"/>
              <w:jc w:val="both"/>
              <w:rPr>
                <w:rFonts w:cstheme="minorHAnsi"/>
                <w:sz w:val="24"/>
                <w:szCs w:val="24"/>
              </w:rPr>
            </w:pPr>
          </w:p>
        </w:tc>
      </w:tr>
      <w:tr w:rsidR="00D16FCE" w:rsidRPr="00D16FCE" w:rsidTr="001638C5">
        <w:trPr>
          <w:trHeight w:val="509"/>
        </w:trPr>
        <w:tc>
          <w:tcPr>
            <w:tcW w:w="1517" w:type="dxa"/>
            <w:vMerge/>
            <w:vAlign w:val="center"/>
            <w:hideMark/>
          </w:tcPr>
          <w:p w:rsidR="005607FD" w:rsidRPr="00D16FCE" w:rsidRDefault="005607FD" w:rsidP="00FD0AB7">
            <w:pPr>
              <w:spacing w:after="0"/>
              <w:rPr>
                <w:rFonts w:cstheme="minorHAnsi"/>
                <w:sz w:val="24"/>
                <w:szCs w:val="24"/>
              </w:rPr>
            </w:pPr>
          </w:p>
        </w:tc>
        <w:tc>
          <w:tcPr>
            <w:tcW w:w="1997" w:type="dxa"/>
            <w:vMerge/>
            <w:vAlign w:val="center"/>
            <w:hideMark/>
          </w:tcPr>
          <w:p w:rsidR="005607FD" w:rsidRPr="00D16FCE" w:rsidRDefault="005607FD" w:rsidP="00FD0AB7">
            <w:pPr>
              <w:spacing w:after="0"/>
              <w:rPr>
                <w:rFonts w:cstheme="minorHAnsi"/>
                <w:sz w:val="24"/>
                <w:szCs w:val="24"/>
              </w:rPr>
            </w:pPr>
          </w:p>
        </w:tc>
        <w:tc>
          <w:tcPr>
            <w:tcW w:w="6162" w:type="dxa"/>
            <w:gridSpan w:val="4"/>
            <w:vMerge/>
            <w:vAlign w:val="center"/>
          </w:tcPr>
          <w:p w:rsidR="005607FD" w:rsidRPr="00D16FCE" w:rsidRDefault="005607FD" w:rsidP="00FD0AB7">
            <w:pPr>
              <w:spacing w:after="0"/>
              <w:jc w:val="both"/>
              <w:rPr>
                <w:rFonts w:cstheme="minorHAnsi"/>
                <w:sz w:val="24"/>
                <w:szCs w:val="24"/>
              </w:rPr>
            </w:pPr>
          </w:p>
        </w:tc>
      </w:tr>
      <w:tr w:rsidR="00D16FCE" w:rsidRPr="00D16FCE" w:rsidTr="001638C5">
        <w:trPr>
          <w:trHeight w:val="509"/>
        </w:trPr>
        <w:tc>
          <w:tcPr>
            <w:tcW w:w="1517" w:type="dxa"/>
            <w:vMerge/>
            <w:vAlign w:val="center"/>
            <w:hideMark/>
          </w:tcPr>
          <w:p w:rsidR="005607FD" w:rsidRPr="00D16FCE" w:rsidRDefault="005607FD" w:rsidP="00FD0AB7">
            <w:pPr>
              <w:spacing w:after="0"/>
              <w:rPr>
                <w:rFonts w:cstheme="minorHAnsi"/>
                <w:sz w:val="24"/>
                <w:szCs w:val="24"/>
              </w:rPr>
            </w:pPr>
          </w:p>
        </w:tc>
        <w:tc>
          <w:tcPr>
            <w:tcW w:w="1997" w:type="dxa"/>
            <w:vMerge/>
            <w:vAlign w:val="center"/>
            <w:hideMark/>
          </w:tcPr>
          <w:p w:rsidR="005607FD" w:rsidRPr="00D16FCE" w:rsidRDefault="005607FD" w:rsidP="00FD0AB7">
            <w:pPr>
              <w:spacing w:after="0"/>
              <w:rPr>
                <w:rFonts w:cstheme="minorHAnsi"/>
                <w:sz w:val="24"/>
                <w:szCs w:val="24"/>
              </w:rPr>
            </w:pPr>
          </w:p>
        </w:tc>
        <w:tc>
          <w:tcPr>
            <w:tcW w:w="6162" w:type="dxa"/>
            <w:gridSpan w:val="4"/>
            <w:vMerge/>
            <w:vAlign w:val="center"/>
          </w:tcPr>
          <w:p w:rsidR="005607FD" w:rsidRPr="00D16FCE" w:rsidRDefault="005607FD" w:rsidP="00FD0AB7">
            <w:pPr>
              <w:spacing w:after="0"/>
              <w:jc w:val="both"/>
              <w:rPr>
                <w:rFonts w:cstheme="minorHAnsi"/>
                <w:sz w:val="24"/>
                <w:szCs w:val="24"/>
              </w:rPr>
            </w:pPr>
          </w:p>
        </w:tc>
      </w:tr>
      <w:tr w:rsidR="00D16FCE" w:rsidRPr="00D16FCE" w:rsidTr="001638C5">
        <w:trPr>
          <w:trHeight w:val="509"/>
        </w:trPr>
        <w:tc>
          <w:tcPr>
            <w:tcW w:w="1517" w:type="dxa"/>
            <w:vMerge/>
            <w:vAlign w:val="center"/>
            <w:hideMark/>
          </w:tcPr>
          <w:p w:rsidR="005607FD" w:rsidRPr="00D16FCE" w:rsidRDefault="005607FD" w:rsidP="00FD0AB7">
            <w:pPr>
              <w:spacing w:after="0"/>
              <w:rPr>
                <w:rFonts w:cstheme="minorHAnsi"/>
                <w:sz w:val="24"/>
                <w:szCs w:val="24"/>
              </w:rPr>
            </w:pPr>
          </w:p>
        </w:tc>
        <w:tc>
          <w:tcPr>
            <w:tcW w:w="1997" w:type="dxa"/>
            <w:vMerge/>
            <w:vAlign w:val="center"/>
            <w:hideMark/>
          </w:tcPr>
          <w:p w:rsidR="005607FD" w:rsidRPr="00D16FCE" w:rsidRDefault="005607FD" w:rsidP="00FD0AB7">
            <w:pPr>
              <w:spacing w:after="0"/>
              <w:rPr>
                <w:rFonts w:cstheme="minorHAnsi"/>
                <w:sz w:val="24"/>
                <w:szCs w:val="24"/>
              </w:rPr>
            </w:pPr>
          </w:p>
        </w:tc>
        <w:tc>
          <w:tcPr>
            <w:tcW w:w="6162" w:type="dxa"/>
            <w:gridSpan w:val="4"/>
            <w:vMerge/>
            <w:vAlign w:val="center"/>
          </w:tcPr>
          <w:p w:rsidR="005607FD" w:rsidRPr="00D16FCE" w:rsidRDefault="005607FD" w:rsidP="00FD0AB7">
            <w:pPr>
              <w:spacing w:after="0"/>
              <w:jc w:val="both"/>
              <w:rPr>
                <w:rFonts w:cstheme="minorHAnsi"/>
                <w:sz w:val="24"/>
                <w:szCs w:val="24"/>
              </w:rPr>
            </w:pPr>
          </w:p>
        </w:tc>
      </w:tr>
      <w:tr w:rsidR="00D16FCE" w:rsidRPr="00D16FCE" w:rsidTr="001638C5">
        <w:trPr>
          <w:trHeight w:val="509"/>
        </w:trPr>
        <w:tc>
          <w:tcPr>
            <w:tcW w:w="1517" w:type="dxa"/>
            <w:vMerge/>
            <w:vAlign w:val="center"/>
            <w:hideMark/>
          </w:tcPr>
          <w:p w:rsidR="005607FD" w:rsidRPr="00D16FCE" w:rsidRDefault="005607FD" w:rsidP="00FD0AB7">
            <w:pPr>
              <w:spacing w:after="0"/>
              <w:rPr>
                <w:rFonts w:cstheme="minorHAnsi"/>
                <w:sz w:val="24"/>
                <w:szCs w:val="24"/>
              </w:rPr>
            </w:pPr>
          </w:p>
        </w:tc>
        <w:tc>
          <w:tcPr>
            <w:tcW w:w="1997" w:type="dxa"/>
            <w:vMerge w:val="restart"/>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ONG, mediul privat, grupuri de lucru</w:t>
            </w:r>
          </w:p>
        </w:tc>
        <w:tc>
          <w:tcPr>
            <w:tcW w:w="6162" w:type="dxa"/>
            <w:gridSpan w:val="4"/>
            <w:vMerge w:val="restart"/>
            <w:shd w:val="clear" w:color="auto" w:fill="auto"/>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Structuri asociative ale administrației publice (ex: Asociația Muncipiilor din România, Asociația Orașelor din România, Asociația Comunelor din România, Asociația Prefecților din România).</w:t>
            </w:r>
          </w:p>
          <w:p w:rsidR="005607FD" w:rsidRPr="00D16FCE" w:rsidRDefault="005607FD" w:rsidP="00FD0AB7">
            <w:pPr>
              <w:spacing w:after="0" w:line="240" w:lineRule="auto"/>
              <w:jc w:val="both"/>
              <w:rPr>
                <w:rFonts w:cstheme="minorHAnsi"/>
                <w:sz w:val="24"/>
                <w:szCs w:val="24"/>
              </w:rPr>
            </w:pPr>
            <w:r w:rsidRPr="00D16FCE">
              <w:rPr>
                <w:rFonts w:cstheme="minorHAnsi"/>
                <w:sz w:val="24"/>
                <w:szCs w:val="24"/>
              </w:rPr>
              <w:t>Asociația pentru Tranziție Urbană</w:t>
            </w:r>
          </w:p>
          <w:p w:rsidR="005607FD" w:rsidRPr="00D16FCE" w:rsidRDefault="005607FD" w:rsidP="00FD0AB7">
            <w:pPr>
              <w:spacing w:after="0" w:line="240" w:lineRule="auto"/>
              <w:jc w:val="both"/>
              <w:rPr>
                <w:rFonts w:cstheme="minorHAnsi"/>
                <w:sz w:val="24"/>
                <w:szCs w:val="24"/>
              </w:rPr>
            </w:pPr>
            <w:r w:rsidRPr="00D16FCE">
              <w:rPr>
                <w:rFonts w:cstheme="minorHAnsi"/>
                <w:sz w:val="24"/>
                <w:szCs w:val="24"/>
              </w:rPr>
              <w:t>Asociația de Cooperare Transfrontalieră "Euroregiunea Dunarea de Jos"</w:t>
            </w:r>
          </w:p>
          <w:p w:rsidR="005607FD" w:rsidRPr="00D16FCE" w:rsidRDefault="005607FD" w:rsidP="00FD0AB7">
            <w:pPr>
              <w:spacing w:after="0" w:line="240" w:lineRule="auto"/>
              <w:jc w:val="both"/>
              <w:rPr>
                <w:rFonts w:cstheme="minorHAnsi"/>
                <w:sz w:val="24"/>
                <w:szCs w:val="24"/>
              </w:rPr>
            </w:pPr>
            <w:r w:rsidRPr="00D16FCE">
              <w:rPr>
                <w:rFonts w:cstheme="minorHAnsi"/>
                <w:sz w:val="24"/>
                <w:szCs w:val="24"/>
              </w:rPr>
              <w:t xml:space="preserve">Calup </w:t>
            </w:r>
          </w:p>
          <w:p w:rsidR="005607FD" w:rsidRPr="00D16FCE" w:rsidRDefault="005607FD" w:rsidP="00FD0AB7">
            <w:pPr>
              <w:spacing w:after="0" w:line="240" w:lineRule="auto"/>
              <w:jc w:val="both"/>
              <w:rPr>
                <w:rFonts w:cstheme="minorHAnsi"/>
                <w:sz w:val="24"/>
                <w:szCs w:val="24"/>
              </w:rPr>
            </w:pPr>
            <w:r w:rsidRPr="00D16FCE">
              <w:rPr>
                <w:rFonts w:cstheme="minorHAnsi"/>
                <w:sz w:val="24"/>
                <w:szCs w:val="24"/>
              </w:rPr>
              <w:t xml:space="preserve">Asociația pentru Dezvoltarea Priorităților Locale Timiș </w:t>
            </w:r>
          </w:p>
          <w:p w:rsidR="005607FD" w:rsidRPr="00D16FCE" w:rsidRDefault="005607FD" w:rsidP="00FD0AB7">
            <w:pPr>
              <w:spacing w:after="0" w:line="240" w:lineRule="auto"/>
              <w:jc w:val="both"/>
              <w:rPr>
                <w:rFonts w:cstheme="minorHAnsi"/>
                <w:sz w:val="24"/>
                <w:szCs w:val="24"/>
              </w:rPr>
            </w:pPr>
            <w:r w:rsidRPr="00D16FCE">
              <w:rPr>
                <w:rFonts w:cstheme="minorHAnsi"/>
                <w:sz w:val="24"/>
                <w:szCs w:val="24"/>
              </w:rPr>
              <w:t xml:space="preserve">Alianța Națională a Organizațiilor Studențești din România Asociatia Pro Democrația </w:t>
            </w:r>
          </w:p>
          <w:p w:rsidR="005607FD" w:rsidRPr="00D16FCE" w:rsidRDefault="005607FD" w:rsidP="00FD0AB7">
            <w:pPr>
              <w:spacing w:after="0" w:line="240" w:lineRule="auto"/>
              <w:jc w:val="both"/>
              <w:rPr>
                <w:rFonts w:cstheme="minorHAnsi"/>
                <w:sz w:val="24"/>
                <w:szCs w:val="24"/>
              </w:rPr>
            </w:pPr>
            <w:r w:rsidRPr="00D16FCE">
              <w:rPr>
                <w:rFonts w:cstheme="minorHAnsi"/>
                <w:sz w:val="24"/>
                <w:szCs w:val="24"/>
              </w:rPr>
              <w:t xml:space="preserve">Asociația Salvați Bucureștiul  </w:t>
            </w:r>
          </w:p>
          <w:p w:rsidR="005607FD" w:rsidRPr="00D16FCE" w:rsidRDefault="005607FD" w:rsidP="00FD0AB7">
            <w:pPr>
              <w:spacing w:after="0" w:line="240" w:lineRule="auto"/>
              <w:jc w:val="both"/>
              <w:rPr>
                <w:rFonts w:cstheme="minorHAnsi"/>
                <w:sz w:val="24"/>
                <w:szCs w:val="24"/>
              </w:rPr>
            </w:pPr>
            <w:r w:rsidRPr="00D16FCE">
              <w:rPr>
                <w:rFonts w:cstheme="minorHAnsi"/>
                <w:sz w:val="24"/>
                <w:szCs w:val="24"/>
              </w:rPr>
              <w:t>Alte organizații neguvernamentale care își vor manifesta interesul pentru acest angajament.</w:t>
            </w:r>
          </w:p>
        </w:tc>
      </w:tr>
      <w:tr w:rsidR="00D16FCE" w:rsidRPr="00D16FCE" w:rsidTr="001638C5">
        <w:trPr>
          <w:trHeight w:val="509"/>
        </w:trPr>
        <w:tc>
          <w:tcPr>
            <w:tcW w:w="1517" w:type="dxa"/>
            <w:vMerge/>
            <w:vAlign w:val="center"/>
            <w:hideMark/>
          </w:tcPr>
          <w:p w:rsidR="005607FD" w:rsidRPr="00D16FCE" w:rsidRDefault="005607FD" w:rsidP="00FD0AB7">
            <w:pPr>
              <w:spacing w:after="0"/>
              <w:rPr>
                <w:rFonts w:cstheme="minorHAnsi"/>
                <w:sz w:val="24"/>
                <w:szCs w:val="24"/>
              </w:rPr>
            </w:pPr>
          </w:p>
        </w:tc>
        <w:tc>
          <w:tcPr>
            <w:tcW w:w="1997" w:type="dxa"/>
            <w:vMerge/>
            <w:vAlign w:val="center"/>
            <w:hideMark/>
          </w:tcPr>
          <w:p w:rsidR="005607FD" w:rsidRPr="00D16FCE" w:rsidRDefault="005607FD" w:rsidP="00FD0AB7">
            <w:pPr>
              <w:spacing w:after="0"/>
              <w:rPr>
                <w:rFonts w:cstheme="minorHAnsi"/>
                <w:sz w:val="24"/>
                <w:szCs w:val="24"/>
              </w:rPr>
            </w:pPr>
          </w:p>
        </w:tc>
        <w:tc>
          <w:tcPr>
            <w:tcW w:w="6162" w:type="dxa"/>
            <w:gridSpan w:val="4"/>
            <w:vMerge/>
            <w:vAlign w:val="center"/>
          </w:tcPr>
          <w:p w:rsidR="005607FD" w:rsidRPr="00D16FCE" w:rsidRDefault="005607FD" w:rsidP="00FD0AB7">
            <w:pPr>
              <w:spacing w:after="0"/>
              <w:jc w:val="both"/>
              <w:rPr>
                <w:rFonts w:cstheme="minorHAnsi"/>
                <w:sz w:val="24"/>
                <w:szCs w:val="24"/>
              </w:rPr>
            </w:pPr>
          </w:p>
        </w:tc>
      </w:tr>
      <w:tr w:rsidR="00D16FCE" w:rsidRPr="00D16FCE" w:rsidTr="001638C5">
        <w:trPr>
          <w:trHeight w:val="509"/>
        </w:trPr>
        <w:tc>
          <w:tcPr>
            <w:tcW w:w="1517" w:type="dxa"/>
            <w:vMerge/>
            <w:vAlign w:val="center"/>
            <w:hideMark/>
          </w:tcPr>
          <w:p w:rsidR="005607FD" w:rsidRPr="00D16FCE" w:rsidRDefault="005607FD" w:rsidP="00FD0AB7">
            <w:pPr>
              <w:spacing w:after="0"/>
              <w:rPr>
                <w:rFonts w:cstheme="minorHAnsi"/>
                <w:sz w:val="24"/>
                <w:szCs w:val="24"/>
              </w:rPr>
            </w:pPr>
          </w:p>
        </w:tc>
        <w:tc>
          <w:tcPr>
            <w:tcW w:w="1997" w:type="dxa"/>
            <w:vMerge/>
            <w:vAlign w:val="center"/>
            <w:hideMark/>
          </w:tcPr>
          <w:p w:rsidR="005607FD" w:rsidRPr="00D16FCE" w:rsidRDefault="005607FD" w:rsidP="00FD0AB7">
            <w:pPr>
              <w:spacing w:after="0"/>
              <w:rPr>
                <w:rFonts w:cstheme="minorHAnsi"/>
                <w:sz w:val="24"/>
                <w:szCs w:val="24"/>
              </w:rPr>
            </w:pPr>
          </w:p>
        </w:tc>
        <w:tc>
          <w:tcPr>
            <w:tcW w:w="6162" w:type="dxa"/>
            <w:gridSpan w:val="4"/>
            <w:vMerge/>
            <w:vAlign w:val="center"/>
          </w:tcPr>
          <w:p w:rsidR="005607FD" w:rsidRPr="00D16FCE" w:rsidRDefault="005607FD" w:rsidP="00FD0AB7">
            <w:pPr>
              <w:spacing w:after="0"/>
              <w:jc w:val="both"/>
              <w:rPr>
                <w:rFonts w:cstheme="minorHAnsi"/>
                <w:sz w:val="24"/>
                <w:szCs w:val="24"/>
              </w:rPr>
            </w:pPr>
          </w:p>
        </w:tc>
      </w:tr>
      <w:tr w:rsidR="00D16FCE" w:rsidRPr="00D16FCE" w:rsidTr="001638C5">
        <w:trPr>
          <w:trHeight w:val="509"/>
        </w:trPr>
        <w:tc>
          <w:tcPr>
            <w:tcW w:w="1517" w:type="dxa"/>
            <w:vMerge/>
            <w:vAlign w:val="center"/>
            <w:hideMark/>
          </w:tcPr>
          <w:p w:rsidR="005607FD" w:rsidRPr="00D16FCE" w:rsidRDefault="005607FD" w:rsidP="00FD0AB7">
            <w:pPr>
              <w:spacing w:after="0"/>
              <w:rPr>
                <w:rFonts w:cstheme="minorHAnsi"/>
                <w:sz w:val="24"/>
                <w:szCs w:val="24"/>
              </w:rPr>
            </w:pPr>
          </w:p>
        </w:tc>
        <w:tc>
          <w:tcPr>
            <w:tcW w:w="1997" w:type="dxa"/>
            <w:vMerge/>
            <w:vAlign w:val="center"/>
            <w:hideMark/>
          </w:tcPr>
          <w:p w:rsidR="005607FD" w:rsidRPr="00D16FCE" w:rsidRDefault="005607FD" w:rsidP="00FD0AB7">
            <w:pPr>
              <w:spacing w:after="0"/>
              <w:rPr>
                <w:rFonts w:cstheme="minorHAnsi"/>
                <w:sz w:val="24"/>
                <w:szCs w:val="24"/>
              </w:rPr>
            </w:pPr>
          </w:p>
        </w:tc>
        <w:tc>
          <w:tcPr>
            <w:tcW w:w="6162" w:type="dxa"/>
            <w:gridSpan w:val="4"/>
            <w:vMerge/>
            <w:vAlign w:val="center"/>
          </w:tcPr>
          <w:p w:rsidR="005607FD" w:rsidRPr="00D16FCE" w:rsidRDefault="005607FD" w:rsidP="00FD0AB7">
            <w:pPr>
              <w:spacing w:after="0"/>
              <w:jc w:val="both"/>
              <w:rPr>
                <w:rFonts w:cstheme="minorHAnsi"/>
                <w:sz w:val="24"/>
                <w:szCs w:val="24"/>
              </w:rPr>
            </w:pPr>
          </w:p>
        </w:tc>
      </w:tr>
      <w:tr w:rsidR="00D16FCE" w:rsidRPr="00D16FCE" w:rsidTr="001638C5">
        <w:trPr>
          <w:trHeight w:val="509"/>
        </w:trPr>
        <w:tc>
          <w:tcPr>
            <w:tcW w:w="1517" w:type="dxa"/>
            <w:vMerge/>
            <w:vAlign w:val="center"/>
            <w:hideMark/>
          </w:tcPr>
          <w:p w:rsidR="005607FD" w:rsidRPr="00D16FCE" w:rsidRDefault="005607FD" w:rsidP="00FD0AB7">
            <w:pPr>
              <w:spacing w:after="0"/>
              <w:rPr>
                <w:rFonts w:cstheme="minorHAnsi"/>
                <w:sz w:val="24"/>
                <w:szCs w:val="24"/>
              </w:rPr>
            </w:pPr>
          </w:p>
        </w:tc>
        <w:tc>
          <w:tcPr>
            <w:tcW w:w="1997" w:type="dxa"/>
            <w:vMerge/>
            <w:vAlign w:val="center"/>
            <w:hideMark/>
          </w:tcPr>
          <w:p w:rsidR="005607FD" w:rsidRPr="00D16FCE" w:rsidRDefault="005607FD" w:rsidP="00FD0AB7">
            <w:pPr>
              <w:spacing w:after="0"/>
              <w:rPr>
                <w:rFonts w:cstheme="minorHAnsi"/>
                <w:sz w:val="24"/>
                <w:szCs w:val="24"/>
              </w:rPr>
            </w:pPr>
          </w:p>
        </w:tc>
        <w:tc>
          <w:tcPr>
            <w:tcW w:w="6162" w:type="dxa"/>
            <w:gridSpan w:val="4"/>
            <w:vMerge/>
            <w:vAlign w:val="center"/>
          </w:tcPr>
          <w:p w:rsidR="005607FD" w:rsidRPr="00D16FCE" w:rsidRDefault="005607FD" w:rsidP="00FD0AB7">
            <w:pPr>
              <w:spacing w:after="0"/>
              <w:jc w:val="both"/>
              <w:rPr>
                <w:rFonts w:cstheme="minorHAnsi"/>
                <w:sz w:val="24"/>
                <w:szCs w:val="24"/>
              </w:rPr>
            </w:pPr>
          </w:p>
        </w:tc>
      </w:tr>
      <w:tr w:rsidR="00D16FCE" w:rsidRPr="00D16FCE" w:rsidTr="001638C5">
        <w:trPr>
          <w:trHeight w:val="79"/>
        </w:trPr>
        <w:tc>
          <w:tcPr>
            <w:tcW w:w="3514" w:type="dxa"/>
            <w:gridSpan w:val="2"/>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 xml:space="preserve">Descrierea problemei </w:t>
            </w:r>
          </w:p>
        </w:tc>
        <w:tc>
          <w:tcPr>
            <w:tcW w:w="6162" w:type="dxa"/>
            <w:gridSpan w:val="4"/>
            <w:shd w:val="clear" w:color="auto" w:fill="auto"/>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 xml:space="preserve">Deși adoptată în anul 2001, se constată un  număr semnificativ de disfuncționalități în aplicarea Legii nr. 544/2001 privind accesul la informații de interes public. </w:t>
            </w:r>
          </w:p>
        </w:tc>
      </w:tr>
      <w:tr w:rsidR="00D16FCE" w:rsidRPr="00D16FCE" w:rsidTr="001638C5">
        <w:trPr>
          <w:trHeight w:val="320"/>
        </w:trPr>
        <w:tc>
          <w:tcPr>
            <w:tcW w:w="3514" w:type="dxa"/>
            <w:gridSpan w:val="2"/>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Obiectivul major</w:t>
            </w:r>
          </w:p>
        </w:tc>
        <w:tc>
          <w:tcPr>
            <w:tcW w:w="6162" w:type="dxa"/>
            <w:gridSpan w:val="4"/>
            <w:shd w:val="clear" w:color="auto" w:fill="auto"/>
            <w:vAlign w:val="center"/>
          </w:tcPr>
          <w:p w:rsidR="005607FD" w:rsidRPr="00D16FCE" w:rsidRDefault="005607FD" w:rsidP="005607FD">
            <w:pPr>
              <w:pStyle w:val="ListParagraph"/>
              <w:numPr>
                <w:ilvl w:val="0"/>
                <w:numId w:val="34"/>
              </w:numPr>
              <w:spacing w:after="0"/>
              <w:rPr>
                <w:rFonts w:asciiTheme="minorHAnsi" w:hAnsiTheme="minorHAnsi" w:cstheme="minorHAnsi"/>
                <w:sz w:val="24"/>
                <w:szCs w:val="24"/>
              </w:rPr>
            </w:pPr>
            <w:r w:rsidRPr="00D16FCE">
              <w:rPr>
                <w:rFonts w:asciiTheme="minorHAnsi" w:hAnsiTheme="minorHAnsi" w:cstheme="minorHAnsi"/>
                <w:sz w:val="24"/>
                <w:szCs w:val="24"/>
              </w:rPr>
              <w:t>Creșterea transparenței la nivelul sectorului public prin publicarea unui număr extins de informații de interes public;</w:t>
            </w:r>
          </w:p>
          <w:p w:rsidR="005607FD" w:rsidRPr="00D16FCE" w:rsidRDefault="005607FD" w:rsidP="005607FD">
            <w:pPr>
              <w:pStyle w:val="ListParagraph"/>
              <w:numPr>
                <w:ilvl w:val="0"/>
                <w:numId w:val="34"/>
              </w:numPr>
              <w:spacing w:after="0"/>
              <w:rPr>
                <w:rFonts w:asciiTheme="minorHAnsi" w:hAnsiTheme="minorHAnsi" w:cstheme="minorHAnsi"/>
                <w:sz w:val="24"/>
                <w:szCs w:val="24"/>
              </w:rPr>
            </w:pPr>
            <w:r w:rsidRPr="00D16FCE">
              <w:rPr>
                <w:rFonts w:asciiTheme="minorHAnsi" w:hAnsiTheme="minorHAnsi" w:cstheme="minorHAnsi"/>
                <w:sz w:val="24"/>
                <w:szCs w:val="24"/>
              </w:rPr>
              <w:t xml:space="preserve">Întărirea capacității instituțiilor publice de a practica o aplicare efectivă a legii privind accesul la informații de </w:t>
            </w:r>
            <w:r w:rsidRPr="00D16FCE">
              <w:rPr>
                <w:rFonts w:asciiTheme="minorHAnsi" w:hAnsiTheme="minorHAnsi" w:cstheme="minorHAnsi"/>
                <w:sz w:val="24"/>
                <w:szCs w:val="24"/>
              </w:rPr>
              <w:lastRenderedPageBreak/>
              <w:t>interes public.</w:t>
            </w:r>
          </w:p>
        </w:tc>
      </w:tr>
      <w:tr w:rsidR="00D16FCE" w:rsidRPr="00D16FCE" w:rsidTr="001638C5">
        <w:trPr>
          <w:trHeight w:val="60"/>
        </w:trPr>
        <w:tc>
          <w:tcPr>
            <w:tcW w:w="3514" w:type="dxa"/>
            <w:gridSpan w:val="2"/>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lastRenderedPageBreak/>
              <w:t>Scurtă descriere a angajamentului</w:t>
            </w:r>
          </w:p>
        </w:tc>
        <w:tc>
          <w:tcPr>
            <w:tcW w:w="6162" w:type="dxa"/>
            <w:gridSpan w:val="4"/>
            <w:shd w:val="clear" w:color="auto" w:fill="auto"/>
            <w:vAlign w:val="center"/>
          </w:tcPr>
          <w:p w:rsidR="005607FD" w:rsidRPr="00D16FCE" w:rsidRDefault="00EF5CED" w:rsidP="00FD0AB7">
            <w:pPr>
              <w:spacing w:after="0"/>
              <w:jc w:val="both"/>
              <w:rPr>
                <w:rFonts w:cstheme="minorHAnsi"/>
                <w:sz w:val="24"/>
                <w:szCs w:val="24"/>
              </w:rPr>
            </w:pPr>
            <w:r w:rsidRPr="00D16FCE">
              <w:rPr>
                <w:rFonts w:cstheme="minorHAnsi"/>
                <w:sz w:val="24"/>
                <w:szCs w:val="24"/>
              </w:rPr>
              <w:t>Se va</w:t>
            </w:r>
            <w:r w:rsidR="005607FD" w:rsidRPr="00D16FCE">
              <w:rPr>
                <w:rFonts w:cstheme="minorHAnsi"/>
                <w:sz w:val="24"/>
                <w:szCs w:val="24"/>
              </w:rPr>
              <w:t xml:space="preserve"> va continua dezvoltarea standardelor elaborate în Memorandumul privind creșterea transparenței și standardizarea afișării informațiilor de interes public” și va monitoriza respectarea acestora. Concomitent, v</w:t>
            </w:r>
            <w:r w:rsidRPr="00D16FCE">
              <w:rPr>
                <w:rFonts w:cstheme="minorHAnsi"/>
                <w:sz w:val="24"/>
                <w:szCs w:val="24"/>
              </w:rPr>
              <w:t>or fi</w:t>
            </w:r>
            <w:r w:rsidR="005607FD" w:rsidRPr="00D16FCE">
              <w:rPr>
                <w:rFonts w:cstheme="minorHAnsi"/>
                <w:sz w:val="24"/>
                <w:szCs w:val="24"/>
              </w:rPr>
              <w:t xml:space="preserve"> armoniza</w:t>
            </w:r>
            <w:r w:rsidRPr="00D16FCE">
              <w:rPr>
                <w:rFonts w:cstheme="minorHAnsi"/>
                <w:sz w:val="24"/>
                <w:szCs w:val="24"/>
              </w:rPr>
              <w:t>te</w:t>
            </w:r>
            <w:r w:rsidR="005607FD" w:rsidRPr="00D16FCE">
              <w:rPr>
                <w:rFonts w:cstheme="minorHAnsi"/>
                <w:sz w:val="24"/>
                <w:szCs w:val="24"/>
              </w:rPr>
              <w:t xml:space="preserve"> practicile în materia accesului la informații, atât la nivelul elaborării actelor normative, cât și la nivelul aplicării lor.</w:t>
            </w:r>
          </w:p>
          <w:p w:rsidR="005607FD" w:rsidRPr="00D16FCE" w:rsidRDefault="005607FD" w:rsidP="00FD0AB7">
            <w:pPr>
              <w:spacing w:after="0"/>
              <w:jc w:val="both"/>
              <w:rPr>
                <w:rFonts w:cstheme="minorHAnsi"/>
                <w:sz w:val="24"/>
                <w:szCs w:val="24"/>
              </w:rPr>
            </w:pPr>
            <w:r w:rsidRPr="00D16FCE">
              <w:rPr>
                <w:rFonts w:cstheme="minorHAnsi"/>
                <w:sz w:val="24"/>
                <w:szCs w:val="24"/>
              </w:rPr>
              <w:t>Standardele menționate vor fi elaborate în urma interacțiunii atât cu autoritățile publice, cât și cu mediul neguvernamental, prin preluarea semnalelor din practică.</w:t>
            </w:r>
          </w:p>
          <w:p w:rsidR="005607FD" w:rsidRPr="00D16FCE" w:rsidRDefault="005607FD" w:rsidP="00FD0AB7">
            <w:pPr>
              <w:spacing w:after="0"/>
              <w:jc w:val="both"/>
              <w:rPr>
                <w:rFonts w:cstheme="minorHAnsi"/>
                <w:sz w:val="24"/>
                <w:szCs w:val="24"/>
              </w:rPr>
            </w:pPr>
            <w:r w:rsidRPr="00D16FCE">
              <w:rPr>
                <w:rFonts w:cstheme="minorHAnsi"/>
                <w:sz w:val="24"/>
                <w:szCs w:val="24"/>
              </w:rPr>
              <w:t>De asemenea, vor fi derulate acțiuni de creșterea a profesionalismului celor implicați în gestionarea informațiilor de interes public</w:t>
            </w:r>
          </w:p>
        </w:tc>
      </w:tr>
      <w:tr w:rsidR="00D16FCE" w:rsidRPr="00D16FCE" w:rsidTr="001638C5">
        <w:trPr>
          <w:trHeight w:val="600"/>
        </w:trPr>
        <w:tc>
          <w:tcPr>
            <w:tcW w:w="3514" w:type="dxa"/>
            <w:gridSpan w:val="2"/>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Ținta OGP urmărită prin angajament</w:t>
            </w:r>
          </w:p>
          <w:p w:rsidR="005607FD" w:rsidRPr="00D16FCE" w:rsidRDefault="005607FD" w:rsidP="00FD0AB7">
            <w:pPr>
              <w:spacing w:after="0"/>
              <w:rPr>
                <w:rFonts w:cstheme="minorHAnsi"/>
                <w:sz w:val="24"/>
                <w:szCs w:val="24"/>
              </w:rPr>
            </w:pPr>
          </w:p>
        </w:tc>
        <w:tc>
          <w:tcPr>
            <w:tcW w:w="6162" w:type="dxa"/>
            <w:gridSpan w:val="4"/>
            <w:shd w:val="clear" w:color="auto" w:fill="auto"/>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Creșterea integrității în sectorul public</w:t>
            </w:r>
          </w:p>
          <w:p w:rsidR="005607FD" w:rsidRPr="00D16FCE" w:rsidRDefault="005607FD" w:rsidP="00FD0AB7">
            <w:pPr>
              <w:pStyle w:val="ListParagraph"/>
              <w:spacing w:after="0"/>
              <w:ind w:left="0"/>
              <w:rPr>
                <w:rFonts w:asciiTheme="minorHAnsi" w:hAnsiTheme="minorHAnsi" w:cstheme="minorHAnsi"/>
                <w:sz w:val="24"/>
                <w:szCs w:val="24"/>
              </w:rPr>
            </w:pPr>
            <w:r w:rsidRPr="00D16FCE">
              <w:rPr>
                <w:rFonts w:asciiTheme="minorHAnsi" w:hAnsiTheme="minorHAnsi" w:cstheme="minorHAnsi"/>
                <w:sz w:val="24"/>
                <w:szCs w:val="24"/>
              </w:rPr>
              <w:t>Managementul eficient al resurselor publice</w:t>
            </w:r>
          </w:p>
          <w:p w:rsidR="005607FD" w:rsidRPr="00D16FCE" w:rsidRDefault="005607FD" w:rsidP="00FD0AB7">
            <w:pPr>
              <w:spacing w:after="0"/>
              <w:jc w:val="both"/>
              <w:rPr>
                <w:rFonts w:cstheme="minorHAnsi"/>
                <w:sz w:val="24"/>
                <w:szCs w:val="24"/>
              </w:rPr>
            </w:pPr>
            <w:r w:rsidRPr="00D16FCE">
              <w:rPr>
                <w:rFonts w:cstheme="minorHAnsi"/>
                <w:sz w:val="24"/>
                <w:szCs w:val="24"/>
              </w:rPr>
              <w:t>Îmbunătățirea serviciilor publice</w:t>
            </w:r>
          </w:p>
        </w:tc>
      </w:tr>
      <w:tr w:rsidR="00D16FCE" w:rsidRPr="00D16FCE" w:rsidTr="001638C5">
        <w:trPr>
          <w:trHeight w:val="97"/>
        </w:trPr>
        <w:tc>
          <w:tcPr>
            <w:tcW w:w="3514" w:type="dxa"/>
            <w:gridSpan w:val="2"/>
            <w:shd w:val="clear" w:color="000000"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Relevanță pentru OGP</w:t>
            </w:r>
          </w:p>
        </w:tc>
        <w:tc>
          <w:tcPr>
            <w:tcW w:w="6162" w:type="dxa"/>
            <w:gridSpan w:val="4"/>
            <w:shd w:val="clear" w:color="auto" w:fill="auto"/>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 xml:space="preserve">Acest angajament contribuie la o uniformizare a practicilor în materia afișării informațiilor de interes public și la dezvoltarea unei culturi a comunicării proactive din partea autorităților publice. Accesul la informații de interes public, ca secvență importantă a practicii organizaționale ce materializează aplicarea principiului transparenței în sistemul public, este o componentă esențială în realizarea procesului de guvernare deschisă. </w:t>
            </w:r>
          </w:p>
        </w:tc>
      </w:tr>
      <w:tr w:rsidR="00D16FCE" w:rsidRPr="00D16FCE" w:rsidTr="001638C5">
        <w:trPr>
          <w:trHeight w:val="97"/>
        </w:trPr>
        <w:tc>
          <w:tcPr>
            <w:tcW w:w="3514" w:type="dxa"/>
            <w:gridSpan w:val="2"/>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Rezultate urmărite</w:t>
            </w:r>
          </w:p>
        </w:tc>
        <w:tc>
          <w:tcPr>
            <w:tcW w:w="6162" w:type="dxa"/>
            <w:gridSpan w:val="4"/>
            <w:shd w:val="clear" w:color="auto" w:fill="auto"/>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Crearea unui standard minimal pentru autoritățile publice în privința afișării informațiilor de interes public</w:t>
            </w:r>
          </w:p>
          <w:p w:rsidR="005607FD" w:rsidRPr="00D16FCE" w:rsidRDefault="005607FD" w:rsidP="00FD0AB7">
            <w:pPr>
              <w:spacing w:after="0"/>
              <w:jc w:val="both"/>
              <w:rPr>
                <w:rFonts w:cstheme="minorHAnsi"/>
                <w:sz w:val="24"/>
                <w:szCs w:val="24"/>
              </w:rPr>
            </w:pPr>
            <w:r w:rsidRPr="00D16FCE">
              <w:rPr>
                <w:rFonts w:cstheme="minorHAnsi"/>
                <w:sz w:val="24"/>
                <w:szCs w:val="24"/>
              </w:rPr>
              <w:t xml:space="preserve">Reducerea numărului de solicitări privind informații deja regăsite pe paginile instituțiilor </w:t>
            </w:r>
          </w:p>
          <w:p w:rsidR="005607FD" w:rsidRPr="00D16FCE" w:rsidRDefault="005607FD" w:rsidP="00FD0AB7">
            <w:pPr>
              <w:spacing w:after="0"/>
              <w:jc w:val="both"/>
              <w:rPr>
                <w:rFonts w:cstheme="minorHAnsi"/>
                <w:sz w:val="24"/>
                <w:szCs w:val="24"/>
              </w:rPr>
            </w:pPr>
            <w:r w:rsidRPr="00D16FCE">
              <w:rPr>
                <w:rFonts w:cstheme="minorHAnsi"/>
                <w:sz w:val="24"/>
                <w:szCs w:val="24"/>
              </w:rPr>
              <w:t>Creșterea competenței celor care gestionează problematica informațiilor de interes public</w:t>
            </w:r>
          </w:p>
          <w:p w:rsidR="005607FD" w:rsidRPr="00D16FCE" w:rsidRDefault="005607FD" w:rsidP="00FD0AB7">
            <w:pPr>
              <w:spacing w:after="0"/>
              <w:jc w:val="both"/>
              <w:rPr>
                <w:rFonts w:cstheme="minorHAnsi"/>
                <w:sz w:val="24"/>
                <w:szCs w:val="24"/>
              </w:rPr>
            </w:pPr>
            <w:r w:rsidRPr="00D16FCE">
              <w:rPr>
                <w:rFonts w:cstheme="minorHAnsi"/>
                <w:sz w:val="24"/>
                <w:szCs w:val="24"/>
              </w:rPr>
              <w:t xml:space="preserve">Creșterea gradului general de informare a cetățenilor </w:t>
            </w:r>
          </w:p>
        </w:tc>
      </w:tr>
      <w:tr w:rsidR="00D16FCE" w:rsidRPr="00D16FCE" w:rsidTr="00A53FC5">
        <w:trPr>
          <w:trHeight w:val="971"/>
        </w:trPr>
        <w:tc>
          <w:tcPr>
            <w:tcW w:w="3514" w:type="dxa"/>
            <w:gridSpan w:val="2"/>
            <w:shd w:val="clear" w:color="auto" w:fill="D9D9D9" w:themeFill="background1" w:themeFillShade="D9"/>
            <w:vAlign w:val="center"/>
          </w:tcPr>
          <w:p w:rsidR="005607FD" w:rsidRPr="00D16FCE" w:rsidRDefault="00B513DC" w:rsidP="00FD0AB7">
            <w:pPr>
              <w:spacing w:after="0"/>
              <w:rPr>
                <w:rFonts w:cstheme="minorHAnsi"/>
                <w:b/>
                <w:sz w:val="24"/>
                <w:szCs w:val="24"/>
              </w:rPr>
            </w:pPr>
            <w:r w:rsidRPr="00D16FCE">
              <w:rPr>
                <w:rFonts w:cstheme="minorHAnsi"/>
                <w:b/>
                <w:sz w:val="24"/>
                <w:szCs w:val="24"/>
              </w:rPr>
              <w:t>Gradul de realizare</w:t>
            </w:r>
          </w:p>
        </w:tc>
        <w:tc>
          <w:tcPr>
            <w:tcW w:w="6162" w:type="dxa"/>
            <w:gridSpan w:val="4"/>
            <w:shd w:val="clear" w:color="auto" w:fill="D9D9D9" w:themeFill="background1" w:themeFillShade="D9"/>
            <w:vAlign w:val="center"/>
          </w:tcPr>
          <w:p w:rsidR="005607FD" w:rsidRPr="00D16FCE" w:rsidRDefault="005607FD" w:rsidP="00FD0AB7">
            <w:pPr>
              <w:spacing w:after="0" w:line="240" w:lineRule="auto"/>
              <w:jc w:val="center"/>
              <w:rPr>
                <w:rFonts w:cstheme="minorHAnsi"/>
                <w:b/>
                <w:sz w:val="24"/>
                <w:szCs w:val="24"/>
              </w:rPr>
            </w:pPr>
            <w:r w:rsidRPr="00D16FCE">
              <w:rPr>
                <w:rFonts w:cstheme="minorHAnsi"/>
                <w:b/>
                <w:sz w:val="24"/>
                <w:szCs w:val="24"/>
              </w:rPr>
              <w:t>Avansat</w:t>
            </w:r>
          </w:p>
        </w:tc>
      </w:tr>
      <w:tr w:rsidR="00D16FCE" w:rsidRPr="00D16FCE" w:rsidTr="001638C5">
        <w:trPr>
          <w:trHeight w:val="884"/>
        </w:trPr>
        <w:tc>
          <w:tcPr>
            <w:tcW w:w="6609" w:type="dxa"/>
            <w:gridSpan w:val="4"/>
            <w:shd w:val="clear" w:color="000000" w:fill="D9D9D9"/>
            <w:vAlign w:val="center"/>
            <w:hideMark/>
          </w:tcPr>
          <w:p w:rsidR="005607FD" w:rsidRPr="00D16FCE" w:rsidRDefault="005607FD" w:rsidP="00FD0AB7">
            <w:pPr>
              <w:spacing w:after="0"/>
              <w:jc w:val="both"/>
              <w:rPr>
                <w:rFonts w:cstheme="minorHAnsi"/>
                <w:sz w:val="24"/>
                <w:szCs w:val="24"/>
              </w:rPr>
            </w:pPr>
            <w:r w:rsidRPr="00D16FCE">
              <w:rPr>
                <w:rFonts w:cstheme="minorHAnsi"/>
                <w:sz w:val="24"/>
                <w:szCs w:val="24"/>
              </w:rPr>
              <w:t>Puncte-cheie (milestones) verificabile și măsurabile în implementarea angajamentului</w:t>
            </w:r>
          </w:p>
        </w:tc>
        <w:tc>
          <w:tcPr>
            <w:tcW w:w="1188" w:type="dxa"/>
            <w:shd w:val="clear" w:color="000000" w:fill="D9D9D9"/>
            <w:vAlign w:val="center"/>
            <w:hideMark/>
          </w:tcPr>
          <w:p w:rsidR="005607FD" w:rsidRPr="00D16FCE" w:rsidRDefault="005607FD" w:rsidP="00FD0AB7">
            <w:pPr>
              <w:spacing w:after="0"/>
              <w:jc w:val="center"/>
              <w:rPr>
                <w:rFonts w:cstheme="minorHAnsi"/>
                <w:sz w:val="24"/>
                <w:szCs w:val="24"/>
              </w:rPr>
            </w:pPr>
            <w:r w:rsidRPr="00D16FCE">
              <w:rPr>
                <w:rFonts w:cstheme="minorHAnsi"/>
                <w:sz w:val="24"/>
                <w:szCs w:val="24"/>
              </w:rPr>
              <w:t>Data de început</w:t>
            </w:r>
          </w:p>
        </w:tc>
        <w:tc>
          <w:tcPr>
            <w:tcW w:w="1879" w:type="dxa"/>
            <w:shd w:val="clear" w:color="000000" w:fill="D9D9D9"/>
            <w:vAlign w:val="center"/>
            <w:hideMark/>
          </w:tcPr>
          <w:p w:rsidR="005607FD" w:rsidRPr="00D16FCE" w:rsidRDefault="005607FD" w:rsidP="00FD0AB7">
            <w:pPr>
              <w:spacing w:after="0"/>
              <w:jc w:val="center"/>
              <w:rPr>
                <w:rFonts w:cstheme="minorHAnsi"/>
                <w:sz w:val="24"/>
                <w:szCs w:val="24"/>
              </w:rPr>
            </w:pPr>
            <w:r w:rsidRPr="00D16FCE">
              <w:rPr>
                <w:rFonts w:cstheme="minorHAnsi"/>
                <w:sz w:val="24"/>
                <w:szCs w:val="24"/>
              </w:rPr>
              <w:t>Data de finalizare</w:t>
            </w:r>
          </w:p>
        </w:tc>
      </w:tr>
      <w:tr w:rsidR="00D16FCE" w:rsidRPr="00D16FCE" w:rsidTr="001638C5">
        <w:trPr>
          <w:trHeight w:val="300"/>
        </w:trPr>
        <w:tc>
          <w:tcPr>
            <w:tcW w:w="6609" w:type="dxa"/>
            <w:gridSpan w:val="4"/>
            <w:shd w:val="clear" w:color="auto" w:fill="auto"/>
            <w:noWrap/>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 xml:space="preserve">1.  Monitorizarea aplicării prevederilor Memorandumului privind creșterea transparenței și uniformizarea practicii privind afișarea informațiilor de interes public la nivelul tuturor autorităților </w:t>
            </w:r>
            <w:r w:rsidRPr="00D16FCE">
              <w:rPr>
                <w:rFonts w:cstheme="minorHAnsi"/>
                <w:sz w:val="24"/>
                <w:szCs w:val="24"/>
              </w:rPr>
              <w:lastRenderedPageBreak/>
              <w:t>publice ale aparatului executiv (peste 1800 de instituții)</w:t>
            </w:r>
          </w:p>
        </w:tc>
        <w:tc>
          <w:tcPr>
            <w:tcW w:w="1188" w:type="dxa"/>
            <w:shd w:val="clear" w:color="auto" w:fill="auto"/>
            <w:vAlign w:val="center"/>
          </w:tcPr>
          <w:p w:rsidR="005607FD" w:rsidRPr="00D16FCE" w:rsidRDefault="005607FD" w:rsidP="00FD0AB7">
            <w:pPr>
              <w:spacing w:after="0"/>
              <w:jc w:val="center"/>
              <w:rPr>
                <w:rFonts w:cstheme="minorHAnsi"/>
                <w:sz w:val="24"/>
                <w:szCs w:val="24"/>
              </w:rPr>
            </w:pPr>
          </w:p>
        </w:tc>
        <w:tc>
          <w:tcPr>
            <w:tcW w:w="1879" w:type="dxa"/>
            <w:shd w:val="clear" w:color="auto" w:fill="auto"/>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aug 2016 </w:t>
            </w:r>
          </w:p>
        </w:tc>
      </w:tr>
      <w:tr w:rsidR="00D16FCE" w:rsidRPr="00D16FCE" w:rsidTr="001638C5">
        <w:trPr>
          <w:trHeight w:val="300"/>
        </w:trPr>
        <w:tc>
          <w:tcPr>
            <w:tcW w:w="6609" w:type="dxa"/>
            <w:gridSpan w:val="4"/>
            <w:shd w:val="clear" w:color="auto" w:fill="D9D9D9" w:themeFill="background1" w:themeFillShade="D9"/>
            <w:noWrap/>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lastRenderedPageBreak/>
              <w:t>Stadiu</w:t>
            </w:r>
          </w:p>
        </w:tc>
        <w:tc>
          <w:tcPr>
            <w:tcW w:w="3067" w:type="dxa"/>
            <w:gridSpan w:val="2"/>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1638C5">
        <w:trPr>
          <w:trHeight w:val="300"/>
        </w:trPr>
        <w:tc>
          <w:tcPr>
            <w:tcW w:w="6609" w:type="dxa"/>
            <w:gridSpan w:val="4"/>
            <w:shd w:val="clear" w:color="auto" w:fill="D9D9D9" w:themeFill="background1" w:themeFillShade="D9"/>
            <w:noWrap/>
            <w:vAlign w:val="center"/>
          </w:tcPr>
          <w:p w:rsidR="005607FD" w:rsidRPr="00D16FCE" w:rsidRDefault="005607FD" w:rsidP="00FD0AB7">
            <w:pPr>
              <w:spacing w:after="0"/>
              <w:jc w:val="both"/>
              <w:rPr>
                <w:rFonts w:cstheme="minorHAnsi"/>
                <w:sz w:val="24"/>
                <w:szCs w:val="24"/>
              </w:rPr>
            </w:pPr>
            <w:r w:rsidRPr="00D16FCE">
              <w:rPr>
                <w:rFonts w:cstheme="minorHAnsi"/>
                <w:bCs/>
                <w:sz w:val="24"/>
                <w:szCs w:val="24"/>
              </w:rPr>
              <w:t>34.860 de indicatori (documente de publicat) au fost verificați în mod individual, câte 20</w:t>
            </w:r>
            <w:r w:rsidRPr="00D16FCE">
              <w:rPr>
                <w:rFonts w:cstheme="minorHAnsi"/>
                <w:b/>
                <w:bCs/>
                <w:sz w:val="24"/>
                <w:szCs w:val="24"/>
              </w:rPr>
              <w:t> </w:t>
            </w:r>
            <w:r w:rsidRPr="00D16FCE">
              <w:rPr>
                <w:rFonts w:cstheme="minorHAnsi"/>
                <w:sz w:val="24"/>
                <w:szCs w:val="24"/>
              </w:rPr>
              <w:t xml:space="preserve">(cum ar fi: buget, drepturi salariale, plan de achiziții, execuția contractelor de achiziție și conținutul acestora, agenda conducerii, etc) la nivelul fiecărei entități din totalul entităților din executivul central și local. Situația centralizată la nivelul datei de 10 august  2016 este disponibilă aici: </w:t>
            </w:r>
            <w:hyperlink r:id="rId12" w:history="1">
              <w:r w:rsidRPr="00D16FCE">
                <w:rPr>
                  <w:rStyle w:val="Hyperlink"/>
                  <w:rFonts w:cstheme="minorHAnsi"/>
                  <w:color w:val="auto"/>
                  <w:sz w:val="24"/>
                  <w:szCs w:val="24"/>
                </w:rPr>
                <w:t>https://goo.gl/MqEUj8</w:t>
              </w:r>
            </w:hyperlink>
            <w:r w:rsidRPr="00D16FCE">
              <w:rPr>
                <w:rFonts w:cstheme="minorHAnsi"/>
                <w:sz w:val="24"/>
                <w:szCs w:val="24"/>
              </w:rPr>
              <w:t xml:space="preserve"> </w:t>
            </w:r>
          </w:p>
        </w:tc>
        <w:tc>
          <w:tcPr>
            <w:tcW w:w="3067" w:type="dxa"/>
            <w:gridSpan w:val="2"/>
            <w:shd w:val="clear" w:color="auto" w:fill="D9D9D9" w:themeFill="background1" w:themeFillShade="D9"/>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Finalizat</w:t>
            </w:r>
          </w:p>
        </w:tc>
      </w:tr>
      <w:tr w:rsidR="00D16FCE" w:rsidRPr="00D16FCE" w:rsidTr="001638C5">
        <w:trPr>
          <w:trHeight w:val="300"/>
        </w:trPr>
        <w:tc>
          <w:tcPr>
            <w:tcW w:w="6609" w:type="dxa"/>
            <w:gridSpan w:val="4"/>
            <w:shd w:val="clear" w:color="auto" w:fill="auto"/>
            <w:noWrap/>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 xml:space="preserve">2. Identificarea conflictelor între diverse acte normative referitoare la accesul la informații și armonizarea acestora (schimbarea regulamentelor, schimbarea ordinelor conducătorilor instituțiilor, schimbarea normelor de aplicare ale Legii nr. 544/2001). </w:t>
            </w:r>
          </w:p>
        </w:tc>
        <w:tc>
          <w:tcPr>
            <w:tcW w:w="1188" w:type="dxa"/>
            <w:shd w:val="clear" w:color="auto" w:fill="auto"/>
            <w:vAlign w:val="center"/>
          </w:tcPr>
          <w:p w:rsidR="005607FD" w:rsidRPr="00D16FCE" w:rsidRDefault="005607FD" w:rsidP="00FD0AB7">
            <w:pPr>
              <w:spacing w:after="0"/>
              <w:jc w:val="center"/>
              <w:rPr>
                <w:rFonts w:cstheme="minorHAnsi"/>
                <w:sz w:val="24"/>
                <w:szCs w:val="24"/>
              </w:rPr>
            </w:pPr>
          </w:p>
        </w:tc>
        <w:tc>
          <w:tcPr>
            <w:tcW w:w="1879" w:type="dxa"/>
            <w:shd w:val="clear" w:color="auto" w:fill="auto"/>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oct 2016</w:t>
            </w:r>
          </w:p>
        </w:tc>
      </w:tr>
      <w:tr w:rsidR="00D16FCE" w:rsidRPr="00D16FCE" w:rsidTr="001638C5">
        <w:trPr>
          <w:trHeight w:val="300"/>
        </w:trPr>
        <w:tc>
          <w:tcPr>
            <w:tcW w:w="6602" w:type="dxa"/>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3074" w:type="dxa"/>
            <w:gridSpan w:val="3"/>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1638C5">
        <w:trPr>
          <w:trHeight w:val="300"/>
        </w:trPr>
        <w:tc>
          <w:tcPr>
            <w:tcW w:w="6602" w:type="dxa"/>
            <w:gridSpan w:val="3"/>
            <w:shd w:val="clear" w:color="auto" w:fill="D9D9D9" w:themeFill="background1" w:themeFillShade="D9"/>
            <w:vAlign w:val="center"/>
          </w:tcPr>
          <w:p w:rsidR="005607FD" w:rsidRPr="00D16FCE" w:rsidRDefault="005607FD" w:rsidP="00FD0AB7">
            <w:pPr>
              <w:spacing w:after="0"/>
              <w:jc w:val="both"/>
              <w:rPr>
                <w:rFonts w:cstheme="minorHAnsi"/>
                <w:i/>
                <w:sz w:val="24"/>
                <w:szCs w:val="24"/>
              </w:rPr>
            </w:pPr>
            <w:r w:rsidRPr="00D16FCE">
              <w:rPr>
                <w:rFonts w:cstheme="minorHAnsi"/>
                <w:sz w:val="24"/>
                <w:szCs w:val="24"/>
              </w:rPr>
              <w:t xml:space="preserve">După o amplă consultare publică în București și în țară, atât pe bază de propuneri în scris cât și prin discuții directe cu societatea civilă, dar și cu practicieni din domeniul transparenței din sistemul public, s-a ajuns la concluzia necesității modificării  și completării Hotărârii Guvernului nr. 123/2002 privind aprobarea Normelor Metodologice de aplicare a Legii nr. 544/2001 privind liberul acces la informaţii de interes public. Detaliile pe marginea acestui demers pot fi accesate aici: </w:t>
            </w:r>
            <w:hyperlink r:id="rId13" w:history="1">
              <w:r w:rsidRPr="00D16FCE">
                <w:rPr>
                  <w:rStyle w:val="Hyperlink"/>
                  <w:rFonts w:cstheme="minorHAnsi"/>
                  <w:color w:val="auto"/>
                  <w:sz w:val="24"/>
                  <w:szCs w:val="24"/>
                </w:rPr>
                <w:t>https://goo.gl/3jQVB9</w:t>
              </w:r>
            </w:hyperlink>
          </w:p>
        </w:tc>
        <w:tc>
          <w:tcPr>
            <w:tcW w:w="3074" w:type="dxa"/>
            <w:gridSpan w:val="3"/>
            <w:shd w:val="clear" w:color="auto" w:fill="D9D9D9" w:themeFill="background1" w:themeFillShade="D9"/>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Finalizat</w:t>
            </w:r>
          </w:p>
        </w:tc>
      </w:tr>
      <w:tr w:rsidR="00D16FCE" w:rsidRPr="00D16FCE" w:rsidTr="001638C5">
        <w:trPr>
          <w:trHeight w:val="300"/>
        </w:trPr>
        <w:tc>
          <w:tcPr>
            <w:tcW w:w="6602" w:type="dxa"/>
            <w:gridSpan w:val="3"/>
            <w:shd w:val="clear" w:color="auto" w:fill="auto"/>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3. Dezvoltarea de standarde privind calitatea informațiilor afișate/comunicate cetățenilor și diseminarea acestora și a modificărilor de la punctul nr. 2 autorităților centrale și locale</w:t>
            </w:r>
          </w:p>
        </w:tc>
        <w:tc>
          <w:tcPr>
            <w:tcW w:w="1195" w:type="dxa"/>
            <w:gridSpan w:val="2"/>
            <w:shd w:val="clear" w:color="auto" w:fill="auto"/>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aug 2016</w:t>
            </w:r>
          </w:p>
        </w:tc>
        <w:tc>
          <w:tcPr>
            <w:tcW w:w="1879" w:type="dxa"/>
            <w:shd w:val="clear" w:color="auto" w:fill="auto"/>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dec 2016</w:t>
            </w:r>
          </w:p>
        </w:tc>
      </w:tr>
      <w:tr w:rsidR="00D16FCE" w:rsidRPr="00D16FCE" w:rsidTr="001638C5">
        <w:trPr>
          <w:trHeight w:val="300"/>
        </w:trPr>
        <w:tc>
          <w:tcPr>
            <w:tcW w:w="6602" w:type="dxa"/>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3074" w:type="dxa"/>
            <w:gridSpan w:val="3"/>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1638C5">
        <w:trPr>
          <w:trHeight w:val="300"/>
        </w:trPr>
        <w:tc>
          <w:tcPr>
            <w:tcW w:w="6602" w:type="dxa"/>
            <w:gridSpan w:val="3"/>
            <w:shd w:val="clear" w:color="auto" w:fill="D9D9D9" w:themeFill="background1" w:themeFillShade="D9"/>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Pentru dezvoltarea de standarde privind calitatea informațiilor afișate/comunicate cetățenilor, a fost elaborat ”Ghidul practic pentru măsuri durabile care susțin o guvernare locală transparentă și bazată pe integritate” (</w:t>
            </w:r>
            <w:hyperlink r:id="rId14" w:history="1">
              <w:r w:rsidRPr="00D16FCE">
                <w:rPr>
                  <w:rStyle w:val="Hyperlink"/>
                  <w:rFonts w:cstheme="minorHAnsi"/>
                  <w:color w:val="auto"/>
                  <w:sz w:val="24"/>
                  <w:szCs w:val="24"/>
                </w:rPr>
                <w:t>https://goo.gl/mmcmpX</w:t>
              </w:r>
            </w:hyperlink>
            <w:r w:rsidRPr="00D16FCE">
              <w:rPr>
                <w:rFonts w:cstheme="minorHAnsi"/>
                <w:sz w:val="24"/>
                <w:szCs w:val="24"/>
              </w:rPr>
              <w:t>). Acesta a fost diseminat către 4000 de autorități locale.</w:t>
            </w:r>
          </w:p>
        </w:tc>
        <w:tc>
          <w:tcPr>
            <w:tcW w:w="3074" w:type="dxa"/>
            <w:gridSpan w:val="3"/>
            <w:shd w:val="clear" w:color="auto" w:fill="D9D9D9" w:themeFill="background1" w:themeFillShade="D9"/>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Finalizat</w:t>
            </w:r>
          </w:p>
        </w:tc>
      </w:tr>
      <w:tr w:rsidR="00D16FCE" w:rsidRPr="00D16FCE" w:rsidTr="001638C5">
        <w:trPr>
          <w:trHeight w:val="300"/>
        </w:trPr>
        <w:tc>
          <w:tcPr>
            <w:tcW w:w="6602" w:type="dxa"/>
            <w:gridSpan w:val="3"/>
            <w:shd w:val="clear" w:color="auto" w:fill="auto"/>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 xml:space="preserve">4.  Creșterea transparenței în procesul de comunicare dintre solicitanți și autoritățile publice prin dezvoltarea unei platforme după modelul </w:t>
            </w:r>
            <w:r w:rsidRPr="00D16FCE">
              <w:rPr>
                <w:rFonts w:cstheme="minorHAnsi"/>
                <w:i/>
                <w:sz w:val="24"/>
                <w:szCs w:val="24"/>
              </w:rPr>
              <w:t>AskTheEU.</w:t>
            </w:r>
            <w:r w:rsidRPr="00D16FCE">
              <w:rPr>
                <w:rFonts w:cstheme="minorHAnsi"/>
                <w:b/>
                <w:i/>
                <w:sz w:val="24"/>
                <w:szCs w:val="24"/>
              </w:rPr>
              <w:t xml:space="preserve"> </w:t>
            </w:r>
          </w:p>
        </w:tc>
        <w:tc>
          <w:tcPr>
            <w:tcW w:w="1195" w:type="dxa"/>
            <w:gridSpan w:val="2"/>
            <w:shd w:val="clear" w:color="auto" w:fill="auto"/>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aug 2016</w:t>
            </w:r>
          </w:p>
        </w:tc>
        <w:tc>
          <w:tcPr>
            <w:tcW w:w="1879" w:type="dxa"/>
            <w:shd w:val="clear" w:color="auto" w:fill="auto"/>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dec 2016</w:t>
            </w:r>
          </w:p>
        </w:tc>
      </w:tr>
      <w:tr w:rsidR="00D16FCE" w:rsidRPr="00D16FCE" w:rsidTr="001638C5">
        <w:trPr>
          <w:trHeight w:val="300"/>
        </w:trPr>
        <w:tc>
          <w:tcPr>
            <w:tcW w:w="6602" w:type="dxa"/>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3074" w:type="dxa"/>
            <w:gridSpan w:val="3"/>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1638C5">
        <w:trPr>
          <w:trHeight w:val="300"/>
        </w:trPr>
        <w:tc>
          <w:tcPr>
            <w:tcW w:w="6602" w:type="dxa"/>
            <w:gridSpan w:val="3"/>
            <w:shd w:val="clear" w:color="auto" w:fill="D9D9D9" w:themeFill="background1" w:themeFillShade="D9"/>
            <w:vAlign w:val="center"/>
          </w:tcPr>
          <w:p w:rsidR="005607FD" w:rsidRPr="00D16FCE" w:rsidRDefault="00AD0520" w:rsidP="00FD0AB7">
            <w:pPr>
              <w:spacing w:after="0"/>
              <w:jc w:val="both"/>
              <w:rPr>
                <w:rFonts w:cstheme="minorHAnsi"/>
                <w:sz w:val="24"/>
                <w:szCs w:val="24"/>
              </w:rPr>
            </w:pPr>
            <w:r w:rsidRPr="00D16FCE">
              <w:rPr>
                <w:rFonts w:cstheme="minorHAnsi"/>
                <w:sz w:val="24"/>
                <w:szCs w:val="24"/>
              </w:rPr>
              <w:t>-</w:t>
            </w:r>
          </w:p>
        </w:tc>
        <w:tc>
          <w:tcPr>
            <w:tcW w:w="3074" w:type="dxa"/>
            <w:gridSpan w:val="3"/>
            <w:shd w:val="clear" w:color="auto" w:fill="D9D9D9" w:themeFill="background1" w:themeFillShade="D9"/>
            <w:vAlign w:val="center"/>
          </w:tcPr>
          <w:p w:rsidR="005607FD" w:rsidRPr="00D16FCE" w:rsidRDefault="00F0245C" w:rsidP="00FD0AB7">
            <w:pPr>
              <w:spacing w:after="0"/>
              <w:jc w:val="center"/>
              <w:rPr>
                <w:rFonts w:cstheme="minorHAnsi"/>
                <w:sz w:val="24"/>
                <w:szCs w:val="24"/>
              </w:rPr>
            </w:pPr>
            <w:r w:rsidRPr="00D16FCE">
              <w:rPr>
                <w:rFonts w:cstheme="minorHAnsi"/>
                <w:sz w:val="24"/>
                <w:szCs w:val="24"/>
              </w:rPr>
              <w:t>Neînceput</w:t>
            </w:r>
          </w:p>
        </w:tc>
      </w:tr>
      <w:tr w:rsidR="00D16FCE" w:rsidRPr="00D16FCE" w:rsidTr="001638C5">
        <w:trPr>
          <w:trHeight w:val="300"/>
        </w:trPr>
        <w:tc>
          <w:tcPr>
            <w:tcW w:w="6602" w:type="dxa"/>
            <w:gridSpan w:val="3"/>
            <w:shd w:val="clear" w:color="auto" w:fill="auto"/>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5. Sesiuni de formare profesională a responsabililor pentru aplicarea Legii nr. 544/2001 privind accesul la informații de interes public</w:t>
            </w:r>
          </w:p>
        </w:tc>
        <w:tc>
          <w:tcPr>
            <w:tcW w:w="1195" w:type="dxa"/>
            <w:gridSpan w:val="2"/>
            <w:shd w:val="clear" w:color="auto" w:fill="auto"/>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ian 2017</w:t>
            </w:r>
          </w:p>
        </w:tc>
        <w:tc>
          <w:tcPr>
            <w:tcW w:w="1879" w:type="dxa"/>
            <w:shd w:val="clear" w:color="auto" w:fill="auto"/>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aug 2017</w:t>
            </w:r>
          </w:p>
        </w:tc>
      </w:tr>
      <w:tr w:rsidR="00D16FCE" w:rsidRPr="00D16FCE" w:rsidTr="001638C5">
        <w:trPr>
          <w:trHeight w:val="300"/>
        </w:trPr>
        <w:tc>
          <w:tcPr>
            <w:tcW w:w="6602" w:type="dxa"/>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3074" w:type="dxa"/>
            <w:gridSpan w:val="3"/>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1638C5">
        <w:trPr>
          <w:trHeight w:val="300"/>
        </w:trPr>
        <w:tc>
          <w:tcPr>
            <w:tcW w:w="6602" w:type="dxa"/>
            <w:gridSpan w:val="3"/>
            <w:shd w:val="clear" w:color="auto" w:fill="D9D9D9" w:themeFill="background1" w:themeFillShade="D9"/>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lastRenderedPageBreak/>
              <w:t xml:space="preserve">Pentru realizarea unei aprofundări a situației actuale a modului de aplicare a prevederilor legale privind accesul la informațiile de interes public și transparența decizională, atât în plan central cât și în plan local, </w:t>
            </w:r>
            <w:r w:rsidR="00696DB6" w:rsidRPr="00D16FCE">
              <w:rPr>
                <w:rFonts w:cstheme="minorHAnsi"/>
                <w:sz w:val="24"/>
                <w:szCs w:val="24"/>
              </w:rPr>
              <w:t xml:space="preserve">în cadrul proiectului SIPOCA 35, </w:t>
            </w:r>
            <w:r w:rsidRPr="00D16FCE">
              <w:rPr>
                <w:rFonts w:cstheme="minorHAnsi"/>
                <w:sz w:val="24"/>
                <w:szCs w:val="24"/>
              </w:rPr>
              <w:t>a</w:t>
            </w:r>
            <w:r w:rsidR="00696DB6" w:rsidRPr="00D16FCE">
              <w:rPr>
                <w:rFonts w:cstheme="minorHAnsi"/>
                <w:sz w:val="24"/>
                <w:szCs w:val="24"/>
              </w:rPr>
              <w:t>u</w:t>
            </w:r>
            <w:r w:rsidRPr="00D16FCE">
              <w:rPr>
                <w:rFonts w:cstheme="minorHAnsi"/>
                <w:sz w:val="24"/>
                <w:szCs w:val="24"/>
              </w:rPr>
              <w:t xml:space="preserve"> avut</w:t>
            </w:r>
            <w:r w:rsidR="00696DB6" w:rsidRPr="00D16FCE">
              <w:rPr>
                <w:rFonts w:cstheme="minorHAnsi"/>
                <w:sz w:val="24"/>
                <w:szCs w:val="24"/>
              </w:rPr>
              <w:t xml:space="preserve"> loc</w:t>
            </w:r>
            <w:r w:rsidRPr="00D16FCE">
              <w:rPr>
                <w:rFonts w:cstheme="minorHAnsi"/>
                <w:sz w:val="24"/>
                <w:szCs w:val="24"/>
              </w:rPr>
              <w:t xml:space="preserve"> interviuri cu responsabilii din ministere și UAT-uri  în vederea clarificării aspectelor specifice legate de modul de aplicare a legislației privind transparența decizională și accesul la informații de interes public. </w:t>
            </w:r>
          </w:p>
          <w:p w:rsidR="005607FD" w:rsidRPr="00D16FCE" w:rsidRDefault="005607FD" w:rsidP="00FD0AB7">
            <w:pPr>
              <w:spacing w:after="0"/>
              <w:jc w:val="both"/>
              <w:rPr>
                <w:rFonts w:cstheme="minorHAnsi"/>
                <w:sz w:val="24"/>
                <w:szCs w:val="24"/>
              </w:rPr>
            </w:pPr>
            <w:r w:rsidRPr="00D16FCE">
              <w:rPr>
                <w:rFonts w:cstheme="minorHAnsi"/>
                <w:sz w:val="24"/>
                <w:szCs w:val="24"/>
              </w:rPr>
              <w:t xml:space="preserve">Mai multe detalii despre aceste demersuri pot fi accesate aici: </w:t>
            </w:r>
            <w:hyperlink r:id="rId15" w:history="1">
              <w:r w:rsidRPr="00D16FCE">
                <w:rPr>
                  <w:rStyle w:val="Hyperlink"/>
                  <w:rFonts w:cstheme="minorHAnsi"/>
                  <w:color w:val="auto"/>
                  <w:sz w:val="24"/>
                  <w:szCs w:val="24"/>
                </w:rPr>
                <w:t>http://dialogsocial.gov.ro/proiect-sipoca-35/</w:t>
              </w:r>
            </w:hyperlink>
            <w:r w:rsidRPr="00D16FCE">
              <w:rPr>
                <w:rFonts w:cstheme="minorHAnsi"/>
                <w:sz w:val="24"/>
                <w:szCs w:val="24"/>
              </w:rPr>
              <w:t xml:space="preserve"> </w:t>
            </w:r>
          </w:p>
          <w:p w:rsidR="00F87C2F" w:rsidRPr="00D16FCE" w:rsidRDefault="00F87C2F" w:rsidP="00FD0AB7">
            <w:pPr>
              <w:spacing w:after="0"/>
              <w:jc w:val="both"/>
              <w:rPr>
                <w:rFonts w:cstheme="minorHAnsi"/>
                <w:sz w:val="24"/>
                <w:szCs w:val="24"/>
              </w:rPr>
            </w:pPr>
            <w:r w:rsidRPr="00D16FCE">
              <w:rPr>
                <w:rFonts w:cstheme="minorHAnsi"/>
                <w:sz w:val="24"/>
                <w:szCs w:val="24"/>
              </w:rPr>
              <w:t>A fost organizată o sesiune de formare profesională a responsabililor pentru aplicarea Legii nr. 544/2001 în noiembrie 2017.</w:t>
            </w:r>
          </w:p>
          <w:p w:rsidR="00F87C2F" w:rsidRPr="00D16FCE" w:rsidRDefault="00F87C2F" w:rsidP="00FD0AB7">
            <w:pPr>
              <w:spacing w:after="0"/>
              <w:jc w:val="both"/>
              <w:rPr>
                <w:rFonts w:cstheme="minorHAnsi"/>
                <w:sz w:val="24"/>
                <w:szCs w:val="24"/>
              </w:rPr>
            </w:pPr>
            <w:r w:rsidRPr="00D16FCE">
              <w:rPr>
                <w:rFonts w:cstheme="minorHAnsi"/>
                <w:sz w:val="24"/>
                <w:szCs w:val="24"/>
              </w:rPr>
              <w:t>Continuarea acestei activități se prevede în Planul Național de Acțiuni 2018-2020 printr-un nou angajament implementat de Direcția pentru Guvernare Deschisă și Relația cu Societatea Civilă din cadrul SGG: ”Extinderea standardelor privind accesul la informațiile de interes public la nivelul autorităților publice locale”.</w:t>
            </w:r>
          </w:p>
        </w:tc>
        <w:tc>
          <w:tcPr>
            <w:tcW w:w="3074" w:type="dxa"/>
            <w:gridSpan w:val="3"/>
            <w:shd w:val="clear" w:color="auto" w:fill="D9D9D9" w:themeFill="background1" w:themeFillShade="D9"/>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Parțial</w:t>
            </w:r>
          </w:p>
        </w:tc>
      </w:tr>
      <w:tr w:rsidR="00D16FCE" w:rsidRPr="00D16FCE" w:rsidTr="001638C5">
        <w:trPr>
          <w:trHeight w:val="300"/>
        </w:trPr>
        <w:tc>
          <w:tcPr>
            <w:tcW w:w="6602" w:type="dxa"/>
            <w:gridSpan w:val="3"/>
            <w:shd w:val="clear" w:color="auto" w:fill="auto"/>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6. Realizarea unor hărți ale bunelor practici în materia afișării informațiilor de interes public</w:t>
            </w:r>
          </w:p>
        </w:tc>
        <w:tc>
          <w:tcPr>
            <w:tcW w:w="1195" w:type="dxa"/>
            <w:gridSpan w:val="2"/>
            <w:shd w:val="clear" w:color="auto" w:fill="auto"/>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aug 2017</w:t>
            </w:r>
          </w:p>
        </w:tc>
        <w:tc>
          <w:tcPr>
            <w:tcW w:w="1879" w:type="dxa"/>
            <w:shd w:val="clear" w:color="auto" w:fill="auto"/>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dec 2017</w:t>
            </w:r>
          </w:p>
        </w:tc>
      </w:tr>
      <w:tr w:rsidR="00D16FCE" w:rsidRPr="00D16FCE" w:rsidTr="001638C5">
        <w:trPr>
          <w:trHeight w:val="300"/>
        </w:trPr>
        <w:tc>
          <w:tcPr>
            <w:tcW w:w="6602" w:type="dxa"/>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3074" w:type="dxa"/>
            <w:gridSpan w:val="3"/>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1638C5">
        <w:trPr>
          <w:trHeight w:val="300"/>
        </w:trPr>
        <w:tc>
          <w:tcPr>
            <w:tcW w:w="6602" w:type="dxa"/>
            <w:gridSpan w:val="3"/>
            <w:shd w:val="clear" w:color="auto" w:fill="D9D9D9" w:themeFill="background1" w:themeFillShade="D9"/>
            <w:vAlign w:val="center"/>
          </w:tcPr>
          <w:p w:rsidR="005607FD" w:rsidRPr="00D16FCE" w:rsidRDefault="00AE39DA" w:rsidP="00AE39DA">
            <w:pPr>
              <w:spacing w:after="0"/>
              <w:rPr>
                <w:rFonts w:cstheme="minorHAnsi"/>
                <w:sz w:val="24"/>
                <w:szCs w:val="24"/>
              </w:rPr>
            </w:pPr>
            <w:r w:rsidRPr="00D16FCE">
              <w:rPr>
                <w:rFonts w:cstheme="minorHAnsi"/>
                <w:sz w:val="24"/>
                <w:szCs w:val="24"/>
              </w:rPr>
              <w:t>-</w:t>
            </w:r>
          </w:p>
        </w:tc>
        <w:tc>
          <w:tcPr>
            <w:tcW w:w="3074" w:type="dxa"/>
            <w:gridSpan w:val="3"/>
            <w:shd w:val="clear" w:color="auto" w:fill="D9D9D9" w:themeFill="background1" w:themeFillShade="D9"/>
            <w:vAlign w:val="center"/>
          </w:tcPr>
          <w:p w:rsidR="005607FD" w:rsidRPr="00D16FCE" w:rsidRDefault="00F0245C" w:rsidP="00FD0AB7">
            <w:pPr>
              <w:spacing w:after="0"/>
              <w:jc w:val="center"/>
              <w:rPr>
                <w:rFonts w:cstheme="minorHAnsi"/>
                <w:sz w:val="24"/>
                <w:szCs w:val="24"/>
              </w:rPr>
            </w:pPr>
            <w:r w:rsidRPr="00D16FCE">
              <w:rPr>
                <w:rFonts w:cstheme="minorHAnsi"/>
                <w:sz w:val="24"/>
                <w:szCs w:val="24"/>
              </w:rPr>
              <w:t>Neînceput</w:t>
            </w:r>
          </w:p>
        </w:tc>
      </w:tr>
      <w:tr w:rsidR="00D16FCE" w:rsidRPr="00D16FCE" w:rsidTr="001638C5">
        <w:trPr>
          <w:trHeight w:val="300"/>
        </w:trPr>
        <w:tc>
          <w:tcPr>
            <w:tcW w:w="6602" w:type="dxa"/>
            <w:gridSpan w:val="3"/>
            <w:shd w:val="clear" w:color="auto" w:fill="auto"/>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 xml:space="preserve">7. Punerea în practică a unui concurs de bune practici la nivel național, pentru a impulsiona progresul în această arie, cu premii constând în asistență pentru implementarea unor noi măsuri </w:t>
            </w:r>
          </w:p>
        </w:tc>
        <w:tc>
          <w:tcPr>
            <w:tcW w:w="1195" w:type="dxa"/>
            <w:gridSpan w:val="2"/>
            <w:shd w:val="clear" w:color="auto" w:fill="auto"/>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aug 2017</w:t>
            </w:r>
          </w:p>
        </w:tc>
        <w:tc>
          <w:tcPr>
            <w:tcW w:w="1879" w:type="dxa"/>
            <w:shd w:val="clear" w:color="auto" w:fill="auto"/>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iunie 2018</w:t>
            </w:r>
          </w:p>
        </w:tc>
      </w:tr>
      <w:tr w:rsidR="00D16FCE" w:rsidRPr="00D16FCE" w:rsidTr="001638C5">
        <w:trPr>
          <w:trHeight w:val="300"/>
        </w:trPr>
        <w:tc>
          <w:tcPr>
            <w:tcW w:w="6602" w:type="dxa"/>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3074" w:type="dxa"/>
            <w:gridSpan w:val="3"/>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1638C5">
        <w:trPr>
          <w:trHeight w:val="300"/>
        </w:trPr>
        <w:tc>
          <w:tcPr>
            <w:tcW w:w="6602" w:type="dxa"/>
            <w:gridSpan w:val="3"/>
            <w:shd w:val="clear" w:color="auto" w:fill="D9D9D9" w:themeFill="background1" w:themeFillShade="D9"/>
            <w:vAlign w:val="center"/>
          </w:tcPr>
          <w:p w:rsidR="005607FD" w:rsidRPr="00D16FCE" w:rsidRDefault="005607FD" w:rsidP="00AE39DA">
            <w:pPr>
              <w:spacing w:after="0"/>
              <w:rPr>
                <w:rFonts w:cstheme="minorHAnsi"/>
                <w:sz w:val="24"/>
                <w:szCs w:val="24"/>
              </w:rPr>
            </w:pPr>
            <w:r w:rsidRPr="00D16FCE">
              <w:rPr>
                <w:rFonts w:cstheme="minorHAnsi"/>
                <w:sz w:val="24"/>
                <w:szCs w:val="24"/>
              </w:rPr>
              <w:t>-</w:t>
            </w:r>
          </w:p>
        </w:tc>
        <w:tc>
          <w:tcPr>
            <w:tcW w:w="3074" w:type="dxa"/>
            <w:gridSpan w:val="3"/>
            <w:shd w:val="clear" w:color="auto" w:fill="D9D9D9" w:themeFill="background1" w:themeFillShade="D9"/>
            <w:vAlign w:val="center"/>
          </w:tcPr>
          <w:p w:rsidR="005607FD" w:rsidRPr="00D16FCE" w:rsidRDefault="00D42633" w:rsidP="00FD0AB7">
            <w:pPr>
              <w:spacing w:after="0"/>
              <w:jc w:val="center"/>
              <w:rPr>
                <w:rFonts w:cstheme="minorHAnsi"/>
                <w:sz w:val="24"/>
                <w:szCs w:val="24"/>
              </w:rPr>
            </w:pPr>
            <w:r w:rsidRPr="00D16FCE">
              <w:rPr>
                <w:rFonts w:cstheme="minorHAnsi"/>
                <w:sz w:val="24"/>
                <w:szCs w:val="24"/>
              </w:rPr>
              <w:t>Neînceput</w:t>
            </w:r>
          </w:p>
        </w:tc>
      </w:tr>
    </w:tbl>
    <w:p w:rsidR="005607FD" w:rsidRPr="00D16FCE" w:rsidRDefault="005607FD" w:rsidP="005607FD">
      <w:pPr>
        <w:spacing w:after="0" w:line="240" w:lineRule="auto"/>
      </w:pPr>
      <w:r w:rsidRPr="00D16FCE">
        <w:br w:type="page"/>
      </w:r>
    </w:p>
    <w:tbl>
      <w:tblPr>
        <w:tblW w:w="4990" w:type="pct"/>
        <w:tblInd w:w="-176" w:type="dxa"/>
        <w:tblLayout w:type="fixed"/>
        <w:tblCellMar>
          <w:left w:w="10" w:type="dxa"/>
          <w:right w:w="10" w:type="dxa"/>
        </w:tblCellMar>
        <w:tblLook w:val="0000" w:firstRow="0" w:lastRow="0" w:firstColumn="0" w:lastColumn="0" w:noHBand="0" w:noVBand="0"/>
      </w:tblPr>
      <w:tblGrid>
        <w:gridCol w:w="1552"/>
        <w:gridCol w:w="2041"/>
        <w:gridCol w:w="3018"/>
        <w:gridCol w:w="1283"/>
        <w:gridCol w:w="1375"/>
      </w:tblGrid>
      <w:tr w:rsidR="00D16FCE" w:rsidRPr="00D16FCE" w:rsidTr="008D0B5D">
        <w:trPr>
          <w:trHeight w:val="785"/>
        </w:trPr>
        <w:tc>
          <w:tcPr>
            <w:tcW w:w="9269" w:type="dxa"/>
            <w:gridSpan w:val="5"/>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AB5704">
            <w:pPr>
              <w:pStyle w:val="Heading3"/>
              <w:jc w:val="center"/>
              <w:rPr>
                <w:rFonts w:asciiTheme="minorHAnsi" w:hAnsiTheme="minorHAnsi" w:cstheme="minorHAnsi"/>
                <w:b/>
                <w:color w:val="auto"/>
              </w:rPr>
            </w:pPr>
            <w:bookmarkStart w:id="12" w:name="_Toc453840037"/>
            <w:bookmarkStart w:id="13" w:name="_Toc455135457"/>
            <w:bookmarkStart w:id="14" w:name="_Toc492292327"/>
            <w:r w:rsidRPr="00D16FCE">
              <w:rPr>
                <w:rFonts w:asciiTheme="minorHAnsi" w:hAnsiTheme="minorHAnsi" w:cstheme="minorHAnsi"/>
                <w:b/>
                <w:color w:val="auto"/>
              </w:rPr>
              <w:lastRenderedPageBreak/>
              <w:t>2.  Publicarea centralizată a informațiilor de interes public pe portalul unic transparenta.gov.ro</w:t>
            </w:r>
            <w:bookmarkEnd w:id="12"/>
            <w:bookmarkEnd w:id="13"/>
            <w:bookmarkEnd w:id="14"/>
          </w:p>
        </w:tc>
      </w:tr>
      <w:tr w:rsidR="00D16FCE" w:rsidRPr="00D16FCE" w:rsidTr="001D1B83">
        <w:trPr>
          <w:trHeight w:val="704"/>
        </w:trPr>
        <w:tc>
          <w:tcPr>
            <w:tcW w:w="92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54FF" w:rsidRPr="00D16FCE" w:rsidRDefault="00C354FF" w:rsidP="00FD0AB7">
            <w:pPr>
              <w:spacing w:after="0"/>
              <w:rPr>
                <w:rFonts w:cstheme="minorHAnsi"/>
                <w:sz w:val="24"/>
                <w:szCs w:val="24"/>
              </w:rPr>
            </w:pPr>
            <w:r w:rsidRPr="00D16FCE">
              <w:rPr>
                <w:rFonts w:cstheme="minorHAnsi"/>
                <w:sz w:val="24"/>
                <w:szCs w:val="24"/>
              </w:rPr>
              <w:t>Durata: 2016 –2017</w:t>
            </w:r>
          </w:p>
        </w:tc>
      </w:tr>
      <w:tr w:rsidR="00D16FCE" w:rsidRPr="00D16FCE" w:rsidTr="008D0B5D">
        <w:trPr>
          <w:trHeight w:val="600"/>
        </w:trPr>
        <w:tc>
          <w:tcPr>
            <w:tcW w:w="3593" w:type="dxa"/>
            <w:gridSpan w:val="2"/>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t>Instituția responsabilă</w:t>
            </w:r>
          </w:p>
        </w:tc>
        <w:tc>
          <w:tcPr>
            <w:tcW w:w="5676" w:type="dxa"/>
            <w:gridSpan w:val="3"/>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8D0B5D" w:rsidP="00FD0AB7">
            <w:pPr>
              <w:spacing w:after="0"/>
              <w:rPr>
                <w:rFonts w:cstheme="minorHAnsi"/>
                <w:sz w:val="24"/>
                <w:szCs w:val="24"/>
              </w:rPr>
            </w:pPr>
            <w:r w:rsidRPr="00D16FCE">
              <w:rPr>
                <w:rFonts w:cstheme="minorHAnsi"/>
                <w:sz w:val="24"/>
                <w:szCs w:val="24"/>
              </w:rPr>
              <w:t>Secretariatul General al Guvernului</w:t>
            </w:r>
            <w:r w:rsidR="00D376B5" w:rsidRPr="00D16FCE">
              <w:rPr>
                <w:rStyle w:val="FootnoteReference"/>
                <w:rFonts w:cstheme="minorHAnsi"/>
                <w:sz w:val="24"/>
                <w:szCs w:val="24"/>
              </w:rPr>
              <w:footnoteReference w:id="10"/>
            </w:r>
            <w:r w:rsidRPr="00D16FCE">
              <w:rPr>
                <w:rFonts w:cstheme="minorHAnsi"/>
                <w:sz w:val="24"/>
                <w:szCs w:val="24"/>
              </w:rPr>
              <w:t xml:space="preserve"> - Direcția pentru Guvernare Deschisă și Relația cu Societatea Civilă</w:t>
            </w:r>
          </w:p>
        </w:tc>
      </w:tr>
      <w:tr w:rsidR="00D16FCE" w:rsidRPr="00D16FCE" w:rsidTr="008D0B5D">
        <w:trPr>
          <w:trHeight w:val="337"/>
        </w:trPr>
        <w:tc>
          <w:tcPr>
            <w:tcW w:w="1552" w:type="dxa"/>
            <w:vMerge w:val="restart"/>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t>Alţi actori implicaţi</w:t>
            </w:r>
          </w:p>
        </w:tc>
        <w:tc>
          <w:tcPr>
            <w:tcW w:w="2041" w:type="dxa"/>
            <w:vMerge w:val="restart"/>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t>Mediul guvernamental</w:t>
            </w:r>
          </w:p>
        </w:tc>
        <w:tc>
          <w:tcPr>
            <w:tcW w:w="5676"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696DB6">
            <w:pPr>
              <w:jc w:val="both"/>
              <w:rPr>
                <w:rFonts w:cstheme="minorHAnsi"/>
                <w:sz w:val="24"/>
                <w:szCs w:val="24"/>
              </w:rPr>
            </w:pPr>
            <w:r w:rsidRPr="00D16FCE">
              <w:rPr>
                <w:rFonts w:cstheme="minorHAnsi"/>
                <w:sz w:val="24"/>
                <w:szCs w:val="24"/>
              </w:rPr>
              <w:t>M</w:t>
            </w:r>
            <w:r w:rsidR="00696DB6" w:rsidRPr="00D16FCE">
              <w:rPr>
                <w:rFonts w:cstheme="minorHAnsi"/>
                <w:sz w:val="24"/>
                <w:szCs w:val="24"/>
              </w:rPr>
              <w:t>inisterul Dezvoltării Regionale și</w:t>
            </w:r>
            <w:r w:rsidRPr="00D16FCE">
              <w:rPr>
                <w:rFonts w:cstheme="minorHAnsi"/>
                <w:sz w:val="24"/>
                <w:szCs w:val="24"/>
              </w:rPr>
              <w:t xml:space="preserve"> Administrației Publice </w:t>
            </w:r>
          </w:p>
        </w:tc>
      </w:tr>
      <w:tr w:rsidR="00D16FCE" w:rsidRPr="00D16FCE" w:rsidTr="008D0B5D">
        <w:trPr>
          <w:trHeight w:val="337"/>
        </w:trPr>
        <w:tc>
          <w:tcPr>
            <w:tcW w:w="1552" w:type="dxa"/>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2041" w:type="dxa"/>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5676"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0"/>
              <w:jc w:val="both"/>
              <w:rPr>
                <w:rFonts w:cstheme="minorHAnsi"/>
                <w:sz w:val="24"/>
                <w:szCs w:val="24"/>
              </w:rPr>
            </w:pPr>
          </w:p>
        </w:tc>
      </w:tr>
      <w:tr w:rsidR="00D16FCE" w:rsidRPr="00D16FCE" w:rsidTr="008D0B5D">
        <w:trPr>
          <w:trHeight w:val="337"/>
        </w:trPr>
        <w:tc>
          <w:tcPr>
            <w:tcW w:w="1552" w:type="dxa"/>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2041" w:type="dxa"/>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5676"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0"/>
              <w:jc w:val="both"/>
              <w:rPr>
                <w:rFonts w:cstheme="minorHAnsi"/>
                <w:sz w:val="24"/>
                <w:szCs w:val="24"/>
              </w:rPr>
            </w:pPr>
          </w:p>
        </w:tc>
      </w:tr>
      <w:tr w:rsidR="00D16FCE" w:rsidRPr="00D16FCE" w:rsidTr="008D0B5D">
        <w:trPr>
          <w:trHeight w:val="337"/>
        </w:trPr>
        <w:tc>
          <w:tcPr>
            <w:tcW w:w="1552" w:type="dxa"/>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2041" w:type="dxa"/>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5676"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0"/>
              <w:jc w:val="both"/>
              <w:rPr>
                <w:rFonts w:cstheme="minorHAnsi"/>
                <w:sz w:val="24"/>
                <w:szCs w:val="24"/>
              </w:rPr>
            </w:pPr>
          </w:p>
        </w:tc>
      </w:tr>
      <w:tr w:rsidR="00D16FCE" w:rsidRPr="00D16FCE" w:rsidTr="008D0B5D">
        <w:trPr>
          <w:trHeight w:val="337"/>
        </w:trPr>
        <w:tc>
          <w:tcPr>
            <w:tcW w:w="1552" w:type="dxa"/>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2041" w:type="dxa"/>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5676"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0"/>
              <w:jc w:val="both"/>
              <w:rPr>
                <w:rFonts w:cstheme="minorHAnsi"/>
                <w:sz w:val="24"/>
                <w:szCs w:val="24"/>
              </w:rPr>
            </w:pPr>
          </w:p>
        </w:tc>
      </w:tr>
      <w:tr w:rsidR="00D16FCE" w:rsidRPr="00D16FCE" w:rsidTr="008D0B5D">
        <w:trPr>
          <w:trHeight w:val="337"/>
        </w:trPr>
        <w:tc>
          <w:tcPr>
            <w:tcW w:w="1552" w:type="dxa"/>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2041" w:type="dxa"/>
            <w:vMerge w:val="restart"/>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t>ONG, mediul privat, grupuri de lucru</w:t>
            </w:r>
          </w:p>
        </w:tc>
        <w:tc>
          <w:tcPr>
            <w:tcW w:w="5676"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jc w:val="both"/>
              <w:rPr>
                <w:rFonts w:cstheme="minorHAnsi"/>
                <w:sz w:val="24"/>
                <w:szCs w:val="24"/>
              </w:rPr>
            </w:pPr>
            <w:r w:rsidRPr="00D16FCE">
              <w:rPr>
                <w:rFonts w:cstheme="minorHAnsi"/>
                <w:sz w:val="24"/>
                <w:szCs w:val="24"/>
              </w:rPr>
              <w:t>Organizații cu experiență în domeniul accesului la informații de interes public</w:t>
            </w:r>
          </w:p>
        </w:tc>
      </w:tr>
      <w:tr w:rsidR="00D16FCE" w:rsidRPr="00D16FCE" w:rsidTr="008D0B5D">
        <w:trPr>
          <w:trHeight w:val="337"/>
        </w:trPr>
        <w:tc>
          <w:tcPr>
            <w:tcW w:w="1552" w:type="dxa"/>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2041" w:type="dxa"/>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5676"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0"/>
              <w:jc w:val="both"/>
              <w:rPr>
                <w:rFonts w:cstheme="minorHAnsi"/>
                <w:sz w:val="24"/>
                <w:szCs w:val="24"/>
              </w:rPr>
            </w:pPr>
          </w:p>
        </w:tc>
      </w:tr>
      <w:tr w:rsidR="00D16FCE" w:rsidRPr="00D16FCE" w:rsidTr="008D0B5D">
        <w:trPr>
          <w:trHeight w:val="337"/>
        </w:trPr>
        <w:tc>
          <w:tcPr>
            <w:tcW w:w="1552" w:type="dxa"/>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2041" w:type="dxa"/>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5676"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0"/>
              <w:jc w:val="both"/>
              <w:rPr>
                <w:rFonts w:cstheme="minorHAnsi"/>
                <w:sz w:val="24"/>
                <w:szCs w:val="24"/>
              </w:rPr>
            </w:pPr>
          </w:p>
        </w:tc>
      </w:tr>
      <w:tr w:rsidR="00D16FCE" w:rsidRPr="00D16FCE" w:rsidTr="008D0B5D">
        <w:trPr>
          <w:trHeight w:val="337"/>
        </w:trPr>
        <w:tc>
          <w:tcPr>
            <w:tcW w:w="1552" w:type="dxa"/>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2041" w:type="dxa"/>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5676"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0"/>
              <w:jc w:val="both"/>
              <w:rPr>
                <w:rFonts w:cstheme="minorHAnsi"/>
                <w:sz w:val="24"/>
                <w:szCs w:val="24"/>
              </w:rPr>
            </w:pPr>
          </w:p>
        </w:tc>
      </w:tr>
      <w:tr w:rsidR="00D16FCE" w:rsidRPr="00D16FCE" w:rsidTr="008D0B5D">
        <w:trPr>
          <w:trHeight w:val="337"/>
        </w:trPr>
        <w:tc>
          <w:tcPr>
            <w:tcW w:w="1552" w:type="dxa"/>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2041" w:type="dxa"/>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5676" w:type="dxa"/>
            <w:gridSpan w:val="3"/>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0"/>
              <w:jc w:val="both"/>
              <w:rPr>
                <w:rFonts w:cstheme="minorHAnsi"/>
                <w:sz w:val="24"/>
                <w:szCs w:val="24"/>
              </w:rPr>
            </w:pPr>
          </w:p>
        </w:tc>
      </w:tr>
      <w:tr w:rsidR="00D16FCE" w:rsidRPr="00D16FCE" w:rsidTr="008D0B5D">
        <w:trPr>
          <w:trHeight w:val="79"/>
        </w:trPr>
        <w:tc>
          <w:tcPr>
            <w:tcW w:w="3593" w:type="dxa"/>
            <w:gridSpan w:val="2"/>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t xml:space="preserve">Descrierea problemei </w:t>
            </w:r>
          </w:p>
        </w:tc>
        <w:tc>
          <w:tcPr>
            <w:tcW w:w="5676" w:type="dxa"/>
            <w:gridSpan w:val="3"/>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jc w:val="both"/>
              <w:rPr>
                <w:rFonts w:cstheme="minorHAnsi"/>
                <w:sz w:val="24"/>
                <w:szCs w:val="24"/>
              </w:rPr>
            </w:pPr>
            <w:r w:rsidRPr="00D16FCE">
              <w:rPr>
                <w:rFonts w:cstheme="minorHAnsi"/>
                <w:sz w:val="24"/>
                <w:szCs w:val="24"/>
              </w:rPr>
              <w:t>Cu toate că majoritatea informațiilor supuse publicării obligatorii pot fi accesate pe site-urile instituțiilor, există neajunsuri majore. Majoritatea instituțiilor publice consideră că tipurile de documente de interes public nu sunt definite suficient de explicit, lucru îngreunat de faptul că uneori nu există proceduri interne clare pentru a identifica ce informații se califică pentru publicare din oficiu. Diferitele abordări ale ministerelor cu privire la dezvăluirea documentelor publice duce la prezentarea de informații diferite în formate incompatibile, ce nu pot fi exportate ușor către portalul centralizat.</w:t>
            </w:r>
          </w:p>
          <w:p w:rsidR="005607FD" w:rsidRPr="00D16FCE" w:rsidRDefault="005607FD" w:rsidP="00FD0AB7">
            <w:pPr>
              <w:jc w:val="both"/>
              <w:rPr>
                <w:rFonts w:cstheme="minorHAnsi"/>
                <w:sz w:val="24"/>
                <w:szCs w:val="24"/>
              </w:rPr>
            </w:pPr>
            <w:r w:rsidRPr="00D16FCE">
              <w:rPr>
                <w:rFonts w:cstheme="minorHAnsi"/>
                <w:sz w:val="24"/>
                <w:szCs w:val="24"/>
              </w:rPr>
              <w:t>Acest angajament a fost asumat inițial în cadrul PNA 2014-2016, însă, din cauza lipsei unui cadru normativ clar și a unor proceduri uniforme la nivelul instituțiilor publice, dezvoltarea portalului nu a fost finalizată.</w:t>
            </w:r>
          </w:p>
        </w:tc>
      </w:tr>
      <w:tr w:rsidR="00D16FCE" w:rsidRPr="00D16FCE" w:rsidTr="008D0B5D">
        <w:trPr>
          <w:trHeight w:val="320"/>
        </w:trPr>
        <w:tc>
          <w:tcPr>
            <w:tcW w:w="3593" w:type="dxa"/>
            <w:gridSpan w:val="2"/>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t>Obiectivul major</w:t>
            </w:r>
          </w:p>
        </w:tc>
        <w:tc>
          <w:tcPr>
            <w:tcW w:w="5676" w:type="dxa"/>
            <w:gridSpan w:val="3"/>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jc w:val="both"/>
              <w:rPr>
                <w:rFonts w:cstheme="minorHAnsi"/>
                <w:sz w:val="24"/>
                <w:szCs w:val="24"/>
              </w:rPr>
            </w:pPr>
            <w:r w:rsidRPr="00D16FCE">
              <w:rPr>
                <w:rFonts w:cstheme="minorHAnsi"/>
                <w:sz w:val="24"/>
                <w:szCs w:val="24"/>
              </w:rPr>
              <w:t>Simplificarea accesului la informații de interes public prin asigurarea disponibilității pe un portal unic.</w:t>
            </w:r>
          </w:p>
        </w:tc>
      </w:tr>
      <w:tr w:rsidR="00D16FCE" w:rsidRPr="00D16FCE" w:rsidTr="008D0B5D">
        <w:trPr>
          <w:trHeight w:val="60"/>
        </w:trPr>
        <w:tc>
          <w:tcPr>
            <w:tcW w:w="3593" w:type="dxa"/>
            <w:gridSpan w:val="2"/>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t>Scurtă descriere a angajamentului</w:t>
            </w:r>
          </w:p>
        </w:tc>
        <w:tc>
          <w:tcPr>
            <w:tcW w:w="5676" w:type="dxa"/>
            <w:gridSpan w:val="3"/>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jc w:val="both"/>
              <w:rPr>
                <w:rFonts w:cstheme="minorHAnsi"/>
                <w:sz w:val="24"/>
                <w:szCs w:val="24"/>
              </w:rPr>
            </w:pPr>
            <w:r w:rsidRPr="00D16FCE">
              <w:rPr>
                <w:rFonts w:cstheme="minorHAnsi"/>
                <w:sz w:val="24"/>
                <w:szCs w:val="24"/>
              </w:rPr>
              <w:t xml:space="preserve">Pentru a veni în sprijinul cetățenilor, dar și al </w:t>
            </w:r>
            <w:r w:rsidRPr="00D16FCE">
              <w:rPr>
                <w:rFonts w:cstheme="minorHAnsi"/>
                <w:sz w:val="24"/>
                <w:szCs w:val="24"/>
              </w:rPr>
              <w:lastRenderedPageBreak/>
              <w:t xml:space="preserve">instituțiilor publice, va fi dezvoltată o platformă online dedicată centralizării informațiilor care fac obiectul transparenței administrației publice potrivit Legii nr. 544/2001 privind liberul acces la informații de interes public, cu modificările și completările ulterioare. </w:t>
            </w:r>
          </w:p>
          <w:p w:rsidR="005607FD" w:rsidRPr="00D16FCE" w:rsidRDefault="005607FD" w:rsidP="00FD0AB7">
            <w:pPr>
              <w:jc w:val="both"/>
              <w:rPr>
                <w:rFonts w:cstheme="minorHAnsi"/>
                <w:sz w:val="24"/>
                <w:szCs w:val="24"/>
              </w:rPr>
            </w:pPr>
            <w:r w:rsidRPr="00D16FCE">
              <w:rPr>
                <w:rFonts w:cstheme="minorHAnsi"/>
                <w:sz w:val="24"/>
                <w:szCs w:val="24"/>
              </w:rPr>
              <w:t>În urma proceselor de standardizare a formatului în care se furnizează informațiile de interes public și de armonizare a legislației și a normelor în domeniu, se vor crea premisele pentru publicarea centralizată a acestor informații.</w:t>
            </w:r>
          </w:p>
          <w:p w:rsidR="005607FD" w:rsidRPr="00D16FCE" w:rsidRDefault="005607FD" w:rsidP="00FD0AB7">
            <w:pPr>
              <w:jc w:val="both"/>
              <w:rPr>
                <w:rFonts w:cstheme="minorHAnsi"/>
                <w:sz w:val="24"/>
                <w:szCs w:val="24"/>
              </w:rPr>
            </w:pPr>
            <w:r w:rsidRPr="00D16FCE">
              <w:rPr>
                <w:rFonts w:cstheme="minorHAnsi"/>
                <w:sz w:val="24"/>
                <w:szCs w:val="24"/>
              </w:rPr>
              <w:t>Astfel, se va operaționaliza un instrument de management al fluxului informațiilor de interes public pe care trebuie să le ofere instituțiile și autoritățile publice locale și centrale, iar administrația va avea un instrument de comunicare a informațiilor prin încărcarea lor într-un sistem electronic.</w:t>
            </w:r>
          </w:p>
        </w:tc>
      </w:tr>
      <w:tr w:rsidR="00D16FCE" w:rsidRPr="00D16FCE" w:rsidTr="008D0B5D">
        <w:trPr>
          <w:trHeight w:val="600"/>
        </w:trPr>
        <w:tc>
          <w:tcPr>
            <w:tcW w:w="3593" w:type="dxa"/>
            <w:gridSpan w:val="2"/>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lastRenderedPageBreak/>
              <w:t>Ținta OGP urmărită prin angajament</w:t>
            </w:r>
          </w:p>
          <w:p w:rsidR="005607FD" w:rsidRPr="00D16FCE" w:rsidRDefault="005607FD" w:rsidP="00FD0AB7">
            <w:pPr>
              <w:spacing w:after="0"/>
              <w:rPr>
                <w:rFonts w:cstheme="minorHAnsi"/>
                <w:sz w:val="24"/>
                <w:szCs w:val="24"/>
              </w:rPr>
            </w:pPr>
          </w:p>
        </w:tc>
        <w:tc>
          <w:tcPr>
            <w:tcW w:w="5676" w:type="dxa"/>
            <w:gridSpan w:val="3"/>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jc w:val="both"/>
              <w:rPr>
                <w:rFonts w:cstheme="minorHAnsi"/>
                <w:sz w:val="24"/>
                <w:szCs w:val="24"/>
              </w:rPr>
            </w:pPr>
            <w:r w:rsidRPr="00D16FCE">
              <w:rPr>
                <w:rFonts w:cstheme="minorHAnsi"/>
                <w:sz w:val="24"/>
                <w:szCs w:val="24"/>
              </w:rPr>
              <w:t>Creșterea integrității la nivelul sectorului public</w:t>
            </w:r>
          </w:p>
        </w:tc>
      </w:tr>
      <w:tr w:rsidR="00D16FCE" w:rsidRPr="00D16FCE" w:rsidTr="008D0B5D">
        <w:trPr>
          <w:trHeight w:val="600"/>
        </w:trPr>
        <w:tc>
          <w:tcPr>
            <w:tcW w:w="3593" w:type="dxa"/>
            <w:gridSpan w:val="2"/>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t>Relevanța pentru valorile OGP</w:t>
            </w:r>
          </w:p>
        </w:tc>
        <w:tc>
          <w:tcPr>
            <w:tcW w:w="5676" w:type="dxa"/>
            <w:gridSpan w:val="3"/>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jc w:val="both"/>
              <w:rPr>
                <w:rFonts w:cstheme="minorHAnsi"/>
                <w:sz w:val="24"/>
                <w:szCs w:val="24"/>
              </w:rPr>
            </w:pPr>
            <w:r w:rsidRPr="00D16FCE">
              <w:rPr>
                <w:rFonts w:cstheme="minorHAnsi"/>
                <w:sz w:val="24"/>
                <w:szCs w:val="24"/>
              </w:rPr>
              <w:t xml:space="preserve">Publicarea pe un portal unic a informațiilor de interes public reprezintă o măsură ce va facilita accesul cetățenilor la informații. De asemenea, proiectul va contribui la reducerea costurilor și eforturilor necesare pentru obținerea informațiilor și va contribui la creșterea responsabilității publice. </w:t>
            </w:r>
          </w:p>
        </w:tc>
      </w:tr>
      <w:tr w:rsidR="00D16FCE" w:rsidRPr="00D16FCE" w:rsidTr="008D0B5D">
        <w:trPr>
          <w:trHeight w:val="97"/>
        </w:trPr>
        <w:tc>
          <w:tcPr>
            <w:tcW w:w="3593" w:type="dxa"/>
            <w:gridSpan w:val="2"/>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t>Rezultate urmărite</w:t>
            </w:r>
          </w:p>
        </w:tc>
        <w:tc>
          <w:tcPr>
            <w:tcW w:w="5676" w:type="dxa"/>
            <w:gridSpan w:val="3"/>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jc w:val="both"/>
              <w:rPr>
                <w:rFonts w:cstheme="minorHAnsi"/>
                <w:sz w:val="24"/>
                <w:szCs w:val="24"/>
              </w:rPr>
            </w:pPr>
            <w:r w:rsidRPr="00D16FCE">
              <w:rPr>
                <w:rFonts w:cstheme="minorHAnsi"/>
                <w:sz w:val="24"/>
                <w:szCs w:val="24"/>
              </w:rPr>
              <w:t xml:space="preserve">Publicarea pe portalul unic transparenta.gov.ro, de către instituțiile publice, a tuturor informațiilor care fac obiectul obligaţiei de comunicare din oficiu potrivit Legii nr. 544/2001 privind accesul la informații de interes public, cu modificările și completările ulterioare. Mai mult, această platformă va trebui să simplifice și costurile de rapoarte, precum și procedurile existente, informațiile încărcate putând fi preluate și de alte instituții.  </w:t>
            </w:r>
          </w:p>
        </w:tc>
      </w:tr>
      <w:tr w:rsidR="00D16FCE" w:rsidRPr="00D16FCE" w:rsidTr="00A53FC5">
        <w:trPr>
          <w:trHeight w:val="97"/>
        </w:trPr>
        <w:tc>
          <w:tcPr>
            <w:tcW w:w="3593"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B513DC" w:rsidP="00FD0AB7">
            <w:pPr>
              <w:spacing w:after="0"/>
              <w:rPr>
                <w:rFonts w:cstheme="minorHAnsi"/>
                <w:b/>
                <w:sz w:val="24"/>
                <w:szCs w:val="24"/>
              </w:rPr>
            </w:pPr>
            <w:r w:rsidRPr="00D16FCE">
              <w:rPr>
                <w:rFonts w:cstheme="minorHAnsi"/>
                <w:b/>
                <w:sz w:val="24"/>
                <w:szCs w:val="24"/>
              </w:rPr>
              <w:t>Gradul de realizare</w:t>
            </w:r>
          </w:p>
        </w:tc>
        <w:tc>
          <w:tcPr>
            <w:tcW w:w="5676" w:type="dxa"/>
            <w:gridSpan w:val="3"/>
            <w:tcBorders>
              <w:top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5607FD" w:rsidP="00FD0AB7">
            <w:pPr>
              <w:jc w:val="center"/>
              <w:rPr>
                <w:rFonts w:cstheme="minorHAnsi"/>
                <w:b/>
                <w:sz w:val="24"/>
                <w:szCs w:val="24"/>
              </w:rPr>
            </w:pPr>
            <w:r w:rsidRPr="00D16FCE">
              <w:rPr>
                <w:rFonts w:cstheme="minorHAnsi"/>
                <w:b/>
                <w:sz w:val="24"/>
                <w:szCs w:val="24"/>
              </w:rPr>
              <w:t>Neînceput</w:t>
            </w:r>
          </w:p>
          <w:p w:rsidR="005607FD" w:rsidRPr="00D16FCE" w:rsidRDefault="005607FD" w:rsidP="002E745B">
            <w:pPr>
              <w:spacing w:after="0"/>
              <w:jc w:val="both"/>
              <w:rPr>
                <w:rFonts w:cstheme="minorHAnsi"/>
                <w:sz w:val="24"/>
                <w:szCs w:val="24"/>
              </w:rPr>
            </w:pPr>
            <w:r w:rsidRPr="00D16FCE">
              <w:rPr>
                <w:rFonts w:cstheme="minorHAnsi"/>
                <w:sz w:val="24"/>
                <w:szCs w:val="24"/>
              </w:rPr>
              <w:t>Realizarea unei platforme transparenta.gov.ro</w:t>
            </w:r>
            <w:r w:rsidR="00E51E04" w:rsidRPr="00D16FCE">
              <w:rPr>
                <w:rFonts w:cstheme="minorHAnsi"/>
                <w:sz w:val="24"/>
                <w:szCs w:val="24"/>
              </w:rPr>
              <w:t xml:space="preserve"> </w:t>
            </w:r>
            <w:r w:rsidR="00A53FC5" w:rsidRPr="00D16FCE">
              <w:rPr>
                <w:rFonts w:cstheme="minorHAnsi"/>
                <w:sz w:val="24"/>
                <w:szCs w:val="24"/>
              </w:rPr>
              <w:t>a fost</w:t>
            </w:r>
            <w:r w:rsidRPr="00D16FCE">
              <w:rPr>
                <w:rFonts w:cstheme="minorHAnsi"/>
                <w:sz w:val="24"/>
                <w:szCs w:val="24"/>
              </w:rPr>
              <w:t xml:space="preserve"> o activitate principală în cadrul proiectului SIPOCA 35 - </w:t>
            </w:r>
            <w:r w:rsidRPr="00D16FCE">
              <w:rPr>
                <w:rFonts w:cstheme="minorHAnsi"/>
                <w:bCs/>
                <w:i/>
                <w:sz w:val="24"/>
                <w:szCs w:val="24"/>
              </w:rPr>
              <w:lastRenderedPageBreak/>
              <w:t>Guvernare transparentă, deschisă și participativă – standardizare, armonizare, dialog îmbunătățit</w:t>
            </w:r>
            <w:r w:rsidRPr="00D16FCE">
              <w:rPr>
                <w:rFonts w:cstheme="minorHAnsi"/>
                <w:sz w:val="24"/>
                <w:szCs w:val="24"/>
              </w:rPr>
              <w:t xml:space="preserve">. </w:t>
            </w:r>
            <w:r w:rsidR="00696DB6" w:rsidRPr="00D16FCE">
              <w:rPr>
                <w:rFonts w:cstheme="minorHAnsi"/>
                <w:sz w:val="24"/>
                <w:szCs w:val="24"/>
              </w:rPr>
              <w:t xml:space="preserve">În implementarea proiectului, au </w:t>
            </w:r>
            <w:r w:rsidR="00E51E04" w:rsidRPr="00D16FCE">
              <w:rPr>
                <w:rFonts w:cstheme="minorHAnsi"/>
                <w:sz w:val="24"/>
                <w:szCs w:val="24"/>
              </w:rPr>
              <w:t xml:space="preserve">apărut probleme legate de resursele bugetare, umane și hardware, precum și neclarități legate de indicatorii de realizare ai proiectului. În decembrie 2017, s-a constituit un grup de lucru în vederea </w:t>
            </w:r>
            <w:r w:rsidR="002E745B" w:rsidRPr="00D16FCE">
              <w:rPr>
                <w:rFonts w:cstheme="minorHAnsi"/>
                <w:sz w:val="24"/>
                <w:szCs w:val="24"/>
              </w:rPr>
              <w:t>propunerii de</w:t>
            </w:r>
            <w:r w:rsidR="00E51E04" w:rsidRPr="00D16FCE">
              <w:rPr>
                <w:rFonts w:cstheme="minorHAnsi"/>
                <w:sz w:val="24"/>
                <w:szCs w:val="24"/>
              </w:rPr>
              <w:t xml:space="preserve"> soluții</w:t>
            </w:r>
            <w:r w:rsidR="002E745B" w:rsidRPr="00D16FCE">
              <w:rPr>
                <w:rFonts w:cstheme="minorHAnsi"/>
                <w:sz w:val="24"/>
                <w:szCs w:val="24"/>
              </w:rPr>
              <w:t xml:space="preserve"> și înaintarea acestora, spre aprobare, către AMPOCA</w:t>
            </w:r>
            <w:r w:rsidR="00E51E04" w:rsidRPr="00D16FCE">
              <w:rPr>
                <w:rFonts w:cstheme="minorHAnsi"/>
                <w:sz w:val="24"/>
                <w:szCs w:val="24"/>
              </w:rPr>
              <w:t>.</w:t>
            </w:r>
          </w:p>
          <w:p w:rsidR="00E01B91" w:rsidRPr="00D16FCE" w:rsidRDefault="00A53FC5" w:rsidP="00FD4F84">
            <w:pPr>
              <w:spacing w:after="0"/>
              <w:jc w:val="both"/>
              <w:rPr>
                <w:rFonts w:cstheme="minorHAnsi"/>
                <w:b/>
                <w:sz w:val="24"/>
                <w:szCs w:val="24"/>
              </w:rPr>
            </w:pPr>
            <w:r w:rsidRPr="00D16FCE">
              <w:rPr>
                <w:rFonts w:cstheme="minorHAnsi"/>
                <w:sz w:val="24"/>
                <w:szCs w:val="24"/>
              </w:rPr>
              <w:t xml:space="preserve">În anul 2018, </w:t>
            </w:r>
            <w:r w:rsidR="00E01B91" w:rsidRPr="00D16FCE">
              <w:rPr>
                <w:rFonts w:cstheme="minorHAnsi"/>
                <w:sz w:val="24"/>
                <w:szCs w:val="24"/>
              </w:rPr>
              <w:t xml:space="preserve">obiectivul ”Realizarea unei platforme transparenta.gov.ro” a fost înlocuit cu ”Elaborarea unui ghid tehnic de utilizare în format electronic, disponibil pe pagina de internet a SGG, care să producă uniformizarea site-urilor la nivelul </w:t>
            </w:r>
            <w:r w:rsidRPr="00D16FCE">
              <w:rPr>
                <w:rFonts w:cstheme="minorHAnsi"/>
                <w:sz w:val="24"/>
                <w:szCs w:val="24"/>
              </w:rPr>
              <w:t>a</w:t>
            </w:r>
            <w:r w:rsidR="00E01B91" w:rsidRPr="00D16FCE">
              <w:rPr>
                <w:rFonts w:cstheme="minorHAnsi"/>
                <w:sz w:val="24"/>
                <w:szCs w:val="24"/>
              </w:rPr>
              <w:t xml:space="preserve"> 211 instituții, cu posibilitatea replicării ulterio</w:t>
            </w:r>
            <w:r w:rsidR="00FD4F84" w:rsidRPr="00D16FCE">
              <w:rPr>
                <w:rFonts w:cstheme="minorHAnsi"/>
                <w:sz w:val="24"/>
                <w:szCs w:val="24"/>
              </w:rPr>
              <w:t>a</w:t>
            </w:r>
            <w:r w:rsidR="00E01B91" w:rsidRPr="00D16FCE">
              <w:rPr>
                <w:rFonts w:cstheme="minorHAnsi"/>
                <w:sz w:val="24"/>
                <w:szCs w:val="24"/>
              </w:rPr>
              <w:t>r</w:t>
            </w:r>
            <w:r w:rsidR="00FD4F84" w:rsidRPr="00D16FCE">
              <w:rPr>
                <w:rFonts w:cstheme="minorHAnsi"/>
                <w:sz w:val="24"/>
                <w:szCs w:val="24"/>
              </w:rPr>
              <w:t>e</w:t>
            </w:r>
            <w:r w:rsidR="00E01B91" w:rsidRPr="00D16FCE">
              <w:rPr>
                <w:rFonts w:cstheme="minorHAnsi"/>
                <w:sz w:val="24"/>
                <w:szCs w:val="24"/>
              </w:rPr>
              <w:t xml:space="preserve"> la nivelul instituţiilor locale”.</w:t>
            </w:r>
          </w:p>
        </w:tc>
      </w:tr>
      <w:tr w:rsidR="00D16FCE" w:rsidRPr="00D16FCE" w:rsidTr="008D0B5D">
        <w:trPr>
          <w:trHeight w:val="884"/>
        </w:trPr>
        <w:tc>
          <w:tcPr>
            <w:tcW w:w="6611" w:type="dxa"/>
            <w:gridSpan w:val="3"/>
            <w:tcBorders>
              <w:top w:val="single" w:sz="8" w:space="0" w:color="000000"/>
              <w:left w:val="single" w:sz="8" w:space="0" w:color="000000"/>
              <w:bottom w:val="single" w:sz="4"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lastRenderedPageBreak/>
              <w:t>Puncte-cheie (milestones) verificabile și măsurabile în implementarea angajamentului</w:t>
            </w:r>
          </w:p>
          <w:p w:rsidR="005607FD" w:rsidRPr="00D16FCE" w:rsidRDefault="005607FD" w:rsidP="00FD0AB7">
            <w:pPr>
              <w:spacing w:after="0"/>
              <w:rPr>
                <w:rFonts w:cstheme="minorHAnsi"/>
                <w:sz w:val="24"/>
                <w:szCs w:val="24"/>
              </w:rPr>
            </w:pPr>
          </w:p>
        </w:tc>
        <w:tc>
          <w:tcPr>
            <w:tcW w:w="1283" w:type="dxa"/>
            <w:tcBorders>
              <w:bottom w:val="single" w:sz="4"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Data de început</w:t>
            </w:r>
          </w:p>
        </w:tc>
        <w:tc>
          <w:tcPr>
            <w:tcW w:w="1375" w:type="dxa"/>
            <w:tcBorders>
              <w:bottom w:val="single" w:sz="4"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Data de finalizare</w:t>
            </w:r>
          </w:p>
        </w:tc>
      </w:tr>
      <w:tr w:rsidR="00D16FCE" w:rsidRPr="00D16FCE" w:rsidTr="008D0B5D">
        <w:trPr>
          <w:trHeight w:val="300"/>
        </w:trPr>
        <w:tc>
          <w:tcPr>
            <w:tcW w:w="6611" w:type="dxa"/>
            <w:gridSpan w:val="3"/>
            <w:tcBorders>
              <w:top w:val="single" w:sz="4" w:space="0" w:color="000000"/>
              <w:left w:val="single" w:sz="4" w:space="0" w:color="000000"/>
              <w:bottom w:val="single" w:sz="8" w:space="0" w:color="000000"/>
              <w:right w:val="single" w:sz="4" w:space="0" w:color="000000"/>
            </w:tcBorders>
            <w:shd w:val="clear" w:color="auto" w:fill="auto"/>
            <w:noWrap/>
            <w:tcMar>
              <w:top w:w="0" w:type="dxa"/>
              <w:left w:w="108" w:type="dxa"/>
              <w:bottom w:w="0" w:type="dxa"/>
              <w:right w:w="108" w:type="dxa"/>
            </w:tcMar>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Conceperea funcționalităților platformei</w:t>
            </w:r>
          </w:p>
        </w:tc>
        <w:tc>
          <w:tcPr>
            <w:tcW w:w="1283"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0"/>
              <w:jc w:val="center"/>
              <w:rPr>
                <w:rFonts w:cstheme="minorHAnsi"/>
                <w:sz w:val="24"/>
                <w:szCs w:val="24"/>
              </w:rPr>
            </w:pPr>
          </w:p>
        </w:tc>
        <w:tc>
          <w:tcPr>
            <w:tcW w:w="1375"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aug 2016</w:t>
            </w:r>
          </w:p>
        </w:tc>
      </w:tr>
      <w:tr w:rsidR="00D16FCE" w:rsidRPr="00D16FCE" w:rsidTr="008D0B5D">
        <w:trPr>
          <w:trHeight w:val="412"/>
        </w:trPr>
        <w:tc>
          <w:tcPr>
            <w:tcW w:w="6611" w:type="dxa"/>
            <w:gridSpan w:val="3"/>
            <w:tcBorders>
              <w:top w:val="single" w:sz="4" w:space="0" w:color="000000"/>
              <w:left w:val="single" w:sz="4" w:space="0" w:color="000000"/>
              <w:bottom w:val="single" w:sz="8" w:space="0" w:color="000000"/>
              <w:right w:val="single" w:sz="4" w:space="0" w:color="000000"/>
            </w:tcBorders>
            <w:shd w:val="clear" w:color="auto" w:fill="D9D9D9" w:themeFill="background1" w:themeFillShade="D9"/>
            <w:noWrap/>
            <w:tcMar>
              <w:top w:w="0" w:type="dxa"/>
              <w:left w:w="108" w:type="dxa"/>
              <w:bottom w:w="0" w:type="dxa"/>
              <w:right w:w="108" w:type="dxa"/>
            </w:tcMar>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658" w:type="dxa"/>
            <w:gridSpan w:val="2"/>
            <w:tcBorders>
              <w:top w:val="single" w:sz="4" w:space="0" w:color="000000"/>
              <w:left w:val="single" w:sz="4" w:space="0" w:color="000000"/>
              <w:bottom w:val="single" w:sz="8"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8D0B5D">
        <w:trPr>
          <w:trHeight w:val="349"/>
        </w:trPr>
        <w:tc>
          <w:tcPr>
            <w:tcW w:w="6611" w:type="dxa"/>
            <w:gridSpan w:val="3"/>
            <w:tcBorders>
              <w:top w:val="single" w:sz="4" w:space="0" w:color="000000"/>
              <w:left w:val="single" w:sz="4" w:space="0" w:color="000000"/>
              <w:bottom w:val="single" w:sz="8" w:space="0" w:color="000000"/>
              <w:right w:val="single" w:sz="4" w:space="0" w:color="000000"/>
            </w:tcBorders>
            <w:shd w:val="clear" w:color="auto" w:fill="D9D9D9" w:themeFill="background1" w:themeFillShade="D9"/>
            <w:noWrap/>
            <w:tcMar>
              <w:top w:w="0" w:type="dxa"/>
              <w:left w:w="108" w:type="dxa"/>
              <w:bottom w:w="0" w:type="dxa"/>
              <w:right w:w="108" w:type="dxa"/>
            </w:tcMar>
            <w:vAlign w:val="center"/>
          </w:tcPr>
          <w:p w:rsidR="005607FD" w:rsidRPr="00D16FCE" w:rsidRDefault="00AE39DA" w:rsidP="00E51E04">
            <w:pPr>
              <w:spacing w:after="160"/>
              <w:jc w:val="both"/>
              <w:rPr>
                <w:rFonts w:cstheme="minorHAnsi"/>
                <w:sz w:val="24"/>
                <w:szCs w:val="24"/>
              </w:rPr>
            </w:pPr>
            <w:r w:rsidRPr="00D16FCE">
              <w:rPr>
                <w:rFonts w:cstheme="minorHAnsi"/>
                <w:sz w:val="24"/>
                <w:szCs w:val="24"/>
              </w:rPr>
              <w:t>-</w:t>
            </w:r>
          </w:p>
        </w:tc>
        <w:tc>
          <w:tcPr>
            <w:tcW w:w="2658" w:type="dxa"/>
            <w:gridSpan w:val="2"/>
            <w:tcBorders>
              <w:top w:val="single" w:sz="4" w:space="0" w:color="000000"/>
              <w:left w:val="single" w:sz="4" w:space="0" w:color="000000"/>
              <w:bottom w:val="single" w:sz="8"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Neînceput</w:t>
            </w:r>
          </w:p>
        </w:tc>
      </w:tr>
      <w:tr w:rsidR="00D16FCE" w:rsidRPr="00D16FCE" w:rsidTr="008D0B5D">
        <w:trPr>
          <w:trHeight w:val="349"/>
        </w:trPr>
        <w:tc>
          <w:tcPr>
            <w:tcW w:w="6611" w:type="dxa"/>
            <w:gridSpan w:val="3"/>
            <w:tcBorders>
              <w:top w:val="single" w:sz="4" w:space="0" w:color="000000"/>
              <w:left w:val="single" w:sz="4" w:space="0" w:color="000000"/>
              <w:bottom w:val="single" w:sz="8" w:space="0" w:color="000000"/>
              <w:right w:val="single" w:sz="4" w:space="0" w:color="000000"/>
            </w:tcBorders>
            <w:shd w:val="clear" w:color="auto" w:fill="auto"/>
            <w:noWrap/>
            <w:tcMar>
              <w:top w:w="0" w:type="dxa"/>
              <w:left w:w="108" w:type="dxa"/>
              <w:bottom w:w="0" w:type="dxa"/>
              <w:right w:w="108" w:type="dxa"/>
            </w:tcMar>
            <w:vAlign w:val="center"/>
          </w:tcPr>
          <w:p w:rsidR="005607FD" w:rsidRPr="00D16FCE" w:rsidRDefault="005607FD" w:rsidP="00FD0AB7">
            <w:pPr>
              <w:spacing w:after="160"/>
              <w:jc w:val="both"/>
              <w:rPr>
                <w:rFonts w:cstheme="minorHAnsi"/>
                <w:sz w:val="24"/>
                <w:szCs w:val="24"/>
              </w:rPr>
            </w:pPr>
            <w:r w:rsidRPr="00D16FCE">
              <w:rPr>
                <w:rFonts w:cstheme="minorHAnsi"/>
                <w:sz w:val="24"/>
                <w:szCs w:val="24"/>
              </w:rPr>
              <w:t>Dezvoltarea platformei online transparenta.gov.ro</w:t>
            </w:r>
          </w:p>
        </w:tc>
        <w:tc>
          <w:tcPr>
            <w:tcW w:w="1283"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aug 2016</w:t>
            </w:r>
          </w:p>
        </w:tc>
        <w:tc>
          <w:tcPr>
            <w:tcW w:w="1375"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nov 2016</w:t>
            </w:r>
          </w:p>
        </w:tc>
      </w:tr>
      <w:tr w:rsidR="00D16FCE" w:rsidRPr="00D16FCE" w:rsidTr="008D0B5D">
        <w:trPr>
          <w:trHeight w:val="300"/>
        </w:trPr>
        <w:tc>
          <w:tcPr>
            <w:tcW w:w="6611" w:type="dxa"/>
            <w:gridSpan w:val="3"/>
            <w:tcBorders>
              <w:top w:val="single" w:sz="8" w:space="0" w:color="000000"/>
              <w:left w:val="single" w:sz="8" w:space="0" w:color="000000"/>
              <w:bottom w:val="single" w:sz="8"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658" w:type="dxa"/>
            <w:gridSpan w:val="2"/>
            <w:tcBorders>
              <w:top w:val="single" w:sz="8" w:space="0" w:color="000000"/>
              <w:left w:val="single" w:sz="4"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8D0B5D">
        <w:trPr>
          <w:trHeight w:val="300"/>
        </w:trPr>
        <w:tc>
          <w:tcPr>
            <w:tcW w:w="6611" w:type="dxa"/>
            <w:gridSpan w:val="3"/>
            <w:tcBorders>
              <w:top w:val="single" w:sz="8" w:space="0" w:color="000000"/>
              <w:left w:val="single" w:sz="8" w:space="0" w:color="000000"/>
              <w:bottom w:val="single" w:sz="8"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AE39DA" w:rsidP="00E51E04">
            <w:pPr>
              <w:spacing w:after="0"/>
              <w:jc w:val="both"/>
              <w:rPr>
                <w:rFonts w:cstheme="minorHAnsi"/>
                <w:sz w:val="24"/>
                <w:szCs w:val="24"/>
              </w:rPr>
            </w:pPr>
            <w:r w:rsidRPr="00D16FCE">
              <w:rPr>
                <w:rFonts w:cstheme="minorHAnsi"/>
                <w:sz w:val="24"/>
                <w:szCs w:val="24"/>
              </w:rPr>
              <w:t>-</w:t>
            </w:r>
          </w:p>
        </w:tc>
        <w:tc>
          <w:tcPr>
            <w:tcW w:w="2658" w:type="dxa"/>
            <w:gridSpan w:val="2"/>
            <w:tcBorders>
              <w:top w:val="single" w:sz="8" w:space="0" w:color="000000"/>
              <w:left w:val="single" w:sz="4"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Neînceput</w:t>
            </w:r>
          </w:p>
        </w:tc>
      </w:tr>
      <w:tr w:rsidR="00D16FCE" w:rsidRPr="00D16FCE" w:rsidTr="008D0B5D">
        <w:trPr>
          <w:trHeight w:val="300"/>
        </w:trPr>
        <w:tc>
          <w:tcPr>
            <w:tcW w:w="6611" w:type="dxa"/>
            <w:gridSpan w:val="3"/>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Testare pilot pe un eșantion reprezentativ de instituții și autorități publice de la nivel central și local</w:t>
            </w:r>
          </w:p>
        </w:tc>
        <w:tc>
          <w:tcPr>
            <w:tcW w:w="1283"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oct 2016</w:t>
            </w:r>
          </w:p>
        </w:tc>
        <w:tc>
          <w:tcPr>
            <w:tcW w:w="1375"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dec 2016</w:t>
            </w:r>
          </w:p>
        </w:tc>
      </w:tr>
      <w:tr w:rsidR="00D16FCE" w:rsidRPr="00D16FCE" w:rsidTr="008D0B5D">
        <w:trPr>
          <w:trHeight w:val="300"/>
        </w:trPr>
        <w:tc>
          <w:tcPr>
            <w:tcW w:w="6611" w:type="dxa"/>
            <w:gridSpan w:val="3"/>
            <w:tcBorders>
              <w:top w:val="single" w:sz="8" w:space="0" w:color="000000"/>
              <w:left w:val="single" w:sz="8" w:space="0" w:color="000000"/>
              <w:bottom w:val="single" w:sz="8"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658" w:type="dxa"/>
            <w:gridSpan w:val="2"/>
            <w:tcBorders>
              <w:top w:val="single" w:sz="8" w:space="0" w:color="000000"/>
              <w:left w:val="single" w:sz="4"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8D0B5D">
        <w:trPr>
          <w:trHeight w:val="300"/>
        </w:trPr>
        <w:tc>
          <w:tcPr>
            <w:tcW w:w="6611" w:type="dxa"/>
            <w:gridSpan w:val="3"/>
            <w:tcBorders>
              <w:top w:val="single" w:sz="8" w:space="0" w:color="000000"/>
              <w:left w:val="single" w:sz="8" w:space="0" w:color="000000"/>
              <w:bottom w:val="single" w:sz="8"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5607FD" w:rsidP="00E51E04">
            <w:pPr>
              <w:spacing w:after="0"/>
              <w:jc w:val="both"/>
              <w:rPr>
                <w:rFonts w:cstheme="minorHAnsi"/>
                <w:sz w:val="24"/>
                <w:szCs w:val="24"/>
              </w:rPr>
            </w:pPr>
          </w:p>
        </w:tc>
        <w:tc>
          <w:tcPr>
            <w:tcW w:w="2658" w:type="dxa"/>
            <w:gridSpan w:val="2"/>
            <w:tcBorders>
              <w:top w:val="single" w:sz="8" w:space="0" w:color="000000"/>
              <w:left w:val="single" w:sz="4"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Neînceput</w:t>
            </w:r>
          </w:p>
        </w:tc>
      </w:tr>
      <w:tr w:rsidR="00D16FCE" w:rsidRPr="00D16FCE" w:rsidTr="008D0B5D">
        <w:trPr>
          <w:trHeight w:val="300"/>
        </w:trPr>
        <w:tc>
          <w:tcPr>
            <w:tcW w:w="6611" w:type="dxa"/>
            <w:gridSpan w:val="3"/>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Întocmirea unui ghid de utilizare, ce va fi disponibil în interfața portalului</w:t>
            </w:r>
          </w:p>
        </w:tc>
        <w:tc>
          <w:tcPr>
            <w:tcW w:w="1283"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ian 2017</w:t>
            </w:r>
          </w:p>
        </w:tc>
        <w:tc>
          <w:tcPr>
            <w:tcW w:w="1375"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feb 2017</w:t>
            </w:r>
          </w:p>
        </w:tc>
      </w:tr>
      <w:tr w:rsidR="00D16FCE" w:rsidRPr="00D16FCE" w:rsidTr="008D0B5D">
        <w:trPr>
          <w:trHeight w:val="300"/>
        </w:trPr>
        <w:tc>
          <w:tcPr>
            <w:tcW w:w="6611" w:type="dxa"/>
            <w:gridSpan w:val="3"/>
            <w:tcBorders>
              <w:top w:val="single" w:sz="8" w:space="0" w:color="000000"/>
              <w:left w:val="single" w:sz="8" w:space="0" w:color="000000"/>
              <w:bottom w:val="single" w:sz="8"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658" w:type="dxa"/>
            <w:gridSpan w:val="2"/>
            <w:tcBorders>
              <w:top w:val="single" w:sz="8" w:space="0" w:color="000000"/>
              <w:left w:val="single" w:sz="4"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8D0B5D">
        <w:trPr>
          <w:trHeight w:val="300"/>
        </w:trPr>
        <w:tc>
          <w:tcPr>
            <w:tcW w:w="6611" w:type="dxa"/>
            <w:gridSpan w:val="3"/>
            <w:tcBorders>
              <w:top w:val="single" w:sz="8" w:space="0" w:color="000000"/>
              <w:left w:val="single" w:sz="8" w:space="0" w:color="000000"/>
              <w:bottom w:val="single" w:sz="8"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AE39DA" w:rsidP="00E51E04">
            <w:pPr>
              <w:spacing w:after="160"/>
              <w:jc w:val="both"/>
              <w:rPr>
                <w:rFonts w:cstheme="minorHAnsi"/>
                <w:sz w:val="24"/>
                <w:szCs w:val="24"/>
              </w:rPr>
            </w:pPr>
            <w:r w:rsidRPr="00D16FCE">
              <w:rPr>
                <w:rFonts w:cstheme="minorHAnsi"/>
                <w:sz w:val="24"/>
                <w:szCs w:val="24"/>
              </w:rPr>
              <w:t>-</w:t>
            </w:r>
          </w:p>
        </w:tc>
        <w:tc>
          <w:tcPr>
            <w:tcW w:w="2658" w:type="dxa"/>
            <w:gridSpan w:val="2"/>
            <w:tcBorders>
              <w:top w:val="single" w:sz="8" w:space="0" w:color="000000"/>
              <w:left w:val="single" w:sz="4"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Neînceput</w:t>
            </w:r>
          </w:p>
        </w:tc>
      </w:tr>
      <w:tr w:rsidR="00D16FCE" w:rsidRPr="00D16FCE" w:rsidTr="008D0B5D">
        <w:trPr>
          <w:trHeight w:val="300"/>
        </w:trPr>
        <w:tc>
          <w:tcPr>
            <w:tcW w:w="6611" w:type="dxa"/>
            <w:gridSpan w:val="3"/>
            <w:tcBorders>
              <w:top w:val="single" w:sz="8"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160"/>
              <w:jc w:val="both"/>
              <w:rPr>
                <w:rFonts w:cstheme="minorHAnsi"/>
                <w:sz w:val="24"/>
                <w:szCs w:val="24"/>
              </w:rPr>
            </w:pPr>
            <w:r w:rsidRPr="00D16FCE">
              <w:rPr>
                <w:rFonts w:cstheme="minorHAnsi"/>
                <w:sz w:val="24"/>
                <w:szCs w:val="24"/>
              </w:rPr>
              <w:t>Atragerea unui număr semnificativ de autorități centrale și locale în această platformă.</w:t>
            </w:r>
          </w:p>
        </w:tc>
        <w:tc>
          <w:tcPr>
            <w:tcW w:w="1283" w:type="dxa"/>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feb 2017</w:t>
            </w:r>
          </w:p>
        </w:tc>
        <w:tc>
          <w:tcPr>
            <w:tcW w:w="1375"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iunie 2017</w:t>
            </w:r>
          </w:p>
        </w:tc>
      </w:tr>
      <w:tr w:rsidR="00D16FCE" w:rsidRPr="00D16FCE" w:rsidTr="008D0B5D">
        <w:trPr>
          <w:trHeight w:val="300"/>
        </w:trPr>
        <w:tc>
          <w:tcPr>
            <w:tcW w:w="6611" w:type="dxa"/>
            <w:gridSpan w:val="3"/>
            <w:tcBorders>
              <w:top w:val="single" w:sz="8" w:space="0" w:color="000000"/>
              <w:left w:val="single" w:sz="8" w:space="0" w:color="000000"/>
              <w:bottom w:val="single" w:sz="8"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658" w:type="dxa"/>
            <w:gridSpan w:val="2"/>
            <w:tcBorders>
              <w:top w:val="single" w:sz="8" w:space="0" w:color="000000"/>
              <w:left w:val="single" w:sz="4"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8D0B5D">
        <w:trPr>
          <w:trHeight w:val="300"/>
        </w:trPr>
        <w:tc>
          <w:tcPr>
            <w:tcW w:w="6611" w:type="dxa"/>
            <w:gridSpan w:val="3"/>
            <w:tcBorders>
              <w:top w:val="single" w:sz="8" w:space="0" w:color="000000"/>
              <w:left w:val="single" w:sz="8" w:space="0" w:color="000000"/>
              <w:bottom w:val="single" w:sz="8"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AE39DA" w:rsidP="00E51E04">
            <w:pPr>
              <w:spacing w:after="160"/>
              <w:jc w:val="both"/>
              <w:rPr>
                <w:rFonts w:cstheme="minorHAnsi"/>
                <w:sz w:val="24"/>
                <w:szCs w:val="24"/>
              </w:rPr>
            </w:pPr>
            <w:r w:rsidRPr="00D16FCE">
              <w:rPr>
                <w:rFonts w:cstheme="minorHAnsi"/>
                <w:sz w:val="24"/>
                <w:szCs w:val="24"/>
              </w:rPr>
              <w:t>-</w:t>
            </w:r>
          </w:p>
        </w:tc>
        <w:tc>
          <w:tcPr>
            <w:tcW w:w="2658" w:type="dxa"/>
            <w:gridSpan w:val="2"/>
            <w:tcBorders>
              <w:top w:val="single" w:sz="8" w:space="0" w:color="000000"/>
              <w:left w:val="single" w:sz="4"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Neînceput</w:t>
            </w:r>
          </w:p>
        </w:tc>
      </w:tr>
    </w:tbl>
    <w:p w:rsidR="00696DB6" w:rsidRPr="00D16FCE" w:rsidRDefault="00696DB6" w:rsidP="005607FD">
      <w:pPr>
        <w:spacing w:after="0" w:line="240" w:lineRule="auto"/>
      </w:pPr>
    </w:p>
    <w:p w:rsidR="00696DB6" w:rsidRPr="00D16FCE" w:rsidRDefault="00696DB6">
      <w:r w:rsidRPr="00D16FCE">
        <w:br w:type="page"/>
      </w:r>
    </w:p>
    <w:p w:rsidR="005607FD" w:rsidRPr="00D16FCE" w:rsidRDefault="005607FD" w:rsidP="005607FD">
      <w:pPr>
        <w:spacing w:after="0" w:line="240" w:lineRule="auto"/>
      </w:pPr>
    </w:p>
    <w:p w:rsidR="005607FD" w:rsidRPr="00D16FCE" w:rsidRDefault="005607FD" w:rsidP="005607FD">
      <w:pPr>
        <w:spacing w:after="0" w:line="240" w:lineRule="auto"/>
      </w:pPr>
    </w:p>
    <w:tbl>
      <w:tblPr>
        <w:tblW w:w="5257" w:type="pct"/>
        <w:tblInd w:w="-176" w:type="dxa"/>
        <w:tblLayout w:type="fixed"/>
        <w:tblCellMar>
          <w:left w:w="10" w:type="dxa"/>
          <w:right w:w="10" w:type="dxa"/>
        </w:tblCellMar>
        <w:tblLook w:val="0000" w:firstRow="0" w:lastRow="0" w:firstColumn="0" w:lastColumn="0" w:noHBand="0" w:noVBand="0"/>
      </w:tblPr>
      <w:tblGrid>
        <w:gridCol w:w="176"/>
        <w:gridCol w:w="1374"/>
        <w:gridCol w:w="695"/>
        <w:gridCol w:w="1345"/>
        <w:gridCol w:w="794"/>
        <w:gridCol w:w="2233"/>
        <w:gridCol w:w="97"/>
        <w:gridCol w:w="1256"/>
        <w:gridCol w:w="192"/>
        <w:gridCol w:w="1107"/>
        <w:gridCol w:w="496"/>
      </w:tblGrid>
      <w:tr w:rsidR="00D16FCE" w:rsidRPr="00D16FCE" w:rsidTr="008D0B5D">
        <w:trPr>
          <w:gridAfter w:val="1"/>
          <w:wAfter w:w="496" w:type="dxa"/>
          <w:trHeight w:val="785"/>
        </w:trPr>
        <w:tc>
          <w:tcPr>
            <w:tcW w:w="9269" w:type="dxa"/>
            <w:gridSpan w:val="10"/>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AB5704">
            <w:pPr>
              <w:pStyle w:val="Heading3"/>
              <w:jc w:val="center"/>
              <w:rPr>
                <w:rFonts w:asciiTheme="minorHAnsi" w:hAnsiTheme="minorHAnsi" w:cstheme="minorHAnsi"/>
                <w:b/>
                <w:color w:val="auto"/>
              </w:rPr>
            </w:pPr>
            <w:bookmarkStart w:id="15" w:name="_Toc453840038"/>
            <w:bookmarkStart w:id="16" w:name="_Toc455135458"/>
            <w:bookmarkStart w:id="17" w:name="_Toc492292328"/>
            <w:r w:rsidRPr="00D16FCE">
              <w:rPr>
                <w:rFonts w:asciiTheme="minorHAnsi" w:hAnsiTheme="minorHAnsi" w:cstheme="minorHAnsi"/>
                <w:b/>
                <w:color w:val="auto"/>
              </w:rPr>
              <w:t>3. Promovarea principiilor Parlament deschis</w:t>
            </w:r>
            <w:bookmarkEnd w:id="15"/>
            <w:bookmarkEnd w:id="16"/>
            <w:bookmarkEnd w:id="17"/>
          </w:p>
        </w:tc>
      </w:tr>
      <w:tr w:rsidR="00D16FCE" w:rsidRPr="00D16FCE" w:rsidTr="001D1B83">
        <w:trPr>
          <w:gridAfter w:val="1"/>
          <w:wAfter w:w="496" w:type="dxa"/>
          <w:trHeight w:val="704"/>
        </w:trPr>
        <w:tc>
          <w:tcPr>
            <w:tcW w:w="926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54FF" w:rsidRPr="00D16FCE" w:rsidRDefault="00C354FF" w:rsidP="00FD0AB7">
            <w:pPr>
              <w:spacing w:after="0"/>
              <w:rPr>
                <w:rFonts w:cstheme="minorHAnsi"/>
                <w:sz w:val="24"/>
                <w:szCs w:val="24"/>
              </w:rPr>
            </w:pPr>
            <w:r w:rsidRPr="00D16FCE">
              <w:rPr>
                <w:rFonts w:cstheme="minorHAnsi"/>
                <w:sz w:val="24"/>
                <w:szCs w:val="24"/>
              </w:rPr>
              <w:t>Durata: 2016 –2018</w:t>
            </w:r>
          </w:p>
        </w:tc>
      </w:tr>
      <w:tr w:rsidR="00D16FCE" w:rsidRPr="00D16FCE" w:rsidTr="008D0B5D">
        <w:trPr>
          <w:gridAfter w:val="1"/>
          <w:wAfter w:w="496" w:type="dxa"/>
          <w:trHeight w:val="600"/>
        </w:trPr>
        <w:tc>
          <w:tcPr>
            <w:tcW w:w="3590" w:type="dxa"/>
            <w:gridSpan w:val="4"/>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t>Instituția responsabilă</w:t>
            </w:r>
          </w:p>
        </w:tc>
        <w:tc>
          <w:tcPr>
            <w:tcW w:w="5679" w:type="dxa"/>
            <w:gridSpan w:val="6"/>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t>Secretariatul General al Guvernului</w:t>
            </w:r>
          </w:p>
        </w:tc>
      </w:tr>
      <w:tr w:rsidR="00D16FCE" w:rsidRPr="00D16FCE" w:rsidTr="008D0B5D">
        <w:trPr>
          <w:gridAfter w:val="1"/>
          <w:wAfter w:w="496" w:type="dxa"/>
          <w:trHeight w:val="337"/>
        </w:trPr>
        <w:tc>
          <w:tcPr>
            <w:tcW w:w="1550" w:type="dxa"/>
            <w:gridSpan w:val="2"/>
            <w:vMerge w:val="restart"/>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t>Alţi actori implicaţi</w:t>
            </w:r>
          </w:p>
        </w:tc>
        <w:tc>
          <w:tcPr>
            <w:tcW w:w="2040" w:type="dxa"/>
            <w:gridSpan w:val="2"/>
            <w:vMerge w:val="restart"/>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rPr>
                <w:rFonts w:cstheme="minorHAnsi"/>
                <w:sz w:val="24"/>
                <w:szCs w:val="24"/>
              </w:rPr>
            </w:pPr>
            <w:r w:rsidRPr="00D16FCE">
              <w:rPr>
                <w:rFonts w:cstheme="minorHAnsi"/>
                <w:sz w:val="24"/>
                <w:szCs w:val="24"/>
              </w:rPr>
              <w:t>Mediul guvernamental</w:t>
            </w:r>
          </w:p>
        </w:tc>
        <w:tc>
          <w:tcPr>
            <w:tcW w:w="5679" w:type="dxa"/>
            <w:gridSpan w:val="6"/>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rPr>
                <w:rFonts w:cstheme="minorHAnsi"/>
                <w:sz w:val="24"/>
                <w:szCs w:val="24"/>
              </w:rPr>
            </w:pPr>
            <w:r w:rsidRPr="00D16FCE">
              <w:rPr>
                <w:rFonts w:cstheme="minorHAnsi"/>
                <w:sz w:val="24"/>
                <w:szCs w:val="24"/>
              </w:rPr>
              <w:t>Departamentul pentru Relaţia cu</w:t>
            </w:r>
            <w:r w:rsidR="00696DB6" w:rsidRPr="00D16FCE">
              <w:rPr>
                <w:rFonts w:cstheme="minorHAnsi"/>
                <w:sz w:val="24"/>
                <w:szCs w:val="24"/>
              </w:rPr>
              <w:t xml:space="preserve"> Parlamentul</w:t>
            </w:r>
          </w:p>
        </w:tc>
      </w:tr>
      <w:tr w:rsidR="00D16FCE" w:rsidRPr="00D16FCE" w:rsidTr="008D0B5D">
        <w:trPr>
          <w:gridAfter w:val="1"/>
          <w:wAfter w:w="496" w:type="dxa"/>
          <w:trHeight w:val="337"/>
        </w:trPr>
        <w:tc>
          <w:tcPr>
            <w:tcW w:w="1550" w:type="dxa"/>
            <w:gridSpan w:val="2"/>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2040" w:type="dxa"/>
            <w:gridSpan w:val="2"/>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5679" w:type="dxa"/>
            <w:gridSpan w:val="6"/>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rPr>
                <w:rFonts w:cstheme="minorHAnsi"/>
                <w:sz w:val="24"/>
                <w:szCs w:val="24"/>
              </w:rPr>
            </w:pPr>
          </w:p>
        </w:tc>
      </w:tr>
      <w:tr w:rsidR="00D16FCE" w:rsidRPr="00D16FCE" w:rsidTr="008D0B5D">
        <w:trPr>
          <w:gridAfter w:val="1"/>
          <w:wAfter w:w="496" w:type="dxa"/>
          <w:trHeight w:val="337"/>
        </w:trPr>
        <w:tc>
          <w:tcPr>
            <w:tcW w:w="1550" w:type="dxa"/>
            <w:gridSpan w:val="2"/>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2040" w:type="dxa"/>
            <w:gridSpan w:val="2"/>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5679" w:type="dxa"/>
            <w:gridSpan w:val="6"/>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rPr>
                <w:rFonts w:cstheme="minorHAnsi"/>
                <w:sz w:val="24"/>
                <w:szCs w:val="24"/>
              </w:rPr>
            </w:pPr>
          </w:p>
        </w:tc>
      </w:tr>
      <w:tr w:rsidR="00D16FCE" w:rsidRPr="00D16FCE" w:rsidTr="008D0B5D">
        <w:trPr>
          <w:gridAfter w:val="1"/>
          <w:wAfter w:w="496" w:type="dxa"/>
          <w:trHeight w:val="337"/>
        </w:trPr>
        <w:tc>
          <w:tcPr>
            <w:tcW w:w="1550" w:type="dxa"/>
            <w:gridSpan w:val="2"/>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2040" w:type="dxa"/>
            <w:gridSpan w:val="2"/>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5679" w:type="dxa"/>
            <w:gridSpan w:val="6"/>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rPr>
                <w:rFonts w:cstheme="minorHAnsi"/>
                <w:sz w:val="24"/>
                <w:szCs w:val="24"/>
              </w:rPr>
            </w:pPr>
          </w:p>
        </w:tc>
      </w:tr>
      <w:tr w:rsidR="00D16FCE" w:rsidRPr="00D16FCE" w:rsidTr="008D0B5D">
        <w:trPr>
          <w:gridAfter w:val="1"/>
          <w:wAfter w:w="496" w:type="dxa"/>
          <w:trHeight w:val="337"/>
        </w:trPr>
        <w:tc>
          <w:tcPr>
            <w:tcW w:w="1550" w:type="dxa"/>
            <w:gridSpan w:val="2"/>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2040" w:type="dxa"/>
            <w:gridSpan w:val="2"/>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5679" w:type="dxa"/>
            <w:gridSpan w:val="6"/>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rPr>
                <w:rFonts w:cstheme="minorHAnsi"/>
                <w:sz w:val="24"/>
                <w:szCs w:val="24"/>
              </w:rPr>
            </w:pPr>
          </w:p>
        </w:tc>
      </w:tr>
      <w:tr w:rsidR="00D16FCE" w:rsidRPr="00D16FCE" w:rsidTr="008D0B5D">
        <w:trPr>
          <w:gridAfter w:val="1"/>
          <w:wAfter w:w="496" w:type="dxa"/>
          <w:trHeight w:val="337"/>
        </w:trPr>
        <w:tc>
          <w:tcPr>
            <w:tcW w:w="1550" w:type="dxa"/>
            <w:gridSpan w:val="2"/>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2040" w:type="dxa"/>
            <w:gridSpan w:val="2"/>
            <w:vMerge w:val="restart"/>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t>ONG, mediul privat, grupuri de lucru</w:t>
            </w:r>
          </w:p>
        </w:tc>
        <w:tc>
          <w:tcPr>
            <w:tcW w:w="5679" w:type="dxa"/>
            <w:gridSpan w:val="6"/>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rPr>
                <w:rFonts w:cstheme="minorHAnsi"/>
                <w:sz w:val="24"/>
                <w:szCs w:val="24"/>
              </w:rPr>
            </w:pPr>
            <w:r w:rsidRPr="00D16FCE">
              <w:rPr>
                <w:rFonts w:cstheme="minorHAnsi"/>
                <w:sz w:val="24"/>
                <w:szCs w:val="24"/>
              </w:rPr>
              <w:t xml:space="preserve">Fundația Median Research Centre </w:t>
            </w:r>
          </w:p>
          <w:p w:rsidR="005607FD" w:rsidRPr="00D16FCE" w:rsidRDefault="005607FD" w:rsidP="00FD0AB7">
            <w:pPr>
              <w:rPr>
                <w:rFonts w:cstheme="minorHAnsi"/>
                <w:sz w:val="24"/>
                <w:szCs w:val="24"/>
              </w:rPr>
            </w:pPr>
            <w:r w:rsidRPr="00D16FCE">
              <w:rPr>
                <w:rFonts w:cstheme="minorHAnsi"/>
                <w:sz w:val="24"/>
                <w:szCs w:val="24"/>
              </w:rPr>
              <w:t xml:space="preserve">National Democratic Institute – Romania </w:t>
            </w:r>
          </w:p>
          <w:p w:rsidR="005607FD" w:rsidRPr="00D16FCE" w:rsidRDefault="005607FD" w:rsidP="00FD0AB7">
            <w:pPr>
              <w:rPr>
                <w:rFonts w:cstheme="minorHAnsi"/>
                <w:sz w:val="24"/>
                <w:szCs w:val="24"/>
              </w:rPr>
            </w:pPr>
            <w:r w:rsidRPr="00D16FCE">
              <w:rPr>
                <w:rFonts w:cstheme="minorHAnsi"/>
                <w:sz w:val="24"/>
                <w:szCs w:val="24"/>
              </w:rPr>
              <w:t xml:space="preserve">Asociatia Institutul pentru Politici Publice (IPP) </w:t>
            </w:r>
          </w:p>
          <w:p w:rsidR="005607FD" w:rsidRPr="00D16FCE" w:rsidRDefault="005607FD" w:rsidP="00FD0AB7">
            <w:pPr>
              <w:rPr>
                <w:rFonts w:cstheme="minorHAnsi"/>
                <w:sz w:val="24"/>
                <w:szCs w:val="24"/>
              </w:rPr>
            </w:pPr>
            <w:r w:rsidRPr="00D16FCE">
              <w:rPr>
                <w:rFonts w:cstheme="minorHAnsi"/>
                <w:sz w:val="24"/>
                <w:szCs w:val="24"/>
              </w:rPr>
              <w:t>Asociatia Smart City – ASC</w:t>
            </w:r>
          </w:p>
        </w:tc>
      </w:tr>
      <w:tr w:rsidR="00D16FCE" w:rsidRPr="00D16FCE" w:rsidTr="008D0B5D">
        <w:trPr>
          <w:gridAfter w:val="1"/>
          <w:wAfter w:w="496" w:type="dxa"/>
          <w:trHeight w:val="337"/>
        </w:trPr>
        <w:tc>
          <w:tcPr>
            <w:tcW w:w="1550" w:type="dxa"/>
            <w:gridSpan w:val="2"/>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2040" w:type="dxa"/>
            <w:gridSpan w:val="2"/>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5679" w:type="dxa"/>
            <w:gridSpan w:val="6"/>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0"/>
              <w:jc w:val="both"/>
              <w:rPr>
                <w:rFonts w:cstheme="minorHAnsi"/>
                <w:sz w:val="24"/>
                <w:szCs w:val="24"/>
              </w:rPr>
            </w:pPr>
          </w:p>
        </w:tc>
      </w:tr>
      <w:tr w:rsidR="00D16FCE" w:rsidRPr="00D16FCE" w:rsidTr="008D0B5D">
        <w:trPr>
          <w:gridAfter w:val="1"/>
          <w:wAfter w:w="496" w:type="dxa"/>
          <w:trHeight w:val="337"/>
        </w:trPr>
        <w:tc>
          <w:tcPr>
            <w:tcW w:w="1550" w:type="dxa"/>
            <w:gridSpan w:val="2"/>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2040" w:type="dxa"/>
            <w:gridSpan w:val="2"/>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5679" w:type="dxa"/>
            <w:gridSpan w:val="6"/>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0"/>
              <w:jc w:val="both"/>
              <w:rPr>
                <w:rFonts w:cstheme="minorHAnsi"/>
                <w:sz w:val="24"/>
                <w:szCs w:val="24"/>
              </w:rPr>
            </w:pPr>
          </w:p>
        </w:tc>
      </w:tr>
      <w:tr w:rsidR="00D16FCE" w:rsidRPr="00D16FCE" w:rsidTr="008D0B5D">
        <w:trPr>
          <w:gridAfter w:val="1"/>
          <w:wAfter w:w="496" w:type="dxa"/>
          <w:trHeight w:val="337"/>
        </w:trPr>
        <w:tc>
          <w:tcPr>
            <w:tcW w:w="1550" w:type="dxa"/>
            <w:gridSpan w:val="2"/>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2040" w:type="dxa"/>
            <w:gridSpan w:val="2"/>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5679" w:type="dxa"/>
            <w:gridSpan w:val="6"/>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0"/>
              <w:jc w:val="both"/>
              <w:rPr>
                <w:rFonts w:cstheme="minorHAnsi"/>
                <w:sz w:val="24"/>
                <w:szCs w:val="24"/>
              </w:rPr>
            </w:pPr>
          </w:p>
        </w:tc>
      </w:tr>
      <w:tr w:rsidR="00D16FCE" w:rsidRPr="00D16FCE" w:rsidTr="008D0B5D">
        <w:trPr>
          <w:gridAfter w:val="1"/>
          <w:wAfter w:w="496" w:type="dxa"/>
          <w:trHeight w:val="337"/>
        </w:trPr>
        <w:tc>
          <w:tcPr>
            <w:tcW w:w="1550" w:type="dxa"/>
            <w:gridSpan w:val="2"/>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2040" w:type="dxa"/>
            <w:gridSpan w:val="2"/>
            <w:vMerge/>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5679" w:type="dxa"/>
            <w:gridSpan w:val="6"/>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0"/>
              <w:jc w:val="both"/>
              <w:rPr>
                <w:rFonts w:cstheme="minorHAnsi"/>
                <w:sz w:val="24"/>
                <w:szCs w:val="24"/>
              </w:rPr>
            </w:pPr>
          </w:p>
        </w:tc>
      </w:tr>
      <w:tr w:rsidR="00D16FCE" w:rsidRPr="00D16FCE" w:rsidTr="008D0B5D">
        <w:trPr>
          <w:gridAfter w:val="1"/>
          <w:wAfter w:w="496" w:type="dxa"/>
          <w:trHeight w:val="79"/>
        </w:trPr>
        <w:tc>
          <w:tcPr>
            <w:tcW w:w="3590" w:type="dxa"/>
            <w:gridSpan w:val="4"/>
            <w:tcBorders>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rPr>
                <w:rFonts w:cstheme="minorHAnsi"/>
                <w:sz w:val="24"/>
                <w:szCs w:val="24"/>
              </w:rPr>
            </w:pPr>
            <w:r w:rsidRPr="00D16FCE">
              <w:rPr>
                <w:rFonts w:cstheme="minorHAnsi"/>
                <w:sz w:val="24"/>
                <w:szCs w:val="24"/>
              </w:rPr>
              <w:t xml:space="preserve">Descrierea problemei </w:t>
            </w:r>
          </w:p>
        </w:tc>
        <w:tc>
          <w:tcPr>
            <w:tcW w:w="5679" w:type="dxa"/>
            <w:gridSpan w:val="6"/>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jc w:val="both"/>
              <w:rPr>
                <w:rFonts w:cstheme="minorHAnsi"/>
                <w:sz w:val="24"/>
                <w:szCs w:val="24"/>
              </w:rPr>
            </w:pPr>
            <w:r w:rsidRPr="00D16FCE">
              <w:rPr>
                <w:rFonts w:cstheme="minorHAnsi"/>
                <w:sz w:val="24"/>
                <w:szCs w:val="24"/>
              </w:rPr>
              <w:t>Deși este instituția fundamentală a democrației, în România, mai puțin de unul din cinci cetățeni are încredere în Parlament. Această neîncredere se naște și din lipsa informațiilor referitoare la activitatea Parlamentului, precum și a diseminării acestor informații într-un format accesibil publicului larg. În absența transparenței parlamentare, eforturile pozitive rămân neapreciate, iar eșecul îndeplinirii rolurilor și atribuțiilor de reprezentare nu poate fi sancționat efectiv.</w:t>
            </w:r>
          </w:p>
        </w:tc>
      </w:tr>
      <w:tr w:rsidR="00D16FCE" w:rsidRPr="00D16FCE" w:rsidTr="008D0B5D">
        <w:trPr>
          <w:gridAfter w:val="1"/>
          <w:wAfter w:w="496" w:type="dxa"/>
          <w:trHeight w:val="320"/>
        </w:trPr>
        <w:tc>
          <w:tcPr>
            <w:tcW w:w="3590" w:type="dxa"/>
            <w:gridSpan w:val="4"/>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t>Obiectivul major</w:t>
            </w:r>
          </w:p>
        </w:tc>
        <w:tc>
          <w:tcPr>
            <w:tcW w:w="5679" w:type="dxa"/>
            <w:gridSpan w:val="6"/>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jc w:val="both"/>
              <w:rPr>
                <w:rFonts w:cstheme="minorHAnsi"/>
                <w:sz w:val="24"/>
                <w:szCs w:val="24"/>
              </w:rPr>
            </w:pPr>
            <w:r w:rsidRPr="00D16FCE">
              <w:rPr>
                <w:rFonts w:cstheme="minorHAnsi"/>
                <w:sz w:val="24"/>
                <w:szCs w:val="24"/>
              </w:rPr>
              <w:t>Creșterea transparenței informațiilor publice și, implicit, creșterea gradului de încredere a cetățenilor</w:t>
            </w:r>
          </w:p>
        </w:tc>
      </w:tr>
      <w:tr w:rsidR="00D16FCE" w:rsidRPr="00D16FCE" w:rsidTr="008D0B5D">
        <w:trPr>
          <w:gridAfter w:val="1"/>
          <w:wAfter w:w="496" w:type="dxa"/>
          <w:trHeight w:val="60"/>
        </w:trPr>
        <w:tc>
          <w:tcPr>
            <w:tcW w:w="3590" w:type="dxa"/>
            <w:gridSpan w:val="4"/>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t>Scurtă descriere a angajamentului</w:t>
            </w:r>
          </w:p>
        </w:tc>
        <w:tc>
          <w:tcPr>
            <w:tcW w:w="5679" w:type="dxa"/>
            <w:gridSpan w:val="6"/>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jc w:val="both"/>
              <w:rPr>
                <w:rFonts w:cstheme="minorHAnsi"/>
                <w:sz w:val="24"/>
                <w:szCs w:val="24"/>
              </w:rPr>
            </w:pPr>
            <w:r w:rsidRPr="00D16FCE">
              <w:rPr>
                <w:rFonts w:cstheme="minorHAnsi"/>
                <w:sz w:val="24"/>
                <w:szCs w:val="24"/>
              </w:rPr>
              <w:t xml:space="preserve">Guvernul va încuraja dialogul între cetățeni și reprezentanți ai societății civile cu reprezentanții Camerei Deputaților și Senatului României, în vederea adoptării unor politici care să asigure diseminarea proactivă a informațiilor legate de funcționarea și activitatea instituției, inclusiv reglementări legate de formatul în care sunt publicate aceste informații. </w:t>
            </w:r>
          </w:p>
        </w:tc>
      </w:tr>
      <w:tr w:rsidR="00D16FCE" w:rsidRPr="00D16FCE" w:rsidTr="008D0B5D">
        <w:trPr>
          <w:gridAfter w:val="1"/>
          <w:wAfter w:w="496" w:type="dxa"/>
          <w:trHeight w:val="600"/>
        </w:trPr>
        <w:tc>
          <w:tcPr>
            <w:tcW w:w="3590" w:type="dxa"/>
            <w:gridSpan w:val="4"/>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lastRenderedPageBreak/>
              <w:t>Ținta OGP urmărită prin angajament</w:t>
            </w:r>
          </w:p>
        </w:tc>
        <w:tc>
          <w:tcPr>
            <w:tcW w:w="5679" w:type="dxa"/>
            <w:gridSpan w:val="6"/>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pStyle w:val="ListParagraph"/>
              <w:spacing w:after="0"/>
              <w:ind w:left="0"/>
              <w:rPr>
                <w:rFonts w:asciiTheme="minorHAnsi" w:hAnsiTheme="minorHAnsi" w:cstheme="minorHAnsi"/>
                <w:sz w:val="24"/>
                <w:szCs w:val="24"/>
              </w:rPr>
            </w:pPr>
            <w:r w:rsidRPr="00D16FCE">
              <w:rPr>
                <w:rFonts w:asciiTheme="minorHAnsi" w:hAnsiTheme="minorHAnsi" w:cstheme="minorHAnsi"/>
                <w:sz w:val="24"/>
                <w:szCs w:val="24"/>
              </w:rPr>
              <w:t>Creșterea integrității la nivelul sectorului public</w:t>
            </w:r>
          </w:p>
        </w:tc>
      </w:tr>
      <w:tr w:rsidR="00D16FCE" w:rsidRPr="00D16FCE" w:rsidTr="008D0B5D">
        <w:trPr>
          <w:gridAfter w:val="1"/>
          <w:wAfter w:w="496" w:type="dxa"/>
          <w:trHeight w:val="600"/>
        </w:trPr>
        <w:tc>
          <w:tcPr>
            <w:tcW w:w="3590" w:type="dxa"/>
            <w:gridSpan w:val="4"/>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t>Relevanța pentru valorile OGP</w:t>
            </w:r>
          </w:p>
        </w:tc>
        <w:tc>
          <w:tcPr>
            <w:tcW w:w="5679" w:type="dxa"/>
            <w:gridSpan w:val="6"/>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pStyle w:val="ListParagraph"/>
              <w:spacing w:after="0"/>
              <w:ind w:left="0"/>
              <w:rPr>
                <w:rFonts w:asciiTheme="minorHAnsi" w:hAnsiTheme="minorHAnsi" w:cstheme="minorHAnsi"/>
                <w:sz w:val="24"/>
                <w:szCs w:val="24"/>
              </w:rPr>
            </w:pPr>
            <w:r w:rsidRPr="00D16FCE">
              <w:rPr>
                <w:rFonts w:asciiTheme="minorHAnsi" w:hAnsiTheme="minorHAnsi" w:cstheme="minorHAnsi"/>
                <w:sz w:val="24"/>
                <w:szCs w:val="24"/>
              </w:rPr>
              <w:t>Accesul la informații</w:t>
            </w:r>
          </w:p>
          <w:p w:rsidR="005607FD" w:rsidRPr="00D16FCE" w:rsidRDefault="005607FD" w:rsidP="00FD0AB7">
            <w:pPr>
              <w:pStyle w:val="ListParagraph"/>
              <w:spacing w:after="0"/>
              <w:ind w:left="0"/>
              <w:rPr>
                <w:rFonts w:asciiTheme="minorHAnsi" w:hAnsiTheme="minorHAnsi" w:cstheme="minorHAnsi"/>
                <w:sz w:val="24"/>
                <w:szCs w:val="24"/>
              </w:rPr>
            </w:pPr>
            <w:r w:rsidRPr="00D16FCE">
              <w:rPr>
                <w:rFonts w:asciiTheme="minorHAnsi" w:hAnsiTheme="minorHAnsi" w:cstheme="minorHAnsi"/>
                <w:sz w:val="24"/>
                <w:szCs w:val="24"/>
              </w:rPr>
              <w:t>Asumarea răspunderii</w:t>
            </w:r>
          </w:p>
          <w:p w:rsidR="005607FD" w:rsidRPr="00D16FCE" w:rsidRDefault="005607FD" w:rsidP="00FD0AB7">
            <w:pPr>
              <w:pStyle w:val="ListParagraph"/>
              <w:spacing w:after="0"/>
              <w:ind w:left="0"/>
              <w:rPr>
                <w:rFonts w:asciiTheme="minorHAnsi" w:hAnsiTheme="minorHAnsi" w:cstheme="minorHAnsi"/>
                <w:sz w:val="24"/>
                <w:szCs w:val="24"/>
              </w:rPr>
            </w:pPr>
            <w:r w:rsidRPr="00D16FCE">
              <w:rPr>
                <w:rFonts w:asciiTheme="minorHAnsi" w:hAnsiTheme="minorHAnsi" w:cstheme="minorHAnsi"/>
                <w:sz w:val="24"/>
                <w:szCs w:val="24"/>
              </w:rPr>
              <w:t>Participarea cetățenilor</w:t>
            </w:r>
          </w:p>
        </w:tc>
      </w:tr>
      <w:tr w:rsidR="00D16FCE" w:rsidRPr="00D16FCE" w:rsidTr="008D0B5D">
        <w:trPr>
          <w:gridAfter w:val="1"/>
          <w:wAfter w:w="496" w:type="dxa"/>
          <w:trHeight w:val="97"/>
        </w:trPr>
        <w:tc>
          <w:tcPr>
            <w:tcW w:w="3590" w:type="dxa"/>
            <w:gridSpan w:val="4"/>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t>Rezultate urmărite</w:t>
            </w:r>
          </w:p>
        </w:tc>
        <w:tc>
          <w:tcPr>
            <w:tcW w:w="5679" w:type="dxa"/>
            <w:gridSpan w:val="6"/>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607FD" w:rsidRPr="00D16FCE" w:rsidRDefault="005607FD" w:rsidP="00FD0AB7">
            <w:pPr>
              <w:jc w:val="both"/>
              <w:rPr>
                <w:rFonts w:cstheme="minorHAnsi"/>
                <w:sz w:val="24"/>
                <w:szCs w:val="24"/>
              </w:rPr>
            </w:pPr>
            <w:r w:rsidRPr="00D16FCE">
              <w:rPr>
                <w:rFonts w:cstheme="minorHAnsi"/>
                <w:sz w:val="24"/>
                <w:szCs w:val="24"/>
              </w:rPr>
              <w:t xml:space="preserve">Asumarea de către Parlamentul României a principiilor Open Parliament </w:t>
            </w:r>
          </w:p>
        </w:tc>
      </w:tr>
      <w:tr w:rsidR="00D16FCE" w:rsidRPr="00D16FCE" w:rsidTr="00FD4F84">
        <w:trPr>
          <w:gridAfter w:val="1"/>
          <w:wAfter w:w="496" w:type="dxa"/>
          <w:trHeight w:val="97"/>
        </w:trPr>
        <w:tc>
          <w:tcPr>
            <w:tcW w:w="3590"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A53FC5" w:rsidP="00FD0AB7">
            <w:pPr>
              <w:spacing w:after="0"/>
              <w:rPr>
                <w:rFonts w:cstheme="minorHAnsi"/>
                <w:b/>
                <w:sz w:val="24"/>
                <w:szCs w:val="24"/>
              </w:rPr>
            </w:pPr>
            <w:r w:rsidRPr="00D16FCE">
              <w:rPr>
                <w:rFonts w:cstheme="minorHAnsi"/>
                <w:b/>
                <w:sz w:val="24"/>
                <w:szCs w:val="24"/>
              </w:rPr>
              <w:t>Gradul de realizare</w:t>
            </w:r>
          </w:p>
        </w:tc>
        <w:tc>
          <w:tcPr>
            <w:tcW w:w="5679" w:type="dxa"/>
            <w:gridSpan w:val="6"/>
            <w:tcBorders>
              <w:top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5607FD" w:rsidP="00FD0AB7">
            <w:pPr>
              <w:jc w:val="center"/>
              <w:rPr>
                <w:rFonts w:cstheme="minorHAnsi"/>
                <w:b/>
                <w:sz w:val="24"/>
                <w:szCs w:val="24"/>
              </w:rPr>
            </w:pPr>
            <w:r w:rsidRPr="00D16FCE">
              <w:rPr>
                <w:rFonts w:cstheme="minorHAnsi"/>
                <w:b/>
                <w:sz w:val="24"/>
                <w:szCs w:val="24"/>
              </w:rPr>
              <w:t>Neînceput</w:t>
            </w:r>
          </w:p>
          <w:p w:rsidR="00696DB6" w:rsidRPr="00D16FCE" w:rsidRDefault="00696DB6" w:rsidP="00696DB6">
            <w:pPr>
              <w:spacing w:after="160"/>
              <w:jc w:val="both"/>
              <w:rPr>
                <w:rFonts w:cstheme="minorHAnsi"/>
                <w:sz w:val="24"/>
                <w:szCs w:val="24"/>
              </w:rPr>
            </w:pPr>
            <w:r w:rsidRPr="00D16FCE">
              <w:rPr>
                <w:rFonts w:cstheme="minorHAnsi"/>
                <w:sz w:val="24"/>
                <w:szCs w:val="24"/>
              </w:rPr>
              <w:t>Ca urmare a schimbărilor la nivel politic, activitățile incluse în angajament au fost întârziate.</w:t>
            </w:r>
          </w:p>
          <w:p w:rsidR="00696DB6" w:rsidRPr="00D16FCE" w:rsidRDefault="00696DB6" w:rsidP="00696DB6">
            <w:pPr>
              <w:spacing w:after="160"/>
              <w:jc w:val="both"/>
              <w:rPr>
                <w:rFonts w:cstheme="minorHAnsi"/>
                <w:sz w:val="24"/>
                <w:szCs w:val="24"/>
              </w:rPr>
            </w:pPr>
            <w:r w:rsidRPr="00D16FCE">
              <w:rPr>
                <w:rFonts w:cstheme="minorHAnsi"/>
                <w:sz w:val="24"/>
                <w:szCs w:val="24"/>
              </w:rPr>
              <w:t>În vederea deblocării, este nevoie de reluarea comunicării Guvernului cu reprezentanți ai Parlamentului și identificarea unor pași mai concreți privind aspectele formale de adoptare a principiilor Parlamentului deschis și a acordului Guvern-Parlament.</w:t>
            </w:r>
          </w:p>
        </w:tc>
      </w:tr>
      <w:tr w:rsidR="00D16FCE" w:rsidRPr="00D16FCE" w:rsidTr="008D0B5D">
        <w:trPr>
          <w:gridAfter w:val="1"/>
          <w:wAfter w:w="496" w:type="dxa"/>
          <w:trHeight w:val="884"/>
        </w:trPr>
        <w:tc>
          <w:tcPr>
            <w:tcW w:w="6617" w:type="dxa"/>
            <w:gridSpan w:val="6"/>
            <w:tcBorders>
              <w:top w:val="single" w:sz="8" w:space="0" w:color="000000"/>
              <w:left w:val="single" w:sz="8" w:space="0" w:color="000000"/>
              <w:bottom w:val="single" w:sz="4"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Puncte-cheie (milestones) verificabile și măsurabile în implementarea angajamentului</w:t>
            </w:r>
          </w:p>
          <w:p w:rsidR="005607FD" w:rsidRPr="00D16FCE" w:rsidRDefault="005607FD" w:rsidP="00FD0AB7">
            <w:pPr>
              <w:spacing w:after="0"/>
              <w:rPr>
                <w:rFonts w:cstheme="minorHAnsi"/>
                <w:sz w:val="24"/>
                <w:szCs w:val="24"/>
              </w:rPr>
            </w:pPr>
          </w:p>
        </w:tc>
        <w:tc>
          <w:tcPr>
            <w:tcW w:w="1353" w:type="dxa"/>
            <w:gridSpan w:val="2"/>
            <w:tcBorders>
              <w:bottom w:val="single" w:sz="4"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Data de început</w:t>
            </w:r>
          </w:p>
        </w:tc>
        <w:tc>
          <w:tcPr>
            <w:tcW w:w="1299" w:type="dxa"/>
            <w:gridSpan w:val="2"/>
            <w:tcBorders>
              <w:bottom w:val="single" w:sz="4"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Data de finalizare</w:t>
            </w:r>
          </w:p>
        </w:tc>
      </w:tr>
      <w:tr w:rsidR="00D16FCE" w:rsidRPr="00D16FCE" w:rsidTr="008D0B5D">
        <w:trPr>
          <w:gridAfter w:val="1"/>
          <w:wAfter w:w="496" w:type="dxa"/>
          <w:trHeight w:val="300"/>
        </w:trPr>
        <w:tc>
          <w:tcPr>
            <w:tcW w:w="6617"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607FD" w:rsidRPr="00D16FCE" w:rsidRDefault="005607FD" w:rsidP="00FD0AB7">
            <w:pPr>
              <w:spacing w:after="160"/>
              <w:jc w:val="both"/>
              <w:rPr>
                <w:rFonts w:cstheme="minorHAnsi"/>
                <w:sz w:val="24"/>
                <w:szCs w:val="24"/>
              </w:rPr>
            </w:pPr>
            <w:r w:rsidRPr="00D16FCE">
              <w:rPr>
                <w:rFonts w:cstheme="minorHAnsi"/>
                <w:sz w:val="24"/>
                <w:szCs w:val="24"/>
              </w:rPr>
              <w:t>Organizarea unor întâlniri și dezbateri publice la care să participe toți stakeholderii interesați de promovarea principiilor Parlamentului Deschis</w:t>
            </w:r>
          </w:p>
        </w:tc>
        <w:tc>
          <w:tcPr>
            <w:tcW w:w="13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sept 2016</w:t>
            </w:r>
          </w:p>
        </w:tc>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iunie 2018</w:t>
            </w:r>
          </w:p>
        </w:tc>
      </w:tr>
      <w:tr w:rsidR="00D16FCE" w:rsidRPr="00D16FCE" w:rsidTr="008D0B5D">
        <w:trPr>
          <w:gridAfter w:val="1"/>
          <w:wAfter w:w="496" w:type="dxa"/>
          <w:trHeight w:val="300"/>
        </w:trPr>
        <w:tc>
          <w:tcPr>
            <w:tcW w:w="6617"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108" w:type="dxa"/>
              <w:bottom w:w="0" w:type="dxa"/>
              <w:right w:w="108" w:type="dxa"/>
            </w:tcMar>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65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8D0B5D">
        <w:trPr>
          <w:gridAfter w:val="1"/>
          <w:wAfter w:w="496" w:type="dxa"/>
          <w:trHeight w:val="300"/>
        </w:trPr>
        <w:tc>
          <w:tcPr>
            <w:tcW w:w="6617"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108" w:type="dxa"/>
              <w:bottom w:w="0" w:type="dxa"/>
              <w:right w:w="108" w:type="dxa"/>
            </w:tcMar>
            <w:vAlign w:val="center"/>
          </w:tcPr>
          <w:p w:rsidR="00265A39" w:rsidRPr="00D16FCE" w:rsidRDefault="004F31DA" w:rsidP="00696DB6">
            <w:pPr>
              <w:spacing w:after="160"/>
              <w:jc w:val="both"/>
              <w:rPr>
                <w:rFonts w:cstheme="minorHAnsi"/>
                <w:sz w:val="24"/>
                <w:szCs w:val="24"/>
              </w:rPr>
            </w:pPr>
            <w:r w:rsidRPr="00D16FCE">
              <w:rPr>
                <w:rFonts w:cstheme="minorHAnsi"/>
                <w:sz w:val="24"/>
                <w:szCs w:val="24"/>
              </w:rPr>
              <w:t xml:space="preserve">Pe lângă dezbaterile ce urmează a fi organizate, din partea unor actori implicați au fost formulate și o serie de recomandări privind acțiuni concrete, precum </w:t>
            </w:r>
            <w:r w:rsidR="00265A39" w:rsidRPr="00D16FCE">
              <w:rPr>
                <w:rFonts w:cstheme="minorHAnsi"/>
                <w:sz w:val="24"/>
                <w:szCs w:val="24"/>
              </w:rPr>
              <w:t>adoptarea de către Parlament</w:t>
            </w:r>
            <w:r w:rsidRPr="00D16FCE">
              <w:rPr>
                <w:rFonts w:cstheme="minorHAnsi"/>
                <w:sz w:val="24"/>
                <w:szCs w:val="24"/>
              </w:rPr>
              <w:t>,</w:t>
            </w:r>
            <w:r w:rsidR="00265A39" w:rsidRPr="00D16FCE">
              <w:rPr>
                <w:rFonts w:cstheme="minorHAnsi"/>
                <w:sz w:val="24"/>
                <w:szCs w:val="24"/>
              </w:rPr>
              <w:t xml:space="preserve"> printr-o hotărare sau declarație</w:t>
            </w:r>
            <w:r w:rsidRPr="00D16FCE">
              <w:rPr>
                <w:rFonts w:cstheme="minorHAnsi"/>
                <w:sz w:val="24"/>
                <w:szCs w:val="24"/>
              </w:rPr>
              <w:t>,</w:t>
            </w:r>
            <w:r w:rsidR="00265A39" w:rsidRPr="00D16FCE">
              <w:rPr>
                <w:rFonts w:cstheme="minorHAnsi"/>
                <w:sz w:val="24"/>
                <w:szCs w:val="24"/>
              </w:rPr>
              <w:t xml:space="preserve"> a unei politici de transparenț</w:t>
            </w:r>
            <w:r w:rsidRPr="00D16FCE">
              <w:rPr>
                <w:rFonts w:cstheme="minorHAnsi"/>
                <w:sz w:val="24"/>
                <w:szCs w:val="24"/>
              </w:rPr>
              <w:t>ă</w:t>
            </w:r>
            <w:r w:rsidR="00265A39" w:rsidRPr="00D16FCE">
              <w:rPr>
                <w:rFonts w:cstheme="minorHAnsi"/>
                <w:sz w:val="24"/>
                <w:szCs w:val="24"/>
              </w:rPr>
              <w:t xml:space="preserve"> parlamentară care să asigure diseminarea proactivă a informațiilor </w:t>
            </w:r>
            <w:r w:rsidRPr="00D16FCE">
              <w:rPr>
                <w:rFonts w:cstheme="minorHAnsi"/>
                <w:sz w:val="24"/>
                <w:szCs w:val="24"/>
              </w:rPr>
              <w:t>privind</w:t>
            </w:r>
            <w:r w:rsidR="00265A39" w:rsidRPr="00D16FCE">
              <w:rPr>
                <w:rFonts w:cstheme="minorHAnsi"/>
                <w:sz w:val="24"/>
                <w:szCs w:val="24"/>
              </w:rPr>
              <w:t xml:space="preserve"> activită</w:t>
            </w:r>
            <w:r w:rsidRPr="00D16FCE">
              <w:rPr>
                <w:rFonts w:cstheme="minorHAnsi"/>
                <w:sz w:val="24"/>
                <w:szCs w:val="24"/>
              </w:rPr>
              <w:t>țile instituției</w:t>
            </w:r>
            <w:r w:rsidR="00265A39" w:rsidRPr="00D16FCE">
              <w:rPr>
                <w:rFonts w:cstheme="minorHAnsi"/>
                <w:sz w:val="24"/>
                <w:szCs w:val="24"/>
              </w:rPr>
              <w:t xml:space="preserve"> și care să inc</w:t>
            </w:r>
            <w:r w:rsidRPr="00D16FCE">
              <w:rPr>
                <w:rFonts w:cstheme="minorHAnsi"/>
                <w:sz w:val="24"/>
                <w:szCs w:val="24"/>
              </w:rPr>
              <w:t>l</w:t>
            </w:r>
            <w:r w:rsidR="00265A39" w:rsidRPr="00D16FCE">
              <w:rPr>
                <w:rFonts w:cstheme="minorHAnsi"/>
                <w:sz w:val="24"/>
                <w:szCs w:val="24"/>
              </w:rPr>
              <w:t>ud</w:t>
            </w:r>
            <w:r w:rsidRPr="00D16FCE">
              <w:rPr>
                <w:rFonts w:cstheme="minorHAnsi"/>
                <w:sz w:val="24"/>
                <w:szCs w:val="24"/>
              </w:rPr>
              <w:t>ă</w:t>
            </w:r>
            <w:r w:rsidR="00265A39" w:rsidRPr="00D16FCE">
              <w:rPr>
                <w:rFonts w:cstheme="minorHAnsi"/>
                <w:sz w:val="24"/>
                <w:szCs w:val="24"/>
              </w:rPr>
              <w:t xml:space="preserve"> și reglementări legate de formatul în care sunt publicate aceste informații.  </w:t>
            </w:r>
          </w:p>
        </w:tc>
        <w:tc>
          <w:tcPr>
            <w:tcW w:w="265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Neînceput</w:t>
            </w:r>
          </w:p>
        </w:tc>
      </w:tr>
      <w:tr w:rsidR="00D16FCE" w:rsidRPr="00D16FCE" w:rsidTr="008D0B5D">
        <w:trPr>
          <w:gridAfter w:val="1"/>
          <w:wAfter w:w="496" w:type="dxa"/>
          <w:trHeight w:val="300"/>
        </w:trPr>
        <w:tc>
          <w:tcPr>
            <w:tcW w:w="6617"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607FD" w:rsidRPr="00D16FCE" w:rsidRDefault="005607FD" w:rsidP="00FD0AB7">
            <w:pPr>
              <w:spacing w:after="160"/>
              <w:jc w:val="both"/>
              <w:rPr>
                <w:rFonts w:cstheme="minorHAnsi"/>
                <w:sz w:val="24"/>
                <w:szCs w:val="24"/>
              </w:rPr>
            </w:pPr>
            <w:r w:rsidRPr="00D16FCE">
              <w:rPr>
                <w:rFonts w:cstheme="minorHAnsi"/>
                <w:sz w:val="24"/>
                <w:szCs w:val="24"/>
              </w:rPr>
              <w:t>Elaborarea și propunerea unui acord între Guvern și Parlament, similar cu „Better Regulation Agenda”, existent la nivelul Uniunii Europene, între Comisia Europeană și Parlamentul European, document care pune accent pe transparență decizională și consultare publică.</w:t>
            </w:r>
          </w:p>
        </w:tc>
        <w:tc>
          <w:tcPr>
            <w:tcW w:w="13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nov 2016</w:t>
            </w:r>
          </w:p>
        </w:tc>
        <w:tc>
          <w:tcPr>
            <w:tcW w:w="12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iulie 2017</w:t>
            </w:r>
          </w:p>
        </w:tc>
      </w:tr>
      <w:tr w:rsidR="00D16FCE" w:rsidRPr="00D16FCE" w:rsidTr="008D0B5D">
        <w:trPr>
          <w:gridAfter w:val="1"/>
          <w:wAfter w:w="496" w:type="dxa"/>
          <w:trHeight w:val="300"/>
        </w:trPr>
        <w:tc>
          <w:tcPr>
            <w:tcW w:w="6617"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108" w:type="dxa"/>
              <w:bottom w:w="0" w:type="dxa"/>
              <w:right w:w="108" w:type="dxa"/>
            </w:tcMar>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65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8D0B5D">
        <w:trPr>
          <w:gridAfter w:val="1"/>
          <w:wAfter w:w="496" w:type="dxa"/>
          <w:trHeight w:val="300"/>
        </w:trPr>
        <w:tc>
          <w:tcPr>
            <w:tcW w:w="6617"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108" w:type="dxa"/>
              <w:bottom w:w="0" w:type="dxa"/>
              <w:right w:w="108" w:type="dxa"/>
            </w:tcMar>
            <w:vAlign w:val="center"/>
          </w:tcPr>
          <w:p w:rsidR="005607FD" w:rsidRPr="00D16FCE" w:rsidRDefault="005607FD" w:rsidP="00FD0AB7">
            <w:pPr>
              <w:spacing w:after="160"/>
              <w:jc w:val="both"/>
              <w:rPr>
                <w:rFonts w:cstheme="minorHAnsi"/>
                <w:sz w:val="24"/>
                <w:szCs w:val="24"/>
              </w:rPr>
            </w:pPr>
            <w:r w:rsidRPr="00D16FCE">
              <w:rPr>
                <w:rFonts w:cstheme="minorHAnsi"/>
                <w:sz w:val="24"/>
                <w:szCs w:val="24"/>
              </w:rPr>
              <w:t>-</w:t>
            </w:r>
          </w:p>
        </w:tc>
        <w:tc>
          <w:tcPr>
            <w:tcW w:w="265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Neînceput</w:t>
            </w:r>
          </w:p>
        </w:tc>
      </w:tr>
      <w:tr w:rsidR="00D16FCE" w:rsidRPr="00D16FCE" w:rsidTr="008D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Height w:val="764"/>
        </w:trPr>
        <w:tc>
          <w:tcPr>
            <w:tcW w:w="9589" w:type="dxa"/>
            <w:gridSpan w:val="10"/>
            <w:shd w:val="clear" w:color="auto" w:fill="auto"/>
            <w:vAlign w:val="center"/>
          </w:tcPr>
          <w:p w:rsidR="005607FD" w:rsidRPr="00D16FCE" w:rsidRDefault="005607FD" w:rsidP="00AB5704">
            <w:pPr>
              <w:pStyle w:val="Heading3"/>
              <w:jc w:val="center"/>
              <w:rPr>
                <w:rFonts w:asciiTheme="minorHAnsi" w:hAnsiTheme="minorHAnsi" w:cstheme="minorHAnsi"/>
                <w:b/>
                <w:color w:val="auto"/>
              </w:rPr>
            </w:pPr>
            <w:r w:rsidRPr="00D16FCE">
              <w:rPr>
                <w:rFonts w:asciiTheme="minorHAnsi" w:hAnsiTheme="minorHAnsi" w:cstheme="minorHAnsi"/>
                <w:color w:val="auto"/>
              </w:rPr>
              <w:lastRenderedPageBreak/>
              <w:br w:type="page"/>
            </w:r>
            <w:r w:rsidRPr="00D16FCE">
              <w:rPr>
                <w:rFonts w:asciiTheme="minorHAnsi" w:hAnsiTheme="minorHAnsi" w:cstheme="minorHAnsi"/>
                <w:color w:val="auto"/>
              </w:rPr>
              <w:br w:type="page"/>
            </w:r>
            <w:r w:rsidRPr="00D16FCE">
              <w:rPr>
                <w:rFonts w:asciiTheme="minorHAnsi" w:hAnsiTheme="minorHAnsi" w:cstheme="minorHAnsi"/>
                <w:color w:val="auto"/>
                <w:lang w:val="ro-RO"/>
              </w:rPr>
              <w:br w:type="page"/>
            </w:r>
            <w:bookmarkStart w:id="18" w:name="_Toc453840048"/>
            <w:bookmarkStart w:id="19" w:name="_Toc455135459"/>
            <w:bookmarkStart w:id="20" w:name="_Toc492292329"/>
            <w:r w:rsidRPr="00D16FCE">
              <w:rPr>
                <w:rFonts w:asciiTheme="minorHAnsi" w:hAnsiTheme="minorHAnsi" w:cstheme="minorHAnsi"/>
                <w:b/>
                <w:color w:val="auto"/>
              </w:rPr>
              <w:t>4. Dezvoltare sistem informatizat pentru o mai bună gestionare a dosarului solicitanților de cetăţenie</w:t>
            </w:r>
            <w:bookmarkEnd w:id="18"/>
            <w:bookmarkEnd w:id="19"/>
            <w:bookmarkEnd w:id="20"/>
          </w:p>
        </w:tc>
      </w:tr>
      <w:tr w:rsidR="00D16FCE" w:rsidRPr="00D16FCE" w:rsidTr="00C35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Pr>
        <w:tc>
          <w:tcPr>
            <w:tcW w:w="9589" w:type="dxa"/>
            <w:gridSpan w:val="10"/>
            <w:shd w:val="clear" w:color="auto" w:fill="FFFFFF" w:themeFill="background1"/>
          </w:tcPr>
          <w:p w:rsidR="00C354FF" w:rsidRPr="00D16FCE" w:rsidRDefault="00C354FF" w:rsidP="00FD0AB7">
            <w:pPr>
              <w:spacing w:after="0"/>
              <w:contextualSpacing/>
              <w:rPr>
                <w:rFonts w:cstheme="minorHAnsi"/>
                <w:sz w:val="24"/>
                <w:szCs w:val="24"/>
              </w:rPr>
            </w:pPr>
            <w:r w:rsidRPr="00D16FCE">
              <w:rPr>
                <w:rFonts w:cstheme="minorHAnsi"/>
                <w:sz w:val="24"/>
                <w:szCs w:val="24"/>
              </w:rPr>
              <w:t>Durata: 2016 -  2017</w:t>
            </w:r>
          </w:p>
        </w:tc>
      </w:tr>
      <w:tr w:rsidR="00D16FCE" w:rsidRPr="00D16FCE" w:rsidTr="008D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Pr>
        <w:tc>
          <w:tcPr>
            <w:tcW w:w="4208" w:type="dxa"/>
            <w:gridSpan w:val="4"/>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Instituţia responsabilă</w:t>
            </w:r>
          </w:p>
        </w:tc>
        <w:tc>
          <w:tcPr>
            <w:tcW w:w="5381" w:type="dxa"/>
            <w:gridSpan w:val="6"/>
            <w:shd w:val="clear" w:color="auto" w:fill="FFFFFF"/>
          </w:tcPr>
          <w:p w:rsidR="005607FD" w:rsidRPr="00D16FCE" w:rsidRDefault="005607FD" w:rsidP="00FD0AB7">
            <w:pPr>
              <w:spacing w:after="0"/>
              <w:contextualSpacing/>
              <w:rPr>
                <w:rFonts w:cstheme="minorHAnsi"/>
                <w:sz w:val="24"/>
                <w:szCs w:val="24"/>
              </w:rPr>
            </w:pPr>
            <w:r w:rsidRPr="00D16FCE">
              <w:rPr>
                <w:rFonts w:cstheme="minorHAnsi"/>
                <w:sz w:val="24"/>
                <w:szCs w:val="24"/>
              </w:rPr>
              <w:t>Ministerul Justiției, prin Autoritatea Naţională pentru Cetăţenie</w:t>
            </w:r>
          </w:p>
        </w:tc>
      </w:tr>
      <w:tr w:rsidR="00D16FCE" w:rsidRPr="00D16FCE" w:rsidTr="008D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Height w:val="135"/>
        </w:trPr>
        <w:tc>
          <w:tcPr>
            <w:tcW w:w="2069" w:type="dxa"/>
            <w:gridSpan w:val="2"/>
            <w:vMerge w:val="restart"/>
            <w:shd w:val="clear" w:color="auto" w:fill="D9D9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Alţi actori implicaţi</w:t>
            </w:r>
          </w:p>
        </w:tc>
        <w:tc>
          <w:tcPr>
            <w:tcW w:w="2139" w:type="dxa"/>
            <w:gridSpan w:val="2"/>
            <w:shd w:val="clear" w:color="auto" w:fill="D9D9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Mediul guvernamental</w:t>
            </w:r>
          </w:p>
        </w:tc>
        <w:tc>
          <w:tcPr>
            <w:tcW w:w="5381" w:type="dxa"/>
            <w:gridSpan w:val="6"/>
            <w:tcBorders>
              <w:top w:val="single" w:sz="8" w:space="0" w:color="000000"/>
            </w:tcBorders>
            <w:shd w:val="clear" w:color="auto" w:fill="auto"/>
          </w:tcPr>
          <w:p w:rsidR="005607FD" w:rsidRPr="00D16FCE" w:rsidRDefault="005607FD" w:rsidP="00FD0AB7">
            <w:pPr>
              <w:spacing w:after="0"/>
              <w:contextualSpacing/>
              <w:rPr>
                <w:rFonts w:cstheme="minorHAnsi"/>
                <w:sz w:val="24"/>
                <w:szCs w:val="24"/>
              </w:rPr>
            </w:pPr>
            <w:r w:rsidRPr="00D16FCE">
              <w:rPr>
                <w:rFonts w:cstheme="minorHAnsi"/>
                <w:sz w:val="24"/>
                <w:szCs w:val="24"/>
              </w:rPr>
              <w:t>Ministerul Afacerilor Interne (MAI), prin Inspectoratul General al Poliției Române (IGPR) și Inspectoratul General pentru Imigrări (IGI)</w:t>
            </w:r>
          </w:p>
          <w:p w:rsidR="005607FD" w:rsidRPr="00D16FCE" w:rsidRDefault="005607FD" w:rsidP="00FD0AB7">
            <w:pPr>
              <w:spacing w:after="0"/>
              <w:contextualSpacing/>
              <w:rPr>
                <w:rFonts w:cstheme="minorHAnsi"/>
                <w:sz w:val="24"/>
                <w:szCs w:val="24"/>
              </w:rPr>
            </w:pPr>
            <w:r w:rsidRPr="00D16FCE">
              <w:rPr>
                <w:rFonts w:cstheme="minorHAnsi"/>
                <w:sz w:val="24"/>
                <w:szCs w:val="24"/>
              </w:rPr>
              <w:t>Ministerul Afacerilor Externe (MAE), prin Misiunile Diplomatice</w:t>
            </w:r>
          </w:p>
        </w:tc>
      </w:tr>
      <w:tr w:rsidR="00D16FCE" w:rsidRPr="00D16FCE" w:rsidTr="008D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Height w:val="135"/>
        </w:trPr>
        <w:tc>
          <w:tcPr>
            <w:tcW w:w="2069" w:type="dxa"/>
            <w:gridSpan w:val="2"/>
            <w:vMerge/>
            <w:shd w:val="clear" w:color="auto" w:fill="D9D9D9"/>
          </w:tcPr>
          <w:p w:rsidR="005607FD" w:rsidRPr="00D16FCE" w:rsidRDefault="005607FD" w:rsidP="00FD0AB7">
            <w:pPr>
              <w:spacing w:after="0"/>
              <w:contextualSpacing/>
              <w:jc w:val="center"/>
              <w:rPr>
                <w:rFonts w:cstheme="minorHAnsi"/>
                <w:sz w:val="24"/>
                <w:szCs w:val="24"/>
              </w:rPr>
            </w:pPr>
          </w:p>
        </w:tc>
        <w:tc>
          <w:tcPr>
            <w:tcW w:w="2139" w:type="dxa"/>
            <w:gridSpan w:val="2"/>
            <w:shd w:val="clear" w:color="auto" w:fill="D9D9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ONG, mediul privat, grupuri de lucru</w:t>
            </w:r>
          </w:p>
        </w:tc>
        <w:tc>
          <w:tcPr>
            <w:tcW w:w="5381" w:type="dxa"/>
            <w:gridSpan w:val="6"/>
            <w:shd w:val="clear" w:color="auto" w:fill="auto"/>
          </w:tcPr>
          <w:p w:rsidR="005607FD" w:rsidRPr="00D16FCE" w:rsidRDefault="005607FD" w:rsidP="00FD0AB7">
            <w:pPr>
              <w:spacing w:after="0"/>
              <w:contextualSpacing/>
              <w:rPr>
                <w:rFonts w:cstheme="minorHAnsi"/>
                <w:sz w:val="24"/>
                <w:szCs w:val="24"/>
              </w:rPr>
            </w:pPr>
            <w:r w:rsidRPr="00D16FCE">
              <w:rPr>
                <w:rFonts w:cstheme="minorHAnsi"/>
                <w:sz w:val="24"/>
                <w:szCs w:val="24"/>
              </w:rPr>
              <w:t>Centrul pentru Inovare Publică</w:t>
            </w:r>
          </w:p>
        </w:tc>
      </w:tr>
      <w:tr w:rsidR="00D16FCE" w:rsidRPr="00D16FCE" w:rsidTr="008D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Pr>
        <w:tc>
          <w:tcPr>
            <w:tcW w:w="4208" w:type="dxa"/>
            <w:gridSpan w:val="4"/>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Descrierea problemei</w:t>
            </w:r>
          </w:p>
        </w:tc>
        <w:tc>
          <w:tcPr>
            <w:tcW w:w="5381" w:type="dxa"/>
            <w:gridSpan w:val="6"/>
            <w:shd w:val="clear" w:color="auto" w:fill="auto"/>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 xml:space="preserve">Solicitanții de cetățenie română se confruntă cu numeroase obstacole în procesul de dobândire a cetățeniei. Una dintre cele mai mari probleme este posibilitatea limitată de monitorizare a traseului dosarului de către solicitant. </w:t>
            </w:r>
          </w:p>
          <w:p w:rsidR="005607FD" w:rsidRPr="00D16FCE" w:rsidRDefault="005607FD" w:rsidP="00FD0AB7">
            <w:pPr>
              <w:spacing w:after="0"/>
              <w:contextualSpacing/>
              <w:jc w:val="both"/>
              <w:rPr>
                <w:rFonts w:cstheme="minorHAnsi"/>
                <w:sz w:val="24"/>
                <w:szCs w:val="24"/>
              </w:rPr>
            </w:pPr>
            <w:r w:rsidRPr="00D16FCE">
              <w:rPr>
                <w:rFonts w:cstheme="minorHAnsi"/>
                <w:sz w:val="24"/>
                <w:szCs w:val="24"/>
              </w:rPr>
              <w:t xml:space="preserve">Acest lucru este cauzat adesea de faptul că aplicanții nu cunosc numărul dosarului, situație frecventă mai ales în cazul celor care depun dosarul la misiunile diplomatice și oficiile consulare din străinătate, unde solicitantul primește un număr de înregistrare care nu corespunde cu numărul cu care va fi înregistrat dosarul o dată ce ajunge la birourile ANC. Pe de altă parte, nu există resurse pentru a susține un sistem eficient de comunicare directă  a ANC cu solicitanții. </w:t>
            </w:r>
          </w:p>
        </w:tc>
      </w:tr>
      <w:tr w:rsidR="00D16FCE" w:rsidRPr="00D16FCE" w:rsidTr="008D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Pr>
        <w:tc>
          <w:tcPr>
            <w:tcW w:w="4208" w:type="dxa"/>
            <w:gridSpan w:val="4"/>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Obiectivul major</w:t>
            </w:r>
          </w:p>
        </w:tc>
        <w:tc>
          <w:tcPr>
            <w:tcW w:w="5381" w:type="dxa"/>
            <w:gridSpan w:val="6"/>
            <w:shd w:val="clear" w:color="auto" w:fill="auto"/>
          </w:tcPr>
          <w:p w:rsidR="005607FD" w:rsidRPr="00D16FCE" w:rsidRDefault="005607FD" w:rsidP="00FD0AB7">
            <w:pPr>
              <w:spacing w:after="0"/>
              <w:contextualSpacing/>
              <w:rPr>
                <w:rFonts w:cstheme="minorHAnsi"/>
                <w:sz w:val="24"/>
                <w:szCs w:val="24"/>
              </w:rPr>
            </w:pPr>
            <w:r w:rsidRPr="00D16FCE">
              <w:rPr>
                <w:rFonts w:cstheme="minorHAnsi"/>
                <w:sz w:val="24"/>
                <w:szCs w:val="24"/>
              </w:rPr>
              <w:t xml:space="preserve">Creșterea transparenţei și eficienței instituţionale </w:t>
            </w:r>
          </w:p>
        </w:tc>
      </w:tr>
      <w:tr w:rsidR="00D16FCE" w:rsidRPr="00D16FCE" w:rsidTr="008D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Pr>
        <w:tc>
          <w:tcPr>
            <w:tcW w:w="4208" w:type="dxa"/>
            <w:gridSpan w:val="4"/>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Scurtă descriere a angajamentului</w:t>
            </w:r>
          </w:p>
        </w:tc>
        <w:tc>
          <w:tcPr>
            <w:tcW w:w="5381" w:type="dxa"/>
            <w:gridSpan w:val="6"/>
            <w:shd w:val="clear" w:color="auto" w:fill="auto"/>
          </w:tcPr>
          <w:p w:rsidR="005607FD" w:rsidRPr="00D16FCE" w:rsidRDefault="005607FD" w:rsidP="00FD0AB7">
            <w:pPr>
              <w:widowControl w:val="0"/>
              <w:tabs>
                <w:tab w:val="left" w:pos="220"/>
                <w:tab w:val="left" w:pos="720"/>
              </w:tabs>
              <w:autoSpaceDE w:val="0"/>
              <w:autoSpaceDN w:val="0"/>
              <w:adjustRightInd w:val="0"/>
              <w:spacing w:after="0"/>
              <w:ind w:left="75"/>
              <w:jc w:val="both"/>
              <w:rPr>
                <w:rFonts w:cstheme="minorHAnsi"/>
                <w:sz w:val="24"/>
                <w:szCs w:val="24"/>
              </w:rPr>
            </w:pPr>
            <w:r w:rsidRPr="00D16FCE">
              <w:rPr>
                <w:rFonts w:cstheme="minorHAnsi"/>
                <w:sz w:val="24"/>
                <w:szCs w:val="24"/>
              </w:rPr>
              <w:t xml:space="preserve">Angajamentul constă în dezvoltarea unui sistem informatizat care să permită solicitanților aflarea unor informații clare referitoare la parcursul dosarului, dar și a termenelor la care trebuie să se prezinte pentru depunerea jurământului. </w:t>
            </w:r>
          </w:p>
          <w:p w:rsidR="005607FD" w:rsidRPr="00D16FCE" w:rsidRDefault="005607FD" w:rsidP="00FD0AB7">
            <w:pPr>
              <w:widowControl w:val="0"/>
              <w:tabs>
                <w:tab w:val="left" w:pos="220"/>
                <w:tab w:val="left" w:pos="720"/>
              </w:tabs>
              <w:autoSpaceDE w:val="0"/>
              <w:autoSpaceDN w:val="0"/>
              <w:adjustRightInd w:val="0"/>
              <w:spacing w:after="0"/>
              <w:ind w:left="75"/>
              <w:jc w:val="both"/>
              <w:rPr>
                <w:rFonts w:cstheme="minorHAnsi"/>
                <w:sz w:val="24"/>
                <w:szCs w:val="24"/>
              </w:rPr>
            </w:pPr>
            <w:r w:rsidRPr="00D16FCE">
              <w:rPr>
                <w:rFonts w:cstheme="minorHAnsi"/>
                <w:sz w:val="24"/>
                <w:szCs w:val="24"/>
              </w:rPr>
              <w:t>Va fi utilizat sistemul informatic ROCRIS, dedicat informatizării cazierului judiciar român, lansat în septembrie 2013, pentru verificarea direct de către ANC a situației fiecărui solicitant.</w:t>
            </w:r>
          </w:p>
          <w:p w:rsidR="005607FD" w:rsidRPr="00D16FCE" w:rsidRDefault="005607FD" w:rsidP="00FD0AB7">
            <w:pPr>
              <w:widowControl w:val="0"/>
              <w:tabs>
                <w:tab w:val="left" w:pos="220"/>
                <w:tab w:val="left" w:pos="720"/>
              </w:tabs>
              <w:autoSpaceDE w:val="0"/>
              <w:autoSpaceDN w:val="0"/>
              <w:adjustRightInd w:val="0"/>
              <w:spacing w:after="0"/>
              <w:ind w:left="75"/>
              <w:jc w:val="both"/>
              <w:rPr>
                <w:rFonts w:cstheme="minorHAnsi"/>
                <w:sz w:val="24"/>
                <w:szCs w:val="24"/>
              </w:rPr>
            </w:pPr>
            <w:r w:rsidRPr="00D16FCE">
              <w:rPr>
                <w:rFonts w:cstheme="minorHAnsi"/>
                <w:sz w:val="24"/>
                <w:szCs w:val="24"/>
              </w:rPr>
              <w:t xml:space="preserve">În plus, va fi introdus un modul de transmitere manuală sau automată către portalul data.gov.ro a statisticilor referitoare la numărul de cetățenii dobândite. </w:t>
            </w:r>
          </w:p>
        </w:tc>
      </w:tr>
      <w:tr w:rsidR="00D16FCE" w:rsidRPr="00D16FCE" w:rsidTr="008D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Pr>
        <w:tc>
          <w:tcPr>
            <w:tcW w:w="4208" w:type="dxa"/>
            <w:gridSpan w:val="4"/>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lastRenderedPageBreak/>
              <w:t>Ţinta OGP urmărită prin angajament</w:t>
            </w:r>
          </w:p>
        </w:tc>
        <w:tc>
          <w:tcPr>
            <w:tcW w:w="5381" w:type="dxa"/>
            <w:gridSpan w:val="6"/>
            <w:shd w:val="clear" w:color="auto" w:fill="auto"/>
          </w:tcPr>
          <w:p w:rsidR="005607FD" w:rsidRPr="00D16FCE" w:rsidRDefault="005607FD" w:rsidP="00FD0AB7">
            <w:pPr>
              <w:spacing w:after="0"/>
              <w:contextualSpacing/>
              <w:rPr>
                <w:rFonts w:cstheme="minorHAnsi"/>
                <w:sz w:val="24"/>
                <w:szCs w:val="24"/>
              </w:rPr>
            </w:pPr>
            <w:r w:rsidRPr="00D16FCE">
              <w:rPr>
                <w:rFonts w:cstheme="minorHAnsi"/>
                <w:sz w:val="24"/>
                <w:szCs w:val="24"/>
              </w:rPr>
              <w:t>Îmbunătățirea serviciilor publice</w:t>
            </w:r>
          </w:p>
          <w:p w:rsidR="005607FD" w:rsidRPr="00D16FCE" w:rsidRDefault="005607FD" w:rsidP="00FD0AB7">
            <w:pPr>
              <w:spacing w:after="0"/>
              <w:contextualSpacing/>
              <w:rPr>
                <w:rFonts w:cstheme="minorHAnsi"/>
                <w:sz w:val="24"/>
                <w:szCs w:val="24"/>
              </w:rPr>
            </w:pPr>
            <w:r w:rsidRPr="00D16FCE">
              <w:rPr>
                <w:rFonts w:cstheme="minorHAnsi"/>
                <w:sz w:val="24"/>
                <w:szCs w:val="24"/>
              </w:rPr>
              <w:t>Creșterea integrității la nivelul sectorului public</w:t>
            </w:r>
          </w:p>
        </w:tc>
      </w:tr>
      <w:tr w:rsidR="00D16FCE" w:rsidRPr="00D16FCE" w:rsidTr="008D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Pr>
        <w:tc>
          <w:tcPr>
            <w:tcW w:w="4208" w:type="dxa"/>
            <w:gridSpan w:val="4"/>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Relevanța pentru valorile OGP</w:t>
            </w:r>
          </w:p>
        </w:tc>
        <w:tc>
          <w:tcPr>
            <w:tcW w:w="5381" w:type="dxa"/>
            <w:gridSpan w:val="6"/>
            <w:shd w:val="clear" w:color="auto" w:fill="auto"/>
          </w:tcPr>
          <w:p w:rsidR="005607FD" w:rsidRPr="00D16FCE" w:rsidRDefault="005607FD" w:rsidP="00FD0AB7">
            <w:pPr>
              <w:spacing w:after="0"/>
              <w:contextualSpacing/>
              <w:rPr>
                <w:rFonts w:cstheme="minorHAnsi"/>
                <w:sz w:val="24"/>
                <w:szCs w:val="24"/>
              </w:rPr>
            </w:pPr>
            <w:r w:rsidRPr="00D16FCE">
              <w:rPr>
                <w:rFonts w:cstheme="minorHAnsi"/>
                <w:sz w:val="24"/>
                <w:szCs w:val="24"/>
              </w:rPr>
              <w:t>Accesul la informaţii</w:t>
            </w:r>
          </w:p>
          <w:p w:rsidR="005607FD" w:rsidRPr="00D16FCE" w:rsidRDefault="005607FD" w:rsidP="00FD0AB7">
            <w:pPr>
              <w:spacing w:after="0"/>
              <w:contextualSpacing/>
              <w:rPr>
                <w:rFonts w:cstheme="minorHAnsi"/>
                <w:sz w:val="24"/>
                <w:szCs w:val="24"/>
              </w:rPr>
            </w:pPr>
            <w:r w:rsidRPr="00D16FCE">
              <w:rPr>
                <w:rFonts w:cstheme="minorHAnsi"/>
                <w:sz w:val="24"/>
                <w:szCs w:val="24"/>
              </w:rPr>
              <w:t>Tehnologie și inovare</w:t>
            </w:r>
          </w:p>
        </w:tc>
      </w:tr>
      <w:tr w:rsidR="00D16FCE" w:rsidRPr="00D16FCE" w:rsidTr="008D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Pr>
        <w:tc>
          <w:tcPr>
            <w:tcW w:w="4208" w:type="dxa"/>
            <w:gridSpan w:val="4"/>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Rezultate urmărite</w:t>
            </w:r>
          </w:p>
        </w:tc>
        <w:tc>
          <w:tcPr>
            <w:tcW w:w="5381" w:type="dxa"/>
            <w:gridSpan w:val="6"/>
            <w:shd w:val="clear" w:color="auto" w:fill="auto"/>
          </w:tcPr>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Dezvoltarea unui sistem informatizat pentru o mai bună gestionare a dosarului solicitanților de cetăţenie.</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Publicarea statisticilor în format deschis.</w:t>
            </w:r>
          </w:p>
        </w:tc>
      </w:tr>
      <w:tr w:rsidR="00D16FCE" w:rsidRPr="00D16FCE" w:rsidTr="008D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Pr>
        <w:tc>
          <w:tcPr>
            <w:tcW w:w="4208" w:type="dxa"/>
            <w:gridSpan w:val="4"/>
            <w:shd w:val="clear" w:color="auto" w:fill="D9D9D9"/>
            <w:vAlign w:val="center"/>
          </w:tcPr>
          <w:p w:rsidR="005607FD" w:rsidRPr="00D16FCE" w:rsidRDefault="00A53FC5" w:rsidP="00FD0AB7">
            <w:pPr>
              <w:spacing w:after="0"/>
              <w:rPr>
                <w:rFonts w:cstheme="minorHAnsi"/>
                <w:sz w:val="24"/>
                <w:szCs w:val="24"/>
              </w:rPr>
            </w:pPr>
            <w:r w:rsidRPr="00D16FCE">
              <w:rPr>
                <w:rFonts w:cstheme="minorHAnsi"/>
                <w:sz w:val="24"/>
                <w:szCs w:val="24"/>
              </w:rPr>
              <w:t xml:space="preserve">Descrierea rezultatelor </w:t>
            </w:r>
          </w:p>
        </w:tc>
        <w:tc>
          <w:tcPr>
            <w:tcW w:w="5381" w:type="dxa"/>
            <w:gridSpan w:val="6"/>
            <w:shd w:val="clear" w:color="auto" w:fill="auto"/>
          </w:tcPr>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În perioada 12.06.2017 – 29.06.2017, în cadrul Autorităţii Naţionale pentru Cetăţenie, s-a efectuat un sondaj în rândul petenţilor, completându-se un chestionar de evaluare a satisfacţiei pentru aplicanţii pentru cetăţenia română care folosesc serviciul de programare online. La completarea chestionarului au participat 1348 persoane.</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Din analiza chestionarelor completate de către petenţi, s-au obţinut următoarele rezultate:</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La întrebarea nr. 1, respectiv:</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“Cum apreciaţi modul de comunicare prin poştă electronică (e-mail) cu Autoritatea Naţională pentru Cetăţenie” s-au primit următoarele răspunsuri:</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668 persoane au răspuns: “Foarte bună”;</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562 persoane au răspuns: “Bună”;</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74 persoane au răspuns: “Satisfăcătoare”;</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44 persoane au răspuns: “Nesatisfăcătoare”.</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La întrebarea nr. 2, respectiv:</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“Sunteţi satisfăcut de sistemul de programare ONLINE, pentru depunerea dosarului de cetăţenie”, au răspuns:</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DA – 1312 persoane;</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NU – 36 persoane.</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La întrebarea nr. 3, respectiv: “Vă rugăm să motivaţi răspunsul de la întrebarea nr. 2”, s-au primit următoarele răspunsuri:</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 este o soluţie mai rapidă, convenabilă, transparentă, simplă şi eficientă;</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 programarea online este foarte uşoară, comodă, rapidă, organizată;</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lastRenderedPageBreak/>
              <w:t>- nu se mai parcurg drumuri lungi;</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 nu se mai stă la cozi mari, se vine la ora potrivită;</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 se economiseşte timp, deoarece te poţi înregistra de oriunde, şi de acasă;</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 asigură depunerea dosarului;</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 prin înregistrarea online se evită drumurile în zadar;</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 se respectă ordinea de intrare, se ştie exact când se intră.</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La întrebarea nr. 4, respectiv:</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“Consideraţi că accesul la serviciul de Programare ONLINE este uşor”, au răspuns cu:</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DA - 1294 persoane;</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NU - 54 persoane.</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La întrebarea nr. 5, respectiv:</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“Consideraţi că toate informaţiile de care aveţi nevoie sunt afişate pe site-ul instituţiei?”, au răspuns cu:</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DA – 1267 persoane;</w:t>
            </w:r>
          </w:p>
          <w:p w:rsidR="005607FD" w:rsidRPr="00D16FCE" w:rsidRDefault="005607FD" w:rsidP="00FD0AB7">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NU – 81 persoane.</w:t>
            </w:r>
          </w:p>
        </w:tc>
      </w:tr>
      <w:tr w:rsidR="00D16FCE" w:rsidRPr="00D16FCE" w:rsidTr="00FD4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Pr>
        <w:tc>
          <w:tcPr>
            <w:tcW w:w="4208" w:type="dxa"/>
            <w:gridSpan w:val="4"/>
            <w:shd w:val="clear" w:color="auto" w:fill="D9D9D9" w:themeFill="background1" w:themeFillShade="D9"/>
            <w:vAlign w:val="center"/>
          </w:tcPr>
          <w:p w:rsidR="005607FD" w:rsidRPr="00D16FCE" w:rsidRDefault="005607FD" w:rsidP="00AE39DA">
            <w:pPr>
              <w:spacing w:after="0"/>
              <w:rPr>
                <w:rFonts w:cstheme="minorHAnsi"/>
                <w:b/>
                <w:sz w:val="24"/>
                <w:szCs w:val="24"/>
              </w:rPr>
            </w:pPr>
            <w:r w:rsidRPr="00D16FCE">
              <w:rPr>
                <w:rFonts w:cstheme="minorHAnsi"/>
                <w:b/>
                <w:sz w:val="24"/>
                <w:szCs w:val="24"/>
              </w:rPr>
              <w:lastRenderedPageBreak/>
              <w:t>Gradul de realizare</w:t>
            </w:r>
          </w:p>
        </w:tc>
        <w:tc>
          <w:tcPr>
            <w:tcW w:w="5381" w:type="dxa"/>
            <w:gridSpan w:val="6"/>
            <w:shd w:val="clear" w:color="auto" w:fill="D9D9D9" w:themeFill="background1" w:themeFillShade="D9"/>
          </w:tcPr>
          <w:p w:rsidR="005607FD" w:rsidRPr="00D16FCE" w:rsidRDefault="005607FD" w:rsidP="00AE39DA">
            <w:pPr>
              <w:widowControl w:val="0"/>
              <w:tabs>
                <w:tab w:val="left" w:pos="220"/>
                <w:tab w:val="left" w:pos="720"/>
              </w:tabs>
              <w:autoSpaceDE w:val="0"/>
              <w:autoSpaceDN w:val="0"/>
              <w:adjustRightInd w:val="0"/>
              <w:spacing w:after="0"/>
              <w:jc w:val="center"/>
              <w:rPr>
                <w:rFonts w:cstheme="minorHAnsi"/>
                <w:b/>
                <w:sz w:val="24"/>
                <w:szCs w:val="24"/>
              </w:rPr>
            </w:pPr>
            <w:r w:rsidRPr="00D16FCE">
              <w:rPr>
                <w:rFonts w:cstheme="minorHAnsi"/>
                <w:b/>
                <w:sz w:val="24"/>
                <w:szCs w:val="24"/>
              </w:rPr>
              <w:t>Finalizat</w:t>
            </w:r>
          </w:p>
        </w:tc>
      </w:tr>
      <w:tr w:rsidR="00D16FCE" w:rsidRPr="00D16FCE" w:rsidTr="008D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Pr>
        <w:tc>
          <w:tcPr>
            <w:tcW w:w="6538" w:type="dxa"/>
            <w:gridSpan w:val="6"/>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Puncte-cheie (milestones) verificabile şi măsurabile în implementarea angajamentului</w:t>
            </w:r>
          </w:p>
        </w:tc>
        <w:tc>
          <w:tcPr>
            <w:tcW w:w="1448" w:type="dxa"/>
            <w:gridSpan w:val="2"/>
            <w:shd w:val="clear" w:color="auto" w:fill="D9D9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Data de început</w:t>
            </w:r>
          </w:p>
        </w:tc>
        <w:tc>
          <w:tcPr>
            <w:tcW w:w="1603" w:type="dxa"/>
            <w:gridSpan w:val="2"/>
            <w:shd w:val="clear" w:color="auto" w:fill="D9D9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Data de finalizare</w:t>
            </w:r>
          </w:p>
        </w:tc>
      </w:tr>
      <w:tr w:rsidR="00D16FCE" w:rsidRPr="00D16FCE" w:rsidTr="008D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Pr>
        <w:tc>
          <w:tcPr>
            <w:tcW w:w="6538" w:type="dxa"/>
            <w:gridSpan w:val="6"/>
            <w:shd w:val="clear" w:color="auto" w:fill="auto"/>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 xml:space="preserve">Consultări cu instituțiile guvernamentale implicate (ANC, IGPR, IGI, MAE etc.) și organizațiile non-guvernamentale interesate  pentru a înțelege și evalua nevoile funcționarilor implicați în procesul dobândirii cetățeniei, dar și a solicitanților de cetățenie. </w:t>
            </w:r>
          </w:p>
        </w:tc>
        <w:tc>
          <w:tcPr>
            <w:tcW w:w="1448" w:type="dxa"/>
            <w:gridSpan w:val="2"/>
            <w:shd w:val="clear" w:color="auto" w:fill="auto"/>
          </w:tcPr>
          <w:p w:rsidR="005607FD" w:rsidRPr="00D16FCE" w:rsidRDefault="005607FD" w:rsidP="00FD0AB7">
            <w:pPr>
              <w:spacing w:after="0"/>
              <w:contextualSpacing/>
              <w:jc w:val="center"/>
              <w:rPr>
                <w:rFonts w:cstheme="minorHAnsi"/>
                <w:sz w:val="24"/>
                <w:szCs w:val="24"/>
              </w:rPr>
            </w:pPr>
          </w:p>
        </w:tc>
        <w:tc>
          <w:tcPr>
            <w:tcW w:w="1603" w:type="dxa"/>
            <w:gridSpan w:val="2"/>
            <w:shd w:val="clear" w:color="auto" w:fill="auto"/>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sept 2016</w:t>
            </w:r>
          </w:p>
        </w:tc>
      </w:tr>
      <w:tr w:rsidR="00D16FCE" w:rsidRPr="00D16FCE" w:rsidTr="008D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Height w:val="541"/>
        </w:trPr>
        <w:tc>
          <w:tcPr>
            <w:tcW w:w="6538" w:type="dxa"/>
            <w:gridSpan w:val="6"/>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3051" w:type="dxa"/>
            <w:gridSpan w:val="4"/>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8D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Height w:val="541"/>
        </w:trPr>
        <w:tc>
          <w:tcPr>
            <w:tcW w:w="6538" w:type="dxa"/>
            <w:gridSpan w:val="6"/>
            <w:shd w:val="clear" w:color="auto" w:fill="D9D9D9" w:themeFill="background1" w:themeFillShade="D9"/>
            <w:vAlign w:val="center"/>
          </w:tcPr>
          <w:p w:rsidR="005607FD" w:rsidRPr="00D16FCE" w:rsidRDefault="005607FD" w:rsidP="00FD0AB7">
            <w:pPr>
              <w:spacing w:after="0"/>
              <w:contextualSpacing/>
              <w:jc w:val="both"/>
              <w:rPr>
                <w:rFonts w:cstheme="minorHAnsi"/>
                <w:sz w:val="24"/>
                <w:szCs w:val="24"/>
              </w:rPr>
            </w:pPr>
          </w:p>
        </w:tc>
        <w:tc>
          <w:tcPr>
            <w:tcW w:w="3051" w:type="dxa"/>
            <w:gridSpan w:val="4"/>
            <w:shd w:val="clear" w:color="auto" w:fill="D9D9D9" w:themeFill="background1" w:themeFillShade="D9"/>
            <w:vAlign w:val="center"/>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Finalizat</w:t>
            </w:r>
          </w:p>
        </w:tc>
      </w:tr>
      <w:tr w:rsidR="00D16FCE" w:rsidRPr="00D16FCE" w:rsidTr="008D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Height w:val="541"/>
        </w:trPr>
        <w:tc>
          <w:tcPr>
            <w:tcW w:w="6538" w:type="dxa"/>
            <w:gridSpan w:val="6"/>
            <w:shd w:val="clear" w:color="auto" w:fill="auto"/>
            <w:vAlign w:val="center"/>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 xml:space="preserve">Programarea online pentru depunerea dosarelor la fiecare birou teritorial, respectiv la sediul central din București. </w:t>
            </w:r>
            <w:hyperlink r:id="rId16" w:history="1">
              <w:r w:rsidRPr="00D16FCE">
                <w:rPr>
                  <w:rStyle w:val="Hyperlink"/>
                  <w:rFonts w:cstheme="minorHAnsi"/>
                  <w:color w:val="auto"/>
                  <w:sz w:val="24"/>
                  <w:szCs w:val="24"/>
                </w:rPr>
                <w:t>http://cetatenie.just.ro/index.php/ro/centru-de-presa-2/depunere-cereri/list</w:t>
              </w:r>
            </w:hyperlink>
            <w:r w:rsidRPr="00D16FCE">
              <w:rPr>
                <w:rFonts w:cstheme="minorHAnsi"/>
                <w:sz w:val="24"/>
                <w:szCs w:val="24"/>
              </w:rPr>
              <w:t xml:space="preserve"> </w:t>
            </w:r>
          </w:p>
        </w:tc>
        <w:tc>
          <w:tcPr>
            <w:tcW w:w="1448" w:type="dxa"/>
            <w:gridSpan w:val="2"/>
            <w:shd w:val="clear" w:color="auto" w:fill="auto"/>
            <w:vAlign w:val="center"/>
          </w:tcPr>
          <w:p w:rsidR="005607FD" w:rsidRPr="00D16FCE" w:rsidRDefault="005607FD" w:rsidP="00FD0AB7">
            <w:pPr>
              <w:jc w:val="center"/>
              <w:rPr>
                <w:rFonts w:cstheme="minorHAnsi"/>
                <w:sz w:val="24"/>
                <w:szCs w:val="24"/>
              </w:rPr>
            </w:pPr>
          </w:p>
        </w:tc>
        <w:tc>
          <w:tcPr>
            <w:tcW w:w="1603" w:type="dxa"/>
            <w:gridSpan w:val="2"/>
            <w:shd w:val="clear" w:color="auto" w:fill="auto"/>
            <w:vAlign w:val="center"/>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2016</w:t>
            </w:r>
          </w:p>
        </w:tc>
      </w:tr>
      <w:tr w:rsidR="00D16FCE" w:rsidRPr="00D16FCE" w:rsidTr="008D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Pr>
        <w:tc>
          <w:tcPr>
            <w:tcW w:w="6538" w:type="dxa"/>
            <w:gridSpan w:val="6"/>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3051" w:type="dxa"/>
            <w:gridSpan w:val="4"/>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8D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Pr>
        <w:tc>
          <w:tcPr>
            <w:tcW w:w="6538" w:type="dxa"/>
            <w:gridSpan w:val="6"/>
            <w:shd w:val="clear" w:color="auto" w:fill="D9D9D9" w:themeFill="background1" w:themeFillShade="D9"/>
          </w:tcPr>
          <w:p w:rsidR="005607FD" w:rsidRPr="00D16FCE" w:rsidRDefault="005607FD" w:rsidP="00FD0AB7">
            <w:pPr>
              <w:spacing w:after="0"/>
              <w:contextualSpacing/>
              <w:jc w:val="both"/>
              <w:rPr>
                <w:rFonts w:cstheme="minorHAnsi"/>
                <w:sz w:val="24"/>
                <w:szCs w:val="24"/>
              </w:rPr>
            </w:pPr>
          </w:p>
        </w:tc>
        <w:tc>
          <w:tcPr>
            <w:tcW w:w="3051" w:type="dxa"/>
            <w:gridSpan w:val="4"/>
            <w:shd w:val="clear" w:color="auto" w:fill="D9D9D9" w:themeFill="background1" w:themeFillShade="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Finalizat</w:t>
            </w:r>
          </w:p>
        </w:tc>
      </w:tr>
      <w:tr w:rsidR="00D16FCE" w:rsidRPr="00D16FCE" w:rsidTr="008D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Pr>
        <w:tc>
          <w:tcPr>
            <w:tcW w:w="6538" w:type="dxa"/>
            <w:gridSpan w:val="6"/>
            <w:shd w:val="clear" w:color="auto" w:fill="auto"/>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Utilizarea sistemului informatic ROCRIS, dedicat informatizării cazierului judicar român, lansat în septembrie 2013, pentru verificarea direct de către ANC a situației fiecărui solicitant.</w:t>
            </w:r>
          </w:p>
        </w:tc>
        <w:tc>
          <w:tcPr>
            <w:tcW w:w="1448" w:type="dxa"/>
            <w:gridSpan w:val="2"/>
            <w:shd w:val="clear" w:color="auto" w:fill="auto"/>
          </w:tcPr>
          <w:p w:rsidR="005607FD" w:rsidRPr="00D16FCE" w:rsidRDefault="005607FD" w:rsidP="00FD0AB7">
            <w:pPr>
              <w:spacing w:after="0"/>
              <w:contextualSpacing/>
              <w:jc w:val="center"/>
              <w:rPr>
                <w:rFonts w:cstheme="minorHAnsi"/>
                <w:sz w:val="24"/>
                <w:szCs w:val="24"/>
              </w:rPr>
            </w:pPr>
          </w:p>
        </w:tc>
        <w:tc>
          <w:tcPr>
            <w:tcW w:w="1603" w:type="dxa"/>
            <w:gridSpan w:val="2"/>
            <w:shd w:val="clear" w:color="auto" w:fill="auto"/>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oct 2016</w:t>
            </w:r>
          </w:p>
        </w:tc>
      </w:tr>
      <w:tr w:rsidR="00D16FCE" w:rsidRPr="00D16FCE" w:rsidTr="008D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Pr>
        <w:tc>
          <w:tcPr>
            <w:tcW w:w="6538" w:type="dxa"/>
            <w:gridSpan w:val="6"/>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lastRenderedPageBreak/>
              <w:t>Stadiu</w:t>
            </w:r>
          </w:p>
        </w:tc>
        <w:tc>
          <w:tcPr>
            <w:tcW w:w="3051" w:type="dxa"/>
            <w:gridSpan w:val="4"/>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8D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Pr>
        <w:tc>
          <w:tcPr>
            <w:tcW w:w="6538" w:type="dxa"/>
            <w:gridSpan w:val="6"/>
            <w:shd w:val="clear" w:color="auto" w:fill="D9D9D9" w:themeFill="background1" w:themeFillShade="D9"/>
          </w:tcPr>
          <w:p w:rsidR="005607FD" w:rsidRPr="00D16FCE" w:rsidRDefault="005607FD" w:rsidP="00FD0AB7">
            <w:pPr>
              <w:spacing w:after="0"/>
              <w:contextualSpacing/>
              <w:jc w:val="both"/>
              <w:rPr>
                <w:rFonts w:cstheme="minorHAnsi"/>
                <w:sz w:val="24"/>
                <w:szCs w:val="24"/>
              </w:rPr>
            </w:pPr>
          </w:p>
        </w:tc>
        <w:tc>
          <w:tcPr>
            <w:tcW w:w="3051" w:type="dxa"/>
            <w:gridSpan w:val="4"/>
            <w:shd w:val="clear" w:color="auto" w:fill="D9D9D9" w:themeFill="background1" w:themeFillShade="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Finalizat</w:t>
            </w:r>
          </w:p>
        </w:tc>
      </w:tr>
      <w:tr w:rsidR="00D16FCE" w:rsidRPr="00D16FCE" w:rsidTr="008D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Pr>
        <w:tc>
          <w:tcPr>
            <w:tcW w:w="6538" w:type="dxa"/>
            <w:gridSpan w:val="6"/>
            <w:shd w:val="clear" w:color="auto" w:fill="auto"/>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 xml:space="preserve">Implementarea aplicației Stadiu dosar, cu rol de informare în legătură cu parcursul dosarului, etapele și termenele de soluționare. Link </w:t>
            </w:r>
            <w:hyperlink r:id="rId17" w:history="1">
              <w:r w:rsidRPr="00D16FCE">
                <w:rPr>
                  <w:rStyle w:val="Hyperlink"/>
                  <w:rFonts w:cstheme="minorHAnsi"/>
                  <w:color w:val="auto"/>
                  <w:sz w:val="24"/>
                  <w:szCs w:val="24"/>
                </w:rPr>
                <w:t>http://cetatenie.just.ro/index.php/ro/centru-de-presa-2/dosar-articol-11</w:t>
              </w:r>
            </w:hyperlink>
            <w:r w:rsidRPr="00D16FCE">
              <w:rPr>
                <w:rFonts w:cstheme="minorHAnsi"/>
                <w:sz w:val="24"/>
                <w:szCs w:val="24"/>
              </w:rPr>
              <w:t xml:space="preserve"> Menţionăm că există rubrică la secţiunea Stadiu Dosar pentru fiecare articol de lege, conform Legii nr. 21</w:t>
            </w:r>
            <w:r w:rsidRPr="00D16FCE">
              <w:rPr>
                <w:rFonts w:cstheme="minorHAnsi"/>
                <w:sz w:val="24"/>
                <w:szCs w:val="24"/>
                <w:lang w:val="en-US"/>
              </w:rPr>
              <w:t>/</w:t>
            </w:r>
            <w:r w:rsidRPr="00D16FCE">
              <w:rPr>
                <w:rFonts w:cstheme="minorHAnsi"/>
                <w:sz w:val="24"/>
                <w:szCs w:val="24"/>
              </w:rPr>
              <w:t>1991.</w:t>
            </w:r>
          </w:p>
        </w:tc>
        <w:tc>
          <w:tcPr>
            <w:tcW w:w="1448" w:type="dxa"/>
            <w:gridSpan w:val="2"/>
            <w:shd w:val="clear" w:color="auto" w:fill="auto"/>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nov 2016</w:t>
            </w:r>
          </w:p>
        </w:tc>
        <w:tc>
          <w:tcPr>
            <w:tcW w:w="1603" w:type="dxa"/>
            <w:gridSpan w:val="2"/>
            <w:shd w:val="clear" w:color="auto" w:fill="auto"/>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feb 2017</w:t>
            </w:r>
          </w:p>
        </w:tc>
      </w:tr>
      <w:tr w:rsidR="00D16FCE" w:rsidRPr="00D16FCE" w:rsidTr="008D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Pr>
        <w:tc>
          <w:tcPr>
            <w:tcW w:w="6538" w:type="dxa"/>
            <w:gridSpan w:val="6"/>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3051" w:type="dxa"/>
            <w:gridSpan w:val="4"/>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8D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Pr>
        <w:tc>
          <w:tcPr>
            <w:tcW w:w="6538" w:type="dxa"/>
            <w:gridSpan w:val="6"/>
            <w:shd w:val="clear" w:color="auto" w:fill="D9D9D9" w:themeFill="background1" w:themeFillShade="D9"/>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Pe site-ul ANC, www.cetatenie.just.ro, a fost implementat la rubrica STADIU DOSAR, submeniul NR.DOSAR CONSULAT/ANC, care conține listele pentru fiecare misiune diplomatică a României, cu nr. de înregistrare și data dosarelor de cetățenie depuse la consulate, respectiv nr. de înregistrare alocat de ANC. Astfel, solicitantul/petentul poate verifica circuitul dosarului depus, respectiv stadiul acestuia (</w:t>
            </w:r>
            <w:hyperlink r:id="rId18" w:history="1">
              <w:r w:rsidRPr="00D16FCE">
                <w:rPr>
                  <w:rStyle w:val="Hyperlink"/>
                  <w:rFonts w:cstheme="minorHAnsi"/>
                  <w:color w:val="auto"/>
                  <w:sz w:val="24"/>
                  <w:szCs w:val="24"/>
                </w:rPr>
                <w:t>http://cetatenie.just.ro/index.php/ro/centru-de-presa-2/nr-dosar-consulat-anc</w:t>
              </w:r>
            </w:hyperlink>
            <w:r w:rsidRPr="00D16FCE">
              <w:rPr>
                <w:rFonts w:cstheme="minorHAnsi"/>
                <w:sz w:val="24"/>
                <w:szCs w:val="24"/>
              </w:rPr>
              <w:t>)</w:t>
            </w:r>
          </w:p>
        </w:tc>
        <w:tc>
          <w:tcPr>
            <w:tcW w:w="3051" w:type="dxa"/>
            <w:gridSpan w:val="4"/>
            <w:shd w:val="clear" w:color="auto" w:fill="D9D9D9" w:themeFill="background1" w:themeFillShade="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Finalizat</w:t>
            </w:r>
          </w:p>
        </w:tc>
      </w:tr>
      <w:tr w:rsidR="00D16FCE" w:rsidRPr="00D16FCE" w:rsidTr="008D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Height w:val="541"/>
        </w:trPr>
        <w:tc>
          <w:tcPr>
            <w:tcW w:w="65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Dezvoltarea, în cadrul specificațiilor tehnice pentru platforma online, a unui modul care permite colectarea, anonimizarea și transmiterea datelor către portalul de date deschise data.gov.ro</w:t>
            </w:r>
          </w:p>
        </w:tc>
        <w:tc>
          <w:tcPr>
            <w:tcW w:w="14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07FD" w:rsidRPr="00D16FCE" w:rsidRDefault="005607FD" w:rsidP="00FD0AB7">
            <w:pPr>
              <w:jc w:val="center"/>
              <w:rPr>
                <w:rFonts w:cstheme="minorHAnsi"/>
                <w:sz w:val="24"/>
                <w:szCs w:val="24"/>
              </w:rPr>
            </w:pPr>
            <w:r w:rsidRPr="00D16FCE">
              <w:rPr>
                <w:rFonts w:cstheme="minorHAnsi"/>
                <w:sz w:val="24"/>
                <w:szCs w:val="24"/>
              </w:rPr>
              <w:t>ian 2017</w:t>
            </w:r>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dec 2017</w:t>
            </w:r>
          </w:p>
        </w:tc>
      </w:tr>
      <w:tr w:rsidR="00D16FCE" w:rsidRPr="00D16FCE" w:rsidTr="008D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Height w:val="541"/>
        </w:trPr>
        <w:tc>
          <w:tcPr>
            <w:tcW w:w="653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305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8D0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76" w:type="dxa"/>
          <w:trHeight w:val="541"/>
        </w:trPr>
        <w:tc>
          <w:tcPr>
            <w:tcW w:w="653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 xml:space="preserve">Transmiterea prin încărcare manuală de utilizator, actualizare permanentă pentru portalul data.gov.ro (sunt publicate 11 seturi de date). De asemenea, instituţia are cont creat pe ruti.gov.ro, Registrul Unic al Transparenţei Intereselor, actualizat în permanenţă prin postarea tuturor activităţilor decidentului, întâlnirilor pe care conducerea ANC le are cu societatea civilă conform specificului şi profilului site-ului </w:t>
            </w:r>
            <w:hyperlink r:id="rId19" w:history="1">
              <w:r w:rsidRPr="00D16FCE">
                <w:rPr>
                  <w:rStyle w:val="Hyperlink"/>
                  <w:rFonts w:cstheme="minorHAnsi"/>
                  <w:color w:val="auto"/>
                  <w:sz w:val="24"/>
                  <w:szCs w:val="24"/>
                </w:rPr>
                <w:t>www.ruti.gov.ro</w:t>
              </w:r>
            </w:hyperlink>
            <w:r w:rsidRPr="00D16FCE">
              <w:rPr>
                <w:rFonts w:cstheme="minorHAnsi"/>
                <w:sz w:val="24"/>
                <w:szCs w:val="24"/>
              </w:rPr>
              <w:t xml:space="preserve">. ANC are publicate 7 proceduri, însoţite de anexe în format editabil pe site-ul Punctul Unic de Contact electronic </w:t>
            </w:r>
            <w:r w:rsidRPr="00D16FCE">
              <w:rPr>
                <w:rFonts w:cstheme="minorHAnsi"/>
                <w:sz w:val="24"/>
                <w:szCs w:val="24"/>
                <w:lang w:val="en-US"/>
              </w:rPr>
              <w:t xml:space="preserve">/ </w:t>
            </w:r>
            <w:hyperlink r:id="rId20" w:history="1">
              <w:r w:rsidRPr="00D16FCE">
                <w:rPr>
                  <w:rStyle w:val="Hyperlink"/>
                  <w:rFonts w:cstheme="minorHAnsi"/>
                  <w:color w:val="auto"/>
                  <w:sz w:val="24"/>
                  <w:szCs w:val="24"/>
                </w:rPr>
                <w:t>www.edirect.e-guvernare.ro</w:t>
              </w:r>
            </w:hyperlink>
            <w:r w:rsidRPr="00D16FCE">
              <w:rPr>
                <w:rFonts w:cstheme="minorHAnsi"/>
                <w:sz w:val="24"/>
                <w:szCs w:val="24"/>
              </w:rPr>
              <w:t xml:space="preserve">.  </w:t>
            </w:r>
          </w:p>
        </w:tc>
        <w:tc>
          <w:tcPr>
            <w:tcW w:w="305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Finalizat</w:t>
            </w:r>
          </w:p>
        </w:tc>
      </w:tr>
    </w:tbl>
    <w:p w:rsidR="005607FD" w:rsidRPr="00D16FCE" w:rsidRDefault="005607FD" w:rsidP="00F05796"/>
    <w:p w:rsidR="005607FD" w:rsidRPr="00D16FCE" w:rsidRDefault="005607FD" w:rsidP="00C92263">
      <w:pPr>
        <w:pStyle w:val="Heading2"/>
        <w:jc w:val="center"/>
        <w:rPr>
          <w:b/>
          <w:color w:val="auto"/>
        </w:rPr>
      </w:pPr>
      <w:r w:rsidRPr="00D16FCE">
        <w:rPr>
          <w:color w:val="auto"/>
          <w:sz w:val="24"/>
          <w:szCs w:val="24"/>
        </w:rPr>
        <w:br w:type="page"/>
      </w:r>
      <w:bookmarkStart w:id="21" w:name="_Toc453840039"/>
      <w:bookmarkStart w:id="22" w:name="_Toc455135460"/>
      <w:bookmarkStart w:id="23" w:name="_Toc492292330"/>
      <w:r w:rsidRPr="00D16FCE">
        <w:rPr>
          <w:b/>
          <w:color w:val="auto"/>
        </w:rPr>
        <w:lastRenderedPageBreak/>
        <w:t>Participarea cetățenilor</w:t>
      </w:r>
      <w:bookmarkEnd w:id="21"/>
      <w:bookmarkEnd w:id="22"/>
      <w:bookmarkEnd w:id="23"/>
    </w:p>
    <w:p w:rsidR="005607FD" w:rsidRPr="00D16FCE" w:rsidRDefault="005607FD" w:rsidP="005607FD">
      <w:pPr>
        <w:spacing w:after="0" w:line="240" w:lineRule="auto"/>
        <w:rPr>
          <w:sz w:val="24"/>
          <w:szCs w:val="24"/>
        </w:rPr>
      </w:pPr>
    </w:p>
    <w:tbl>
      <w:tblPr>
        <w:tblW w:w="4990" w:type="pct"/>
        <w:tblInd w:w="-176" w:type="dxa"/>
        <w:tblLayout w:type="fixed"/>
        <w:tblLook w:val="04A0" w:firstRow="1" w:lastRow="0" w:firstColumn="1" w:lastColumn="0" w:noHBand="0" w:noVBand="1"/>
      </w:tblPr>
      <w:tblGrid>
        <w:gridCol w:w="1545"/>
        <w:gridCol w:w="2039"/>
        <w:gridCol w:w="3110"/>
        <w:gridCol w:w="1283"/>
        <w:gridCol w:w="1292"/>
      </w:tblGrid>
      <w:tr w:rsidR="00D16FCE" w:rsidRPr="00D16FCE" w:rsidTr="008D0B5D">
        <w:trPr>
          <w:trHeight w:val="529"/>
        </w:trPr>
        <w:tc>
          <w:tcPr>
            <w:tcW w:w="9269" w:type="dxa"/>
            <w:gridSpan w:val="5"/>
            <w:tcBorders>
              <w:top w:val="single" w:sz="8" w:space="0" w:color="auto"/>
              <w:left w:val="single" w:sz="8" w:space="0" w:color="auto"/>
              <w:bottom w:val="nil"/>
              <w:right w:val="single" w:sz="8" w:space="0" w:color="000000"/>
            </w:tcBorders>
            <w:shd w:val="clear" w:color="auto" w:fill="auto"/>
            <w:vAlign w:val="center"/>
          </w:tcPr>
          <w:p w:rsidR="005607FD" w:rsidRPr="00D16FCE" w:rsidRDefault="005607FD" w:rsidP="00C92263">
            <w:pPr>
              <w:pStyle w:val="Heading3"/>
              <w:jc w:val="center"/>
              <w:rPr>
                <w:rFonts w:asciiTheme="minorHAnsi" w:hAnsiTheme="minorHAnsi" w:cstheme="minorHAnsi"/>
                <w:b/>
                <w:color w:val="auto"/>
              </w:rPr>
            </w:pPr>
            <w:bookmarkStart w:id="24" w:name="_Toc449690128"/>
            <w:bookmarkStart w:id="25" w:name="_Toc455135461"/>
            <w:bookmarkStart w:id="26" w:name="_Toc492292331"/>
            <w:r w:rsidRPr="00D16FCE">
              <w:rPr>
                <w:rFonts w:asciiTheme="minorHAnsi" w:hAnsiTheme="minorHAnsi" w:cstheme="minorHAnsi"/>
                <w:b/>
                <w:color w:val="auto"/>
              </w:rPr>
              <w:t xml:space="preserve">5. Uniformizarea practicilor privind procesele de </w:t>
            </w:r>
            <w:bookmarkEnd w:id="24"/>
            <w:r w:rsidRPr="00D16FCE">
              <w:rPr>
                <w:rFonts w:asciiTheme="minorHAnsi" w:hAnsiTheme="minorHAnsi" w:cstheme="minorHAnsi"/>
                <w:b/>
                <w:color w:val="auto"/>
              </w:rPr>
              <w:t>consultare publică</w:t>
            </w:r>
            <w:bookmarkEnd w:id="25"/>
            <w:bookmarkEnd w:id="26"/>
          </w:p>
        </w:tc>
      </w:tr>
      <w:tr w:rsidR="00D16FCE" w:rsidRPr="00D16FCE" w:rsidTr="001D1B83">
        <w:trPr>
          <w:trHeight w:val="704"/>
        </w:trPr>
        <w:tc>
          <w:tcPr>
            <w:tcW w:w="926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354FF" w:rsidRPr="00D16FCE" w:rsidRDefault="00C354FF" w:rsidP="00FD0AB7">
            <w:pPr>
              <w:spacing w:after="0"/>
              <w:rPr>
                <w:rFonts w:cstheme="minorHAnsi"/>
                <w:sz w:val="24"/>
                <w:szCs w:val="24"/>
              </w:rPr>
            </w:pPr>
            <w:r w:rsidRPr="00D16FCE">
              <w:rPr>
                <w:rFonts w:cstheme="minorHAnsi"/>
                <w:sz w:val="24"/>
                <w:szCs w:val="24"/>
              </w:rPr>
              <w:t>Durata: 2016 - 2017</w:t>
            </w:r>
          </w:p>
        </w:tc>
      </w:tr>
      <w:tr w:rsidR="00D16FCE" w:rsidRPr="00D16FCE" w:rsidTr="008D0B5D">
        <w:trPr>
          <w:trHeight w:val="600"/>
        </w:trPr>
        <w:tc>
          <w:tcPr>
            <w:tcW w:w="3584" w:type="dxa"/>
            <w:gridSpan w:val="2"/>
            <w:tcBorders>
              <w:top w:val="nil"/>
              <w:left w:val="single" w:sz="8" w:space="0" w:color="auto"/>
              <w:bottom w:val="single" w:sz="8" w:space="0" w:color="auto"/>
              <w:right w:val="single" w:sz="8" w:space="0" w:color="000000"/>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Instituția responsabilă</w:t>
            </w:r>
          </w:p>
        </w:tc>
        <w:tc>
          <w:tcPr>
            <w:tcW w:w="5685" w:type="dxa"/>
            <w:gridSpan w:val="3"/>
            <w:tcBorders>
              <w:top w:val="nil"/>
              <w:left w:val="nil"/>
              <w:bottom w:val="single" w:sz="8" w:space="0" w:color="auto"/>
              <w:right w:val="single" w:sz="8" w:space="0" w:color="000000"/>
            </w:tcBorders>
            <w:shd w:val="clear" w:color="auto" w:fill="auto"/>
            <w:vAlign w:val="center"/>
          </w:tcPr>
          <w:p w:rsidR="005607FD" w:rsidRPr="00D16FCE" w:rsidRDefault="008D0B5D" w:rsidP="00FD0AB7">
            <w:pPr>
              <w:spacing w:after="0"/>
              <w:rPr>
                <w:rFonts w:cstheme="minorHAnsi"/>
                <w:sz w:val="24"/>
                <w:szCs w:val="24"/>
              </w:rPr>
            </w:pPr>
            <w:r w:rsidRPr="00D16FCE">
              <w:rPr>
                <w:rFonts w:cstheme="minorHAnsi"/>
                <w:sz w:val="24"/>
                <w:szCs w:val="24"/>
              </w:rPr>
              <w:t xml:space="preserve">Secretariatul General al Guvernului </w:t>
            </w:r>
            <w:r w:rsidR="007B1088" w:rsidRPr="00D16FCE">
              <w:rPr>
                <w:rStyle w:val="FootnoteReference"/>
                <w:rFonts w:cstheme="minorHAnsi"/>
                <w:sz w:val="24"/>
                <w:szCs w:val="24"/>
              </w:rPr>
              <w:footnoteReference w:id="11"/>
            </w:r>
            <w:r w:rsidRPr="00D16FCE">
              <w:rPr>
                <w:rFonts w:cstheme="minorHAnsi"/>
                <w:sz w:val="24"/>
                <w:szCs w:val="24"/>
              </w:rPr>
              <w:t>- Direcția pentru Guvernare Deschisă și Relația cu Societatea Civilă</w:t>
            </w:r>
          </w:p>
        </w:tc>
      </w:tr>
      <w:tr w:rsidR="00D16FCE" w:rsidRPr="00D16FCE" w:rsidTr="008D0B5D">
        <w:trPr>
          <w:trHeight w:val="337"/>
        </w:trPr>
        <w:tc>
          <w:tcPr>
            <w:tcW w:w="1545" w:type="dxa"/>
            <w:vMerge w:val="restart"/>
            <w:tcBorders>
              <w:top w:val="nil"/>
              <w:left w:val="single" w:sz="8" w:space="0" w:color="auto"/>
              <w:bottom w:val="single" w:sz="8" w:space="0" w:color="000000"/>
              <w:right w:val="single" w:sz="8" w:space="0" w:color="auto"/>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Alţi actori implicaţi</w:t>
            </w:r>
          </w:p>
        </w:tc>
        <w:tc>
          <w:tcPr>
            <w:tcW w:w="2039" w:type="dxa"/>
            <w:vMerge w:val="restart"/>
            <w:tcBorders>
              <w:top w:val="nil"/>
              <w:left w:val="single" w:sz="8" w:space="0" w:color="auto"/>
              <w:bottom w:val="single" w:sz="8" w:space="0" w:color="000000"/>
              <w:right w:val="single" w:sz="8" w:space="0" w:color="auto"/>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Mediul guvernamental</w:t>
            </w:r>
          </w:p>
        </w:tc>
        <w:tc>
          <w:tcPr>
            <w:tcW w:w="5685"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5607FD" w:rsidRPr="00D16FCE" w:rsidRDefault="005607FD" w:rsidP="00FD0AB7">
            <w:pPr>
              <w:rPr>
                <w:rFonts w:cstheme="minorHAnsi"/>
                <w:sz w:val="24"/>
                <w:szCs w:val="24"/>
              </w:rPr>
            </w:pPr>
            <w:r w:rsidRPr="00D16FCE">
              <w:rPr>
                <w:rFonts w:cstheme="minorHAnsi"/>
                <w:sz w:val="24"/>
                <w:szCs w:val="24"/>
              </w:rPr>
              <w:t>Ministerul Dezvoltării Regionale</w:t>
            </w:r>
            <w:r w:rsidR="00FA766F" w:rsidRPr="00D16FCE">
              <w:rPr>
                <w:rFonts w:cstheme="minorHAnsi"/>
                <w:sz w:val="24"/>
                <w:szCs w:val="24"/>
              </w:rPr>
              <w:t xml:space="preserve"> și</w:t>
            </w:r>
            <w:r w:rsidRPr="00D16FCE">
              <w:rPr>
                <w:rFonts w:cstheme="minorHAnsi"/>
                <w:sz w:val="24"/>
                <w:szCs w:val="24"/>
              </w:rPr>
              <w:t xml:space="preserve"> Administrației Publice </w:t>
            </w:r>
          </w:p>
          <w:p w:rsidR="005607FD" w:rsidRPr="00D16FCE" w:rsidRDefault="005607FD" w:rsidP="00FD0AB7">
            <w:pPr>
              <w:rPr>
                <w:rFonts w:cstheme="minorHAnsi"/>
                <w:sz w:val="24"/>
                <w:szCs w:val="24"/>
              </w:rPr>
            </w:pPr>
            <w:r w:rsidRPr="00D16FCE">
              <w:rPr>
                <w:rFonts w:cstheme="minorHAnsi"/>
                <w:sz w:val="24"/>
                <w:szCs w:val="24"/>
              </w:rPr>
              <w:t xml:space="preserve">Ministerul Justiției </w:t>
            </w:r>
          </w:p>
        </w:tc>
      </w:tr>
      <w:tr w:rsidR="00D16FCE" w:rsidRPr="00D16FCE" w:rsidTr="008D0B5D">
        <w:trPr>
          <w:trHeight w:val="509"/>
        </w:trPr>
        <w:tc>
          <w:tcPr>
            <w:tcW w:w="1545"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2039"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5685" w:type="dxa"/>
            <w:gridSpan w:val="3"/>
            <w:vMerge/>
            <w:tcBorders>
              <w:top w:val="single" w:sz="8" w:space="0" w:color="auto"/>
              <w:left w:val="single" w:sz="8" w:space="0" w:color="auto"/>
              <w:bottom w:val="single" w:sz="8" w:space="0" w:color="000000"/>
              <w:right w:val="single" w:sz="8" w:space="0" w:color="000000"/>
            </w:tcBorders>
            <w:vAlign w:val="center"/>
          </w:tcPr>
          <w:p w:rsidR="005607FD" w:rsidRPr="00D16FCE" w:rsidRDefault="005607FD" w:rsidP="00FD0AB7">
            <w:pPr>
              <w:spacing w:after="0"/>
              <w:jc w:val="both"/>
              <w:rPr>
                <w:rFonts w:cstheme="minorHAnsi"/>
                <w:sz w:val="24"/>
                <w:szCs w:val="24"/>
              </w:rPr>
            </w:pPr>
          </w:p>
        </w:tc>
      </w:tr>
      <w:tr w:rsidR="00D16FCE" w:rsidRPr="00D16FCE" w:rsidTr="008D0B5D">
        <w:trPr>
          <w:trHeight w:val="509"/>
        </w:trPr>
        <w:tc>
          <w:tcPr>
            <w:tcW w:w="1545"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2039"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5685" w:type="dxa"/>
            <w:gridSpan w:val="3"/>
            <w:vMerge/>
            <w:tcBorders>
              <w:top w:val="single" w:sz="8" w:space="0" w:color="auto"/>
              <w:left w:val="single" w:sz="8" w:space="0" w:color="auto"/>
              <w:bottom w:val="single" w:sz="8" w:space="0" w:color="000000"/>
              <w:right w:val="single" w:sz="8" w:space="0" w:color="000000"/>
            </w:tcBorders>
            <w:vAlign w:val="center"/>
          </w:tcPr>
          <w:p w:rsidR="005607FD" w:rsidRPr="00D16FCE" w:rsidRDefault="005607FD" w:rsidP="00FD0AB7">
            <w:pPr>
              <w:spacing w:after="0"/>
              <w:jc w:val="both"/>
              <w:rPr>
                <w:rFonts w:cstheme="minorHAnsi"/>
                <w:sz w:val="24"/>
                <w:szCs w:val="24"/>
              </w:rPr>
            </w:pPr>
          </w:p>
        </w:tc>
      </w:tr>
      <w:tr w:rsidR="00D16FCE" w:rsidRPr="00D16FCE" w:rsidTr="008D0B5D">
        <w:trPr>
          <w:trHeight w:val="509"/>
        </w:trPr>
        <w:tc>
          <w:tcPr>
            <w:tcW w:w="1545"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2039"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5685" w:type="dxa"/>
            <w:gridSpan w:val="3"/>
            <w:vMerge/>
            <w:tcBorders>
              <w:top w:val="single" w:sz="8" w:space="0" w:color="auto"/>
              <w:left w:val="single" w:sz="8" w:space="0" w:color="auto"/>
              <w:bottom w:val="single" w:sz="8" w:space="0" w:color="000000"/>
              <w:right w:val="single" w:sz="8" w:space="0" w:color="000000"/>
            </w:tcBorders>
            <w:vAlign w:val="center"/>
          </w:tcPr>
          <w:p w:rsidR="005607FD" w:rsidRPr="00D16FCE" w:rsidRDefault="005607FD" w:rsidP="00FD0AB7">
            <w:pPr>
              <w:spacing w:after="0"/>
              <w:jc w:val="both"/>
              <w:rPr>
                <w:rFonts w:cstheme="minorHAnsi"/>
                <w:sz w:val="24"/>
                <w:szCs w:val="24"/>
              </w:rPr>
            </w:pPr>
          </w:p>
        </w:tc>
      </w:tr>
      <w:tr w:rsidR="00D16FCE" w:rsidRPr="00D16FCE" w:rsidTr="008D0B5D">
        <w:trPr>
          <w:trHeight w:val="509"/>
        </w:trPr>
        <w:tc>
          <w:tcPr>
            <w:tcW w:w="1545"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2039"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5685" w:type="dxa"/>
            <w:gridSpan w:val="3"/>
            <w:vMerge/>
            <w:tcBorders>
              <w:top w:val="single" w:sz="8" w:space="0" w:color="auto"/>
              <w:left w:val="single" w:sz="8" w:space="0" w:color="auto"/>
              <w:bottom w:val="single" w:sz="8" w:space="0" w:color="000000"/>
              <w:right w:val="single" w:sz="8" w:space="0" w:color="000000"/>
            </w:tcBorders>
            <w:vAlign w:val="center"/>
          </w:tcPr>
          <w:p w:rsidR="005607FD" w:rsidRPr="00D16FCE" w:rsidRDefault="005607FD" w:rsidP="00FD0AB7">
            <w:pPr>
              <w:spacing w:after="0"/>
              <w:jc w:val="both"/>
              <w:rPr>
                <w:rFonts w:cstheme="minorHAnsi"/>
                <w:sz w:val="24"/>
                <w:szCs w:val="24"/>
              </w:rPr>
            </w:pPr>
          </w:p>
        </w:tc>
      </w:tr>
      <w:tr w:rsidR="00D16FCE" w:rsidRPr="00D16FCE" w:rsidTr="008D0B5D">
        <w:trPr>
          <w:trHeight w:val="509"/>
        </w:trPr>
        <w:tc>
          <w:tcPr>
            <w:tcW w:w="1545"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2039" w:type="dxa"/>
            <w:vMerge w:val="restart"/>
            <w:tcBorders>
              <w:top w:val="nil"/>
              <w:left w:val="single" w:sz="8" w:space="0" w:color="auto"/>
              <w:bottom w:val="single" w:sz="8" w:space="0" w:color="000000"/>
              <w:right w:val="single" w:sz="8" w:space="0" w:color="auto"/>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ONG, mediul privat, grupuri de lucru</w:t>
            </w:r>
          </w:p>
        </w:tc>
        <w:tc>
          <w:tcPr>
            <w:tcW w:w="5685"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5607FD" w:rsidRPr="00D16FCE" w:rsidRDefault="005607FD" w:rsidP="00FD0AB7">
            <w:pPr>
              <w:spacing w:line="240" w:lineRule="auto"/>
              <w:rPr>
                <w:rFonts w:cstheme="minorHAnsi"/>
                <w:sz w:val="24"/>
                <w:szCs w:val="24"/>
              </w:rPr>
            </w:pPr>
            <w:r w:rsidRPr="00D16FCE">
              <w:rPr>
                <w:rFonts w:cstheme="minorHAnsi"/>
                <w:sz w:val="24"/>
                <w:szCs w:val="24"/>
              </w:rPr>
              <w:t>Academia de Advocacy</w:t>
            </w:r>
          </w:p>
          <w:p w:rsidR="005607FD" w:rsidRPr="00D16FCE" w:rsidRDefault="005607FD" w:rsidP="00FD0AB7">
            <w:pPr>
              <w:spacing w:line="240" w:lineRule="auto"/>
              <w:rPr>
                <w:rFonts w:cstheme="minorHAnsi"/>
                <w:sz w:val="24"/>
                <w:szCs w:val="24"/>
              </w:rPr>
            </w:pPr>
            <w:r w:rsidRPr="00D16FCE">
              <w:rPr>
                <w:rFonts w:cstheme="minorHAnsi"/>
                <w:sz w:val="24"/>
                <w:szCs w:val="24"/>
              </w:rPr>
              <w:t xml:space="preserve">Asociația Împreună pentru Dezvoltarea Comunității – AIDC </w:t>
            </w:r>
          </w:p>
          <w:p w:rsidR="005607FD" w:rsidRPr="00D16FCE" w:rsidRDefault="005607FD" w:rsidP="00FD0AB7">
            <w:pPr>
              <w:spacing w:line="240" w:lineRule="auto"/>
              <w:rPr>
                <w:rFonts w:cstheme="minorHAnsi"/>
                <w:sz w:val="24"/>
                <w:szCs w:val="24"/>
              </w:rPr>
            </w:pPr>
            <w:r w:rsidRPr="00D16FCE">
              <w:rPr>
                <w:rFonts w:cstheme="minorHAnsi"/>
                <w:sz w:val="24"/>
                <w:szCs w:val="24"/>
              </w:rPr>
              <w:t xml:space="preserve">CMPP - Centrul pentru Monitorizarea Politicilor Publice </w:t>
            </w:r>
          </w:p>
          <w:p w:rsidR="005607FD" w:rsidRPr="00D16FCE" w:rsidRDefault="005607FD" w:rsidP="00FD0AB7">
            <w:pPr>
              <w:spacing w:line="240" w:lineRule="auto"/>
              <w:rPr>
                <w:rFonts w:cstheme="minorHAnsi"/>
                <w:sz w:val="24"/>
                <w:szCs w:val="24"/>
              </w:rPr>
            </w:pPr>
            <w:r w:rsidRPr="00D16FCE">
              <w:rPr>
                <w:rFonts w:cstheme="minorHAnsi"/>
                <w:sz w:val="24"/>
                <w:szCs w:val="24"/>
              </w:rPr>
              <w:t xml:space="preserve">Federația Organizațiilor Neguvernamentale pentru Servicii Sociale – FONSS </w:t>
            </w:r>
          </w:p>
          <w:p w:rsidR="005607FD" w:rsidRPr="00D16FCE" w:rsidRDefault="005607FD" w:rsidP="00FD0AB7">
            <w:pPr>
              <w:spacing w:line="240" w:lineRule="auto"/>
              <w:rPr>
                <w:rFonts w:cstheme="minorHAnsi"/>
                <w:sz w:val="24"/>
                <w:szCs w:val="24"/>
              </w:rPr>
            </w:pPr>
            <w:r w:rsidRPr="00D16FCE">
              <w:rPr>
                <w:rFonts w:cstheme="minorHAnsi"/>
                <w:sz w:val="24"/>
                <w:szCs w:val="24"/>
              </w:rPr>
              <w:t xml:space="preserve">Fundația pentru Dezvoltarea Sociatății Civile </w:t>
            </w:r>
          </w:p>
          <w:p w:rsidR="005607FD" w:rsidRPr="00D16FCE" w:rsidRDefault="005607FD" w:rsidP="00FD0AB7">
            <w:pPr>
              <w:spacing w:line="240" w:lineRule="auto"/>
              <w:rPr>
                <w:rFonts w:cstheme="minorHAnsi"/>
                <w:sz w:val="24"/>
                <w:szCs w:val="24"/>
              </w:rPr>
            </w:pPr>
            <w:r w:rsidRPr="00D16FCE">
              <w:rPr>
                <w:rFonts w:cstheme="minorHAnsi"/>
                <w:sz w:val="24"/>
                <w:szCs w:val="24"/>
              </w:rPr>
              <w:t xml:space="preserve">Romanian Youth Movement for Democracy </w:t>
            </w:r>
          </w:p>
          <w:p w:rsidR="005607FD" w:rsidRPr="00D16FCE" w:rsidRDefault="005607FD" w:rsidP="00FD0AB7">
            <w:pPr>
              <w:rPr>
                <w:rFonts w:cstheme="minorHAnsi"/>
                <w:sz w:val="24"/>
                <w:szCs w:val="24"/>
              </w:rPr>
            </w:pPr>
            <w:r w:rsidRPr="00D16FCE">
              <w:rPr>
                <w:rFonts w:cstheme="minorHAnsi"/>
                <w:sz w:val="24"/>
                <w:szCs w:val="24"/>
              </w:rPr>
              <w:t>Asociații ale funcționarilor publici</w:t>
            </w:r>
          </w:p>
          <w:p w:rsidR="005607FD" w:rsidRPr="00D16FCE" w:rsidRDefault="005607FD" w:rsidP="00FD0AB7">
            <w:pPr>
              <w:rPr>
                <w:rFonts w:cstheme="minorHAnsi"/>
                <w:sz w:val="24"/>
                <w:szCs w:val="24"/>
              </w:rPr>
            </w:pPr>
            <w:r w:rsidRPr="00D16FCE">
              <w:rPr>
                <w:rFonts w:cstheme="minorHAnsi"/>
                <w:sz w:val="24"/>
                <w:szCs w:val="24"/>
              </w:rPr>
              <w:t>Alte organizații neguvernmentale cu experiență în domeniu</w:t>
            </w:r>
          </w:p>
        </w:tc>
      </w:tr>
      <w:tr w:rsidR="00D16FCE" w:rsidRPr="00D16FCE" w:rsidTr="008D0B5D">
        <w:trPr>
          <w:trHeight w:val="509"/>
        </w:trPr>
        <w:tc>
          <w:tcPr>
            <w:tcW w:w="1545"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2039"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5685" w:type="dxa"/>
            <w:gridSpan w:val="3"/>
            <w:vMerge/>
            <w:tcBorders>
              <w:top w:val="single" w:sz="8" w:space="0" w:color="auto"/>
              <w:left w:val="single" w:sz="8" w:space="0" w:color="auto"/>
              <w:bottom w:val="single" w:sz="8" w:space="0" w:color="000000"/>
              <w:right w:val="single" w:sz="8" w:space="0" w:color="000000"/>
            </w:tcBorders>
            <w:vAlign w:val="center"/>
          </w:tcPr>
          <w:p w:rsidR="005607FD" w:rsidRPr="00D16FCE" w:rsidRDefault="005607FD" w:rsidP="00FD0AB7">
            <w:pPr>
              <w:spacing w:after="0"/>
              <w:jc w:val="both"/>
              <w:rPr>
                <w:rFonts w:cstheme="minorHAnsi"/>
                <w:sz w:val="24"/>
                <w:szCs w:val="24"/>
              </w:rPr>
            </w:pPr>
          </w:p>
        </w:tc>
      </w:tr>
      <w:tr w:rsidR="00D16FCE" w:rsidRPr="00D16FCE" w:rsidTr="008D0B5D">
        <w:trPr>
          <w:trHeight w:val="509"/>
        </w:trPr>
        <w:tc>
          <w:tcPr>
            <w:tcW w:w="1545"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2039"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5685" w:type="dxa"/>
            <w:gridSpan w:val="3"/>
            <w:vMerge/>
            <w:tcBorders>
              <w:top w:val="single" w:sz="8" w:space="0" w:color="auto"/>
              <w:left w:val="single" w:sz="8" w:space="0" w:color="auto"/>
              <w:bottom w:val="single" w:sz="8" w:space="0" w:color="000000"/>
              <w:right w:val="single" w:sz="8" w:space="0" w:color="000000"/>
            </w:tcBorders>
            <w:vAlign w:val="center"/>
          </w:tcPr>
          <w:p w:rsidR="005607FD" w:rsidRPr="00D16FCE" w:rsidRDefault="005607FD" w:rsidP="00FD0AB7">
            <w:pPr>
              <w:spacing w:after="0"/>
              <w:jc w:val="both"/>
              <w:rPr>
                <w:rFonts w:cstheme="minorHAnsi"/>
                <w:sz w:val="24"/>
                <w:szCs w:val="24"/>
              </w:rPr>
            </w:pPr>
          </w:p>
        </w:tc>
      </w:tr>
      <w:tr w:rsidR="00D16FCE" w:rsidRPr="00D16FCE" w:rsidTr="008D0B5D">
        <w:trPr>
          <w:trHeight w:val="509"/>
        </w:trPr>
        <w:tc>
          <w:tcPr>
            <w:tcW w:w="1545"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2039"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5685" w:type="dxa"/>
            <w:gridSpan w:val="3"/>
            <w:vMerge/>
            <w:tcBorders>
              <w:top w:val="single" w:sz="8" w:space="0" w:color="auto"/>
              <w:left w:val="single" w:sz="8" w:space="0" w:color="auto"/>
              <w:bottom w:val="single" w:sz="8" w:space="0" w:color="000000"/>
              <w:right w:val="single" w:sz="8" w:space="0" w:color="000000"/>
            </w:tcBorders>
            <w:vAlign w:val="center"/>
          </w:tcPr>
          <w:p w:rsidR="005607FD" w:rsidRPr="00D16FCE" w:rsidRDefault="005607FD" w:rsidP="00FD0AB7">
            <w:pPr>
              <w:spacing w:after="0"/>
              <w:jc w:val="both"/>
              <w:rPr>
                <w:rFonts w:cstheme="minorHAnsi"/>
                <w:sz w:val="24"/>
                <w:szCs w:val="24"/>
              </w:rPr>
            </w:pPr>
          </w:p>
        </w:tc>
      </w:tr>
      <w:tr w:rsidR="00D16FCE" w:rsidRPr="00D16FCE" w:rsidTr="008D0B5D">
        <w:trPr>
          <w:trHeight w:val="509"/>
        </w:trPr>
        <w:tc>
          <w:tcPr>
            <w:tcW w:w="1545"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2039"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5685" w:type="dxa"/>
            <w:gridSpan w:val="3"/>
            <w:vMerge/>
            <w:tcBorders>
              <w:top w:val="single" w:sz="8" w:space="0" w:color="auto"/>
              <w:left w:val="single" w:sz="8" w:space="0" w:color="auto"/>
              <w:bottom w:val="single" w:sz="8" w:space="0" w:color="000000"/>
              <w:right w:val="single" w:sz="8" w:space="0" w:color="000000"/>
            </w:tcBorders>
            <w:vAlign w:val="center"/>
          </w:tcPr>
          <w:p w:rsidR="005607FD" w:rsidRPr="00D16FCE" w:rsidRDefault="005607FD" w:rsidP="00FD0AB7">
            <w:pPr>
              <w:spacing w:after="0"/>
              <w:jc w:val="both"/>
              <w:rPr>
                <w:rFonts w:cstheme="minorHAnsi"/>
                <w:sz w:val="24"/>
                <w:szCs w:val="24"/>
              </w:rPr>
            </w:pPr>
          </w:p>
        </w:tc>
      </w:tr>
      <w:tr w:rsidR="00D16FCE" w:rsidRPr="00D16FCE" w:rsidTr="008D0B5D">
        <w:trPr>
          <w:trHeight w:val="79"/>
        </w:trPr>
        <w:tc>
          <w:tcPr>
            <w:tcW w:w="3584" w:type="dxa"/>
            <w:gridSpan w:val="2"/>
            <w:tcBorders>
              <w:top w:val="nil"/>
              <w:left w:val="single" w:sz="8" w:space="0" w:color="auto"/>
              <w:bottom w:val="single" w:sz="8" w:space="0" w:color="auto"/>
              <w:right w:val="single" w:sz="8" w:space="0" w:color="000000"/>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 xml:space="preserve">Descrierea problemei </w:t>
            </w:r>
          </w:p>
        </w:tc>
        <w:tc>
          <w:tcPr>
            <w:tcW w:w="5685" w:type="dxa"/>
            <w:gridSpan w:val="3"/>
            <w:tcBorders>
              <w:top w:val="single" w:sz="8" w:space="0" w:color="auto"/>
              <w:left w:val="nil"/>
              <w:bottom w:val="single" w:sz="8" w:space="0" w:color="auto"/>
              <w:right w:val="single" w:sz="8" w:space="0" w:color="000000"/>
            </w:tcBorders>
            <w:shd w:val="clear" w:color="auto" w:fill="auto"/>
            <w:vAlign w:val="center"/>
          </w:tcPr>
          <w:p w:rsidR="005607FD" w:rsidRPr="00D16FCE" w:rsidRDefault="005607FD" w:rsidP="00FD0AB7">
            <w:pPr>
              <w:jc w:val="both"/>
              <w:rPr>
                <w:rFonts w:cstheme="minorHAnsi"/>
                <w:sz w:val="24"/>
                <w:szCs w:val="24"/>
              </w:rPr>
            </w:pPr>
            <w:r w:rsidRPr="00D16FCE">
              <w:rPr>
                <w:rFonts w:cstheme="minorHAnsi"/>
                <w:sz w:val="24"/>
                <w:szCs w:val="24"/>
              </w:rPr>
              <w:t xml:space="preserve">Procesele de consultare publică la nivelul administrației publice din România sunt reglementate de Legea nr. 52/2003 privind transparența decizională în administrația publică, republicată, unul dintre cele mai moderne acte normative, inspirat din țările cu o democrație consolidată, dar, din păcate, insuficient valorificat în sensul potențialului de practicare a unor procese de luare a deciziilor publice democratice, </w:t>
            </w:r>
            <w:r w:rsidRPr="00D16FCE">
              <w:rPr>
                <w:rFonts w:cstheme="minorHAnsi"/>
                <w:sz w:val="24"/>
                <w:szCs w:val="24"/>
              </w:rPr>
              <w:lastRenderedPageBreak/>
              <w:t>participative și, foarte important, legitime și, implicit, durabile.</w:t>
            </w:r>
          </w:p>
          <w:p w:rsidR="005607FD" w:rsidRPr="00D16FCE" w:rsidRDefault="005607FD" w:rsidP="00FD0AB7">
            <w:pPr>
              <w:jc w:val="both"/>
              <w:rPr>
                <w:rFonts w:cstheme="minorHAnsi"/>
                <w:sz w:val="24"/>
                <w:szCs w:val="24"/>
              </w:rPr>
            </w:pPr>
            <w:r w:rsidRPr="00D16FCE">
              <w:rPr>
                <w:rFonts w:cstheme="minorHAnsi"/>
                <w:sz w:val="24"/>
                <w:szCs w:val="24"/>
              </w:rPr>
              <w:t>Cum situația curentă evidențiază încă lacune în practicile de lucru și, în general, în activitatea autorităților publice pentru asigurarea unui proces decizional participativ/reprezentativ, după un amplu proces de documentare legat de stadiul implementării prevederilor legale în aplicarea legii-cadru privind consultarea publică pe proiecte de acte normative, am elaborat un ghid practic pentru toți specialiștii din sistemul public, oameni care, prin efortul lor, realizează o punte de legătură între comunitate și guvernanți. În acest sens, Ministerul pentru Dezbatere Publică și Dialog Civic a constituit un grup interministerial de lucru format din reprezentanți ai autorităților centrale.  Sesiunile de lucru au condus la concluzia că o modificare a legislației nu este necesară, scoțând în același timp în evidență nevoia:</w:t>
            </w:r>
          </w:p>
          <w:p w:rsidR="005607FD" w:rsidRPr="00D16FCE" w:rsidRDefault="005607FD" w:rsidP="00FD0AB7">
            <w:pPr>
              <w:jc w:val="both"/>
              <w:rPr>
                <w:rFonts w:cstheme="minorHAnsi"/>
                <w:sz w:val="24"/>
                <w:szCs w:val="24"/>
              </w:rPr>
            </w:pPr>
            <w:r w:rsidRPr="00D16FCE">
              <w:rPr>
                <w:rFonts w:cstheme="minorHAnsi"/>
                <w:sz w:val="24"/>
                <w:szCs w:val="24"/>
              </w:rPr>
              <w:t>- unei interpretări unitare a legii în practica proceselor de consultare publică,</w:t>
            </w:r>
          </w:p>
          <w:p w:rsidR="005607FD" w:rsidRPr="00D16FCE" w:rsidRDefault="005607FD" w:rsidP="00FD0AB7">
            <w:pPr>
              <w:jc w:val="both"/>
              <w:rPr>
                <w:rFonts w:cstheme="minorHAnsi"/>
                <w:sz w:val="24"/>
                <w:szCs w:val="24"/>
              </w:rPr>
            </w:pPr>
            <w:r w:rsidRPr="00D16FCE">
              <w:rPr>
                <w:rFonts w:cstheme="minorHAnsi"/>
                <w:sz w:val="24"/>
                <w:szCs w:val="24"/>
              </w:rPr>
              <w:t>- extinderii practicii și la nivelul recomandărilor de bună practică privind consultarea publică.</w:t>
            </w:r>
          </w:p>
        </w:tc>
      </w:tr>
      <w:tr w:rsidR="00D16FCE" w:rsidRPr="00D16FCE" w:rsidTr="008D0B5D">
        <w:trPr>
          <w:trHeight w:val="320"/>
        </w:trPr>
        <w:tc>
          <w:tcPr>
            <w:tcW w:w="358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lastRenderedPageBreak/>
              <w:t>Obiectivul major</w:t>
            </w:r>
          </w:p>
        </w:tc>
        <w:tc>
          <w:tcPr>
            <w:tcW w:w="5685" w:type="dxa"/>
            <w:gridSpan w:val="3"/>
            <w:tcBorders>
              <w:top w:val="single" w:sz="8" w:space="0" w:color="auto"/>
              <w:left w:val="nil"/>
              <w:bottom w:val="single" w:sz="8" w:space="0" w:color="auto"/>
              <w:right w:val="single" w:sz="8" w:space="0" w:color="000000"/>
            </w:tcBorders>
            <w:shd w:val="clear" w:color="auto" w:fill="auto"/>
            <w:vAlign w:val="center"/>
          </w:tcPr>
          <w:p w:rsidR="005607FD" w:rsidRPr="00D16FCE" w:rsidRDefault="005607FD" w:rsidP="00FD0AB7">
            <w:pPr>
              <w:jc w:val="both"/>
              <w:rPr>
                <w:rFonts w:cstheme="minorHAnsi"/>
                <w:sz w:val="24"/>
                <w:szCs w:val="24"/>
              </w:rPr>
            </w:pPr>
            <w:r w:rsidRPr="00D16FCE">
              <w:rPr>
                <w:rFonts w:cstheme="minorHAnsi"/>
                <w:sz w:val="24"/>
                <w:szCs w:val="24"/>
              </w:rPr>
              <w:t>Integritate publică</w:t>
            </w:r>
          </w:p>
          <w:p w:rsidR="005607FD" w:rsidRPr="00D16FCE" w:rsidRDefault="005607FD" w:rsidP="00FD0AB7">
            <w:pPr>
              <w:jc w:val="both"/>
              <w:rPr>
                <w:rFonts w:cstheme="minorHAnsi"/>
                <w:sz w:val="24"/>
                <w:szCs w:val="24"/>
              </w:rPr>
            </w:pPr>
            <w:r w:rsidRPr="00D16FCE">
              <w:rPr>
                <w:rFonts w:cstheme="minorHAnsi"/>
                <w:sz w:val="24"/>
                <w:szCs w:val="24"/>
              </w:rPr>
              <w:t>Coerență legislativă și normativă</w:t>
            </w:r>
          </w:p>
          <w:p w:rsidR="005607FD" w:rsidRPr="00D16FCE" w:rsidRDefault="005607FD" w:rsidP="00FD0AB7">
            <w:pPr>
              <w:jc w:val="both"/>
              <w:rPr>
                <w:rFonts w:cstheme="minorHAnsi"/>
                <w:sz w:val="24"/>
                <w:szCs w:val="24"/>
              </w:rPr>
            </w:pPr>
            <w:r w:rsidRPr="00D16FCE">
              <w:rPr>
                <w:rFonts w:cstheme="minorHAnsi"/>
                <w:sz w:val="24"/>
                <w:szCs w:val="24"/>
              </w:rPr>
              <w:t>Responsabilizarea autorităților publice</w:t>
            </w:r>
          </w:p>
        </w:tc>
      </w:tr>
      <w:tr w:rsidR="00D16FCE" w:rsidRPr="00D16FCE" w:rsidTr="008D0B5D">
        <w:trPr>
          <w:trHeight w:val="60"/>
        </w:trPr>
        <w:tc>
          <w:tcPr>
            <w:tcW w:w="358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Scurtă descriere a angajamentului</w:t>
            </w:r>
          </w:p>
        </w:tc>
        <w:tc>
          <w:tcPr>
            <w:tcW w:w="5685" w:type="dxa"/>
            <w:gridSpan w:val="3"/>
            <w:tcBorders>
              <w:top w:val="single" w:sz="8" w:space="0" w:color="auto"/>
              <w:left w:val="nil"/>
              <w:bottom w:val="single" w:sz="8" w:space="0" w:color="auto"/>
              <w:right w:val="single" w:sz="8" w:space="0" w:color="000000"/>
            </w:tcBorders>
            <w:shd w:val="clear" w:color="auto" w:fill="auto"/>
            <w:vAlign w:val="center"/>
          </w:tcPr>
          <w:p w:rsidR="005607FD" w:rsidRPr="00D16FCE" w:rsidRDefault="00D07E15" w:rsidP="00FD0AB7">
            <w:pPr>
              <w:jc w:val="both"/>
              <w:rPr>
                <w:rFonts w:cstheme="minorHAnsi"/>
                <w:sz w:val="24"/>
                <w:szCs w:val="24"/>
              </w:rPr>
            </w:pPr>
            <w:r w:rsidRPr="00D16FCE">
              <w:rPr>
                <w:rFonts w:cstheme="minorHAnsi"/>
                <w:sz w:val="24"/>
                <w:szCs w:val="24"/>
              </w:rPr>
              <w:t>Vor fi</w:t>
            </w:r>
            <w:r w:rsidR="005607FD" w:rsidRPr="00D16FCE">
              <w:rPr>
                <w:rFonts w:cstheme="minorHAnsi"/>
                <w:sz w:val="24"/>
                <w:szCs w:val="24"/>
              </w:rPr>
              <w:t xml:space="preserve"> identifica cele mai pregnante disfuncționalități la nivelul autorităților publice privind procesele de consultare publică, elaborând în această perioadă instrumente pentru a uniformiza și dezvolta practicile din domeniu, respectiv pentru a crește implicărea societății civile în procesul de luare a deciziilor publice. </w:t>
            </w:r>
          </w:p>
        </w:tc>
      </w:tr>
      <w:tr w:rsidR="00D16FCE" w:rsidRPr="00D16FCE" w:rsidTr="008D0B5D">
        <w:trPr>
          <w:trHeight w:val="600"/>
        </w:trPr>
        <w:tc>
          <w:tcPr>
            <w:tcW w:w="358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Ținta OGP urmărită prin angajament</w:t>
            </w:r>
          </w:p>
          <w:p w:rsidR="005607FD" w:rsidRPr="00D16FCE" w:rsidRDefault="005607FD" w:rsidP="00FD0AB7">
            <w:pPr>
              <w:spacing w:after="0"/>
              <w:rPr>
                <w:rFonts w:cstheme="minorHAnsi"/>
                <w:sz w:val="24"/>
                <w:szCs w:val="24"/>
              </w:rPr>
            </w:pPr>
          </w:p>
        </w:tc>
        <w:tc>
          <w:tcPr>
            <w:tcW w:w="5685" w:type="dxa"/>
            <w:gridSpan w:val="3"/>
            <w:tcBorders>
              <w:top w:val="single" w:sz="8" w:space="0" w:color="auto"/>
              <w:left w:val="nil"/>
              <w:bottom w:val="single" w:sz="8" w:space="0" w:color="auto"/>
              <w:right w:val="single" w:sz="8" w:space="0" w:color="000000"/>
            </w:tcBorders>
            <w:shd w:val="clear" w:color="auto" w:fill="auto"/>
            <w:vAlign w:val="center"/>
          </w:tcPr>
          <w:p w:rsidR="005607FD" w:rsidRPr="00D16FCE" w:rsidRDefault="005607FD" w:rsidP="00FD0AB7">
            <w:pPr>
              <w:jc w:val="both"/>
              <w:rPr>
                <w:rFonts w:cstheme="minorHAnsi"/>
                <w:sz w:val="24"/>
                <w:szCs w:val="24"/>
              </w:rPr>
            </w:pPr>
            <w:r w:rsidRPr="00D16FCE">
              <w:rPr>
                <w:rFonts w:cstheme="minorHAnsi"/>
                <w:sz w:val="24"/>
                <w:szCs w:val="24"/>
              </w:rPr>
              <w:t>Creșterea integrității la nivelul sectorului public</w:t>
            </w:r>
          </w:p>
          <w:p w:rsidR="005607FD" w:rsidRPr="00D16FCE" w:rsidRDefault="005607FD" w:rsidP="00FD0AB7">
            <w:pPr>
              <w:jc w:val="both"/>
              <w:rPr>
                <w:rFonts w:cstheme="minorHAnsi"/>
                <w:sz w:val="24"/>
                <w:szCs w:val="24"/>
              </w:rPr>
            </w:pPr>
            <w:r w:rsidRPr="00D16FCE">
              <w:rPr>
                <w:rFonts w:cstheme="minorHAnsi"/>
                <w:sz w:val="24"/>
                <w:szCs w:val="24"/>
              </w:rPr>
              <w:t>Managementul mai eficient al resurselor</w:t>
            </w:r>
          </w:p>
        </w:tc>
      </w:tr>
      <w:tr w:rsidR="00D16FCE" w:rsidRPr="00D16FCE" w:rsidTr="008D0B5D">
        <w:trPr>
          <w:trHeight w:val="600"/>
        </w:trPr>
        <w:tc>
          <w:tcPr>
            <w:tcW w:w="3584" w:type="dxa"/>
            <w:gridSpan w:val="2"/>
            <w:tcBorders>
              <w:top w:val="single" w:sz="8" w:space="0" w:color="auto"/>
              <w:left w:val="single" w:sz="8" w:space="0" w:color="auto"/>
              <w:bottom w:val="single" w:sz="8" w:space="0" w:color="auto"/>
              <w:right w:val="single" w:sz="8" w:space="0" w:color="000000"/>
            </w:tcBorders>
            <w:shd w:val="clear" w:color="000000"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Relevanța</w:t>
            </w:r>
          </w:p>
        </w:tc>
        <w:tc>
          <w:tcPr>
            <w:tcW w:w="5685" w:type="dxa"/>
            <w:gridSpan w:val="3"/>
            <w:tcBorders>
              <w:top w:val="single" w:sz="8" w:space="0" w:color="auto"/>
              <w:left w:val="nil"/>
              <w:bottom w:val="single" w:sz="8" w:space="0" w:color="auto"/>
              <w:right w:val="single" w:sz="8" w:space="0" w:color="000000"/>
            </w:tcBorders>
            <w:shd w:val="clear" w:color="auto" w:fill="auto"/>
            <w:vAlign w:val="center"/>
          </w:tcPr>
          <w:p w:rsidR="005607FD" w:rsidRPr="00D16FCE" w:rsidRDefault="005607FD" w:rsidP="00FD0AB7">
            <w:pPr>
              <w:jc w:val="both"/>
              <w:rPr>
                <w:rFonts w:cstheme="minorHAnsi"/>
                <w:sz w:val="24"/>
                <w:szCs w:val="24"/>
              </w:rPr>
            </w:pPr>
            <w:r w:rsidRPr="00D16FCE">
              <w:rPr>
                <w:rFonts w:cstheme="minorHAnsi"/>
                <w:sz w:val="24"/>
                <w:szCs w:val="24"/>
              </w:rPr>
              <w:t xml:space="preserve">Angajamentul este în directă legătură cu dimensiunea </w:t>
            </w:r>
            <w:r w:rsidRPr="00D16FCE">
              <w:rPr>
                <w:rFonts w:cstheme="minorHAnsi"/>
                <w:sz w:val="24"/>
                <w:szCs w:val="24"/>
              </w:rPr>
              <w:lastRenderedPageBreak/>
              <w:t>participării cetățenilor la procesul decizional.</w:t>
            </w:r>
          </w:p>
        </w:tc>
      </w:tr>
      <w:tr w:rsidR="00D16FCE" w:rsidRPr="00D16FCE" w:rsidTr="008D0B5D">
        <w:trPr>
          <w:trHeight w:val="97"/>
        </w:trPr>
        <w:tc>
          <w:tcPr>
            <w:tcW w:w="358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lastRenderedPageBreak/>
              <w:t>Rezultate urmărite</w:t>
            </w:r>
          </w:p>
        </w:tc>
        <w:tc>
          <w:tcPr>
            <w:tcW w:w="5685" w:type="dxa"/>
            <w:gridSpan w:val="3"/>
            <w:tcBorders>
              <w:top w:val="single" w:sz="8" w:space="0" w:color="auto"/>
              <w:left w:val="nil"/>
              <w:bottom w:val="single" w:sz="8" w:space="0" w:color="auto"/>
              <w:right w:val="single" w:sz="8" w:space="0" w:color="000000"/>
            </w:tcBorders>
            <w:shd w:val="clear" w:color="auto" w:fill="auto"/>
            <w:vAlign w:val="center"/>
          </w:tcPr>
          <w:p w:rsidR="005607FD" w:rsidRPr="00D16FCE" w:rsidRDefault="005607FD" w:rsidP="00FD0AB7">
            <w:pPr>
              <w:jc w:val="both"/>
              <w:rPr>
                <w:rFonts w:cstheme="minorHAnsi"/>
                <w:sz w:val="24"/>
                <w:szCs w:val="24"/>
              </w:rPr>
            </w:pPr>
            <w:r w:rsidRPr="00D16FCE">
              <w:rPr>
                <w:rFonts w:cstheme="minorHAnsi"/>
                <w:sz w:val="24"/>
                <w:szCs w:val="24"/>
              </w:rPr>
              <w:t>Setarea unor standarde în materia organizării unui proces de consultare publică și dezvoltarea unei culturi organizaționale care să valorizeze consultarea societății  civile de către autoritățile publice.</w:t>
            </w:r>
          </w:p>
        </w:tc>
      </w:tr>
      <w:tr w:rsidR="00D16FCE" w:rsidRPr="00D16FCE" w:rsidTr="00400AC5">
        <w:trPr>
          <w:trHeight w:val="97"/>
        </w:trPr>
        <w:tc>
          <w:tcPr>
            <w:tcW w:w="3584"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rsidR="005607FD" w:rsidRPr="00D16FCE" w:rsidRDefault="00A53FC5" w:rsidP="00FD0AB7">
            <w:pPr>
              <w:spacing w:after="0"/>
              <w:rPr>
                <w:rFonts w:cstheme="minorHAnsi"/>
                <w:b/>
                <w:sz w:val="24"/>
                <w:szCs w:val="24"/>
              </w:rPr>
            </w:pPr>
            <w:r w:rsidRPr="00D16FCE">
              <w:rPr>
                <w:rFonts w:cstheme="minorHAnsi"/>
                <w:b/>
                <w:sz w:val="24"/>
                <w:szCs w:val="24"/>
              </w:rPr>
              <w:t>Gradul de realizare</w:t>
            </w:r>
          </w:p>
        </w:tc>
        <w:tc>
          <w:tcPr>
            <w:tcW w:w="5685" w:type="dxa"/>
            <w:gridSpan w:val="3"/>
            <w:tcBorders>
              <w:top w:val="single" w:sz="8" w:space="0" w:color="auto"/>
              <w:left w:val="nil"/>
              <w:bottom w:val="single" w:sz="8" w:space="0" w:color="auto"/>
              <w:right w:val="single" w:sz="8" w:space="0" w:color="000000"/>
            </w:tcBorders>
            <w:shd w:val="clear" w:color="auto" w:fill="D9D9D9" w:themeFill="background1" w:themeFillShade="D9"/>
            <w:vAlign w:val="center"/>
          </w:tcPr>
          <w:p w:rsidR="005607FD" w:rsidRPr="00D16FCE" w:rsidRDefault="005607FD" w:rsidP="00FD0AB7">
            <w:pPr>
              <w:jc w:val="center"/>
              <w:rPr>
                <w:rFonts w:cstheme="minorHAnsi"/>
                <w:b/>
                <w:sz w:val="24"/>
                <w:szCs w:val="24"/>
              </w:rPr>
            </w:pPr>
            <w:r w:rsidRPr="00D16FCE">
              <w:rPr>
                <w:rFonts w:cstheme="minorHAnsi"/>
                <w:b/>
                <w:sz w:val="24"/>
                <w:szCs w:val="24"/>
              </w:rPr>
              <w:t>Avansat</w:t>
            </w:r>
          </w:p>
        </w:tc>
      </w:tr>
      <w:tr w:rsidR="00D16FCE" w:rsidRPr="00D16FCE" w:rsidTr="008D0B5D">
        <w:trPr>
          <w:trHeight w:val="884"/>
        </w:trPr>
        <w:tc>
          <w:tcPr>
            <w:tcW w:w="6694" w:type="dxa"/>
            <w:gridSpan w:val="3"/>
            <w:tcBorders>
              <w:top w:val="single" w:sz="8" w:space="0" w:color="auto"/>
              <w:left w:val="single" w:sz="8" w:space="0" w:color="auto"/>
              <w:bottom w:val="single" w:sz="4" w:space="0" w:color="auto"/>
              <w:right w:val="single" w:sz="8" w:space="0" w:color="000000"/>
            </w:tcBorders>
            <w:shd w:val="clear" w:color="000000" w:fill="D9D9D9"/>
            <w:vAlign w:val="center"/>
            <w:hideMark/>
          </w:tcPr>
          <w:p w:rsidR="005607FD" w:rsidRPr="00D16FCE" w:rsidRDefault="005607FD" w:rsidP="00FD0AB7">
            <w:pPr>
              <w:spacing w:after="0"/>
              <w:jc w:val="both"/>
              <w:rPr>
                <w:rFonts w:cstheme="minorHAnsi"/>
                <w:sz w:val="24"/>
                <w:szCs w:val="24"/>
              </w:rPr>
            </w:pPr>
            <w:r w:rsidRPr="00D16FCE">
              <w:rPr>
                <w:rFonts w:cstheme="minorHAnsi"/>
                <w:sz w:val="24"/>
                <w:szCs w:val="24"/>
              </w:rPr>
              <w:t>Puncte-cheie (milestones) verificabile și măsurabile în implementarea angajamentului</w:t>
            </w:r>
          </w:p>
        </w:tc>
        <w:tc>
          <w:tcPr>
            <w:tcW w:w="1283" w:type="dxa"/>
            <w:tcBorders>
              <w:top w:val="nil"/>
              <w:left w:val="nil"/>
              <w:bottom w:val="single" w:sz="4" w:space="0" w:color="auto"/>
              <w:right w:val="single" w:sz="8" w:space="0" w:color="auto"/>
            </w:tcBorders>
            <w:shd w:val="clear" w:color="000000" w:fill="D9D9D9"/>
            <w:vAlign w:val="center"/>
            <w:hideMark/>
          </w:tcPr>
          <w:p w:rsidR="005607FD" w:rsidRPr="00D16FCE" w:rsidRDefault="005607FD" w:rsidP="00FD0AB7">
            <w:pPr>
              <w:spacing w:after="0"/>
              <w:jc w:val="center"/>
              <w:rPr>
                <w:rFonts w:cstheme="minorHAnsi"/>
                <w:sz w:val="24"/>
                <w:szCs w:val="24"/>
              </w:rPr>
            </w:pPr>
            <w:r w:rsidRPr="00D16FCE">
              <w:rPr>
                <w:rFonts w:cstheme="minorHAnsi"/>
                <w:sz w:val="24"/>
                <w:szCs w:val="24"/>
              </w:rPr>
              <w:t>Data de început</w:t>
            </w:r>
          </w:p>
        </w:tc>
        <w:tc>
          <w:tcPr>
            <w:tcW w:w="1292" w:type="dxa"/>
            <w:tcBorders>
              <w:top w:val="nil"/>
              <w:left w:val="nil"/>
              <w:bottom w:val="single" w:sz="4" w:space="0" w:color="auto"/>
              <w:right w:val="single" w:sz="8" w:space="0" w:color="auto"/>
            </w:tcBorders>
            <w:shd w:val="clear" w:color="000000" w:fill="D9D9D9"/>
            <w:vAlign w:val="center"/>
            <w:hideMark/>
          </w:tcPr>
          <w:p w:rsidR="005607FD" w:rsidRPr="00D16FCE" w:rsidRDefault="005607FD" w:rsidP="00FD0AB7">
            <w:pPr>
              <w:spacing w:after="0"/>
              <w:jc w:val="center"/>
              <w:rPr>
                <w:rFonts w:cstheme="minorHAnsi"/>
                <w:sz w:val="24"/>
                <w:szCs w:val="24"/>
              </w:rPr>
            </w:pPr>
            <w:r w:rsidRPr="00D16FCE">
              <w:rPr>
                <w:rFonts w:cstheme="minorHAnsi"/>
                <w:sz w:val="24"/>
                <w:szCs w:val="24"/>
              </w:rPr>
              <w:t>Data de finalizare</w:t>
            </w:r>
          </w:p>
        </w:tc>
      </w:tr>
      <w:tr w:rsidR="00D16FCE" w:rsidRPr="00D16FCE" w:rsidTr="008D0B5D">
        <w:trPr>
          <w:trHeight w:val="300"/>
        </w:trPr>
        <w:tc>
          <w:tcPr>
            <w:tcW w:w="6694" w:type="dxa"/>
            <w:gridSpan w:val="3"/>
            <w:tcBorders>
              <w:top w:val="single" w:sz="4" w:space="0" w:color="auto"/>
              <w:left w:val="single" w:sz="4" w:space="0" w:color="auto"/>
              <w:bottom w:val="single" w:sz="8" w:space="0" w:color="auto"/>
              <w:right w:val="single" w:sz="4" w:space="0" w:color="auto"/>
            </w:tcBorders>
            <w:shd w:val="clear" w:color="auto" w:fill="auto"/>
            <w:noWrap/>
            <w:vAlign w:val="center"/>
          </w:tcPr>
          <w:p w:rsidR="005607FD" w:rsidRPr="00D16FCE" w:rsidRDefault="005607FD" w:rsidP="005607FD">
            <w:pPr>
              <w:pStyle w:val="ListParagraph"/>
              <w:numPr>
                <w:ilvl w:val="0"/>
                <w:numId w:val="49"/>
              </w:numPr>
              <w:spacing w:after="160"/>
              <w:jc w:val="both"/>
              <w:rPr>
                <w:rFonts w:asciiTheme="minorHAnsi" w:hAnsiTheme="minorHAnsi" w:cstheme="minorHAnsi"/>
                <w:sz w:val="24"/>
                <w:szCs w:val="24"/>
              </w:rPr>
            </w:pPr>
            <w:r w:rsidRPr="00D16FCE">
              <w:rPr>
                <w:rFonts w:asciiTheme="minorHAnsi" w:hAnsiTheme="minorHAnsi" w:cstheme="minorHAnsi"/>
                <w:sz w:val="24"/>
                <w:szCs w:val="24"/>
              </w:rPr>
              <w:t xml:space="preserve">Identificarea celor mai pregnante disfuncționalități la nivelul autorităților publice privind procesele de consultare publică </w:t>
            </w:r>
          </w:p>
          <w:p w:rsidR="005607FD" w:rsidRPr="00D16FCE" w:rsidRDefault="005607FD" w:rsidP="005607FD">
            <w:pPr>
              <w:pStyle w:val="ListParagraph"/>
              <w:numPr>
                <w:ilvl w:val="0"/>
                <w:numId w:val="49"/>
              </w:numPr>
              <w:spacing w:after="160"/>
              <w:jc w:val="both"/>
              <w:rPr>
                <w:rFonts w:asciiTheme="minorHAnsi" w:hAnsiTheme="minorHAnsi" w:cstheme="minorHAnsi"/>
                <w:sz w:val="24"/>
                <w:szCs w:val="24"/>
              </w:rPr>
            </w:pPr>
            <w:r w:rsidRPr="00D16FCE">
              <w:rPr>
                <w:rFonts w:asciiTheme="minorHAnsi" w:hAnsiTheme="minorHAnsi" w:cstheme="minorHAnsi"/>
                <w:sz w:val="24"/>
                <w:szCs w:val="24"/>
              </w:rPr>
              <w:t xml:space="preserve">Realizarea de materiale suport pentru uniformizarea practicilor la nivelul autorităților publice privind procesele de consultare publică </w:t>
            </w:r>
          </w:p>
        </w:tc>
        <w:tc>
          <w:tcPr>
            <w:tcW w:w="1283" w:type="dxa"/>
            <w:tcBorders>
              <w:top w:val="single" w:sz="4" w:space="0" w:color="auto"/>
              <w:left w:val="single" w:sz="4" w:space="0" w:color="auto"/>
              <w:bottom w:val="single" w:sz="8" w:space="0" w:color="auto"/>
              <w:right w:val="single" w:sz="4" w:space="0" w:color="auto"/>
            </w:tcBorders>
            <w:shd w:val="clear" w:color="auto" w:fill="auto"/>
            <w:vAlign w:val="center"/>
          </w:tcPr>
          <w:p w:rsidR="005607FD" w:rsidRPr="00D16FCE" w:rsidRDefault="005607FD" w:rsidP="00FD0AB7">
            <w:pPr>
              <w:spacing w:after="160"/>
              <w:jc w:val="center"/>
              <w:rPr>
                <w:rFonts w:cstheme="minorHAnsi"/>
                <w:sz w:val="24"/>
                <w:szCs w:val="24"/>
              </w:rPr>
            </w:pPr>
          </w:p>
        </w:tc>
        <w:tc>
          <w:tcPr>
            <w:tcW w:w="1292" w:type="dxa"/>
            <w:tcBorders>
              <w:top w:val="single" w:sz="4" w:space="0" w:color="auto"/>
              <w:left w:val="single" w:sz="4" w:space="0" w:color="auto"/>
              <w:bottom w:val="single" w:sz="8" w:space="0" w:color="auto"/>
              <w:right w:val="single" w:sz="4" w:space="0" w:color="auto"/>
            </w:tcBorders>
            <w:shd w:val="clear" w:color="auto" w:fill="auto"/>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dec. 2016</w:t>
            </w:r>
          </w:p>
        </w:tc>
      </w:tr>
      <w:tr w:rsidR="00D16FCE" w:rsidRPr="00D16FCE" w:rsidTr="008D0B5D">
        <w:trPr>
          <w:trHeight w:val="511"/>
        </w:trPr>
        <w:tc>
          <w:tcPr>
            <w:tcW w:w="6694" w:type="dxa"/>
            <w:gridSpan w:val="3"/>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575" w:type="dxa"/>
            <w:gridSpan w:val="2"/>
            <w:tcBorders>
              <w:top w:val="single" w:sz="8" w:space="0" w:color="auto"/>
              <w:left w:val="single" w:sz="4" w:space="0" w:color="auto"/>
              <w:bottom w:val="single" w:sz="8" w:space="0" w:color="auto"/>
              <w:right w:val="single" w:sz="8" w:space="0" w:color="000000"/>
            </w:tcBorders>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8D0B5D">
        <w:trPr>
          <w:trHeight w:val="300"/>
        </w:trPr>
        <w:tc>
          <w:tcPr>
            <w:tcW w:w="6694" w:type="dxa"/>
            <w:gridSpan w:val="3"/>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rsidR="00E01B91" w:rsidRPr="00D16FCE" w:rsidRDefault="00D07E15" w:rsidP="00D07E15">
            <w:pPr>
              <w:spacing w:after="160"/>
              <w:jc w:val="both"/>
              <w:rPr>
                <w:rFonts w:cstheme="minorHAnsi"/>
                <w:sz w:val="24"/>
                <w:szCs w:val="24"/>
              </w:rPr>
            </w:pPr>
            <w:r w:rsidRPr="00D16FCE">
              <w:rPr>
                <w:rFonts w:cstheme="minorHAnsi"/>
                <w:sz w:val="24"/>
                <w:szCs w:val="24"/>
              </w:rPr>
              <w:t>Au fost</w:t>
            </w:r>
            <w:r w:rsidR="005607FD" w:rsidRPr="00D16FCE">
              <w:rPr>
                <w:rFonts w:cstheme="minorHAnsi"/>
                <w:sz w:val="24"/>
                <w:szCs w:val="24"/>
              </w:rPr>
              <w:t xml:space="preserve"> inclus</w:t>
            </w:r>
            <w:r w:rsidRPr="00D16FCE">
              <w:rPr>
                <w:rFonts w:cstheme="minorHAnsi"/>
                <w:sz w:val="24"/>
                <w:szCs w:val="24"/>
              </w:rPr>
              <w:t>e</w:t>
            </w:r>
            <w:r w:rsidR="005607FD" w:rsidRPr="00D16FCE">
              <w:rPr>
                <w:rFonts w:cstheme="minorHAnsi"/>
                <w:sz w:val="24"/>
                <w:szCs w:val="24"/>
              </w:rPr>
              <w:t xml:space="preserve"> experiențele de consultare publică privind adoptarea actelor normative într-un </w:t>
            </w:r>
            <w:r w:rsidR="005607FD" w:rsidRPr="00D16FCE">
              <w:rPr>
                <w:rFonts w:cstheme="minorHAnsi"/>
                <w:i/>
                <w:sz w:val="24"/>
                <w:szCs w:val="24"/>
              </w:rPr>
              <w:t xml:space="preserve">Ghid practic pentru aplicarea Legii nr. 52/2003 privind transparența decizională în administrația publică. </w:t>
            </w:r>
            <w:r w:rsidR="005607FD" w:rsidRPr="00D16FCE">
              <w:rPr>
                <w:rFonts w:cstheme="minorHAnsi"/>
                <w:sz w:val="24"/>
                <w:szCs w:val="24"/>
              </w:rPr>
              <w:t xml:space="preserve">Materialul pune la dispoziția specialiștilor formate standard și recomandări privind parcurgerea, de o manieră uniformă, în toată administrația publică, a fiecărei etape din cele reglementate de Legea nr. 52/2003, cu scopul formării unor standarde de eficiență în sistemul public la adoptarea actelor normative. Ghidul însoțit de o hartă a etapelor procesului de consultare publică poate fi accesat aici: </w:t>
            </w:r>
            <w:hyperlink r:id="rId21" w:history="1">
              <w:r w:rsidR="005607FD" w:rsidRPr="00D16FCE">
                <w:rPr>
                  <w:rStyle w:val="Hyperlink"/>
                  <w:rFonts w:cstheme="minorHAnsi"/>
                  <w:color w:val="auto"/>
                  <w:sz w:val="24"/>
                  <w:szCs w:val="24"/>
                </w:rPr>
                <w:t>https://goo.gl/TzggDP</w:t>
              </w:r>
            </w:hyperlink>
            <w:r w:rsidR="005607FD" w:rsidRPr="00D16FCE">
              <w:rPr>
                <w:rFonts w:cstheme="minorHAnsi"/>
                <w:sz w:val="24"/>
                <w:szCs w:val="24"/>
              </w:rPr>
              <w:t xml:space="preserve"> </w:t>
            </w:r>
          </w:p>
        </w:tc>
        <w:tc>
          <w:tcPr>
            <w:tcW w:w="2575" w:type="dxa"/>
            <w:gridSpan w:val="2"/>
            <w:tcBorders>
              <w:top w:val="single" w:sz="8" w:space="0" w:color="auto"/>
              <w:left w:val="single" w:sz="4" w:space="0" w:color="auto"/>
              <w:bottom w:val="single" w:sz="8" w:space="0" w:color="auto"/>
              <w:right w:val="single" w:sz="8" w:space="0" w:color="000000"/>
            </w:tcBorders>
            <w:shd w:val="clear" w:color="auto" w:fill="D9D9D9" w:themeFill="background1" w:themeFillShade="D9"/>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Finalizat</w:t>
            </w:r>
          </w:p>
        </w:tc>
      </w:tr>
      <w:tr w:rsidR="00D16FCE" w:rsidRPr="00D16FCE" w:rsidTr="008D0B5D">
        <w:trPr>
          <w:trHeight w:val="300"/>
        </w:trPr>
        <w:tc>
          <w:tcPr>
            <w:tcW w:w="6694"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5607FD" w:rsidRPr="00D16FCE" w:rsidRDefault="005607FD" w:rsidP="00FD0AB7">
            <w:pPr>
              <w:spacing w:after="160"/>
              <w:jc w:val="both"/>
              <w:rPr>
                <w:rFonts w:cstheme="minorHAnsi"/>
                <w:sz w:val="24"/>
                <w:szCs w:val="24"/>
              </w:rPr>
            </w:pPr>
            <w:r w:rsidRPr="00D16FCE">
              <w:rPr>
                <w:rFonts w:cstheme="minorHAnsi"/>
                <w:sz w:val="24"/>
                <w:szCs w:val="24"/>
              </w:rPr>
              <w:t>Diseminarea acestor materiale și organizarea de sesiuni de formare cu personalul specializat la nivelul autorităților publice privind procesele de consultare publică</w:t>
            </w:r>
          </w:p>
        </w:tc>
        <w:tc>
          <w:tcPr>
            <w:tcW w:w="1283" w:type="dxa"/>
            <w:tcBorders>
              <w:top w:val="single" w:sz="8" w:space="0" w:color="auto"/>
              <w:left w:val="single" w:sz="4" w:space="0" w:color="auto"/>
              <w:bottom w:val="single" w:sz="8" w:space="0" w:color="auto"/>
              <w:right w:val="single" w:sz="4" w:space="0" w:color="auto"/>
            </w:tcBorders>
            <w:shd w:val="clear" w:color="auto" w:fill="auto"/>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ian 2017</w:t>
            </w:r>
          </w:p>
        </w:tc>
        <w:tc>
          <w:tcPr>
            <w:tcW w:w="1292" w:type="dxa"/>
            <w:tcBorders>
              <w:top w:val="single" w:sz="8" w:space="0" w:color="auto"/>
              <w:left w:val="single" w:sz="4" w:space="0" w:color="auto"/>
              <w:bottom w:val="single" w:sz="8" w:space="0" w:color="auto"/>
              <w:right w:val="single" w:sz="8" w:space="0" w:color="000000"/>
            </w:tcBorders>
            <w:shd w:val="clear" w:color="auto" w:fill="auto"/>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aug 2017</w:t>
            </w:r>
          </w:p>
        </w:tc>
      </w:tr>
      <w:tr w:rsidR="00D16FCE" w:rsidRPr="00D16FCE" w:rsidTr="008D0B5D">
        <w:trPr>
          <w:trHeight w:val="300"/>
        </w:trPr>
        <w:tc>
          <w:tcPr>
            <w:tcW w:w="6694" w:type="dxa"/>
            <w:gridSpan w:val="3"/>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575" w:type="dxa"/>
            <w:gridSpan w:val="2"/>
            <w:tcBorders>
              <w:top w:val="single" w:sz="8" w:space="0" w:color="auto"/>
              <w:left w:val="single" w:sz="4" w:space="0" w:color="auto"/>
              <w:bottom w:val="single" w:sz="8" w:space="0" w:color="auto"/>
              <w:right w:val="single" w:sz="8" w:space="0" w:color="000000"/>
            </w:tcBorders>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8D0B5D">
        <w:trPr>
          <w:trHeight w:val="300"/>
        </w:trPr>
        <w:tc>
          <w:tcPr>
            <w:tcW w:w="6694" w:type="dxa"/>
            <w:gridSpan w:val="3"/>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rsidR="005607FD" w:rsidRPr="00D16FCE" w:rsidRDefault="005607FD" w:rsidP="00D07E15">
            <w:pPr>
              <w:spacing w:after="160"/>
              <w:jc w:val="both"/>
              <w:rPr>
                <w:rFonts w:cstheme="minorHAnsi"/>
                <w:bCs/>
                <w:sz w:val="24"/>
                <w:szCs w:val="24"/>
              </w:rPr>
            </w:pPr>
            <w:r w:rsidRPr="00D16FCE">
              <w:rPr>
                <w:rFonts w:cstheme="minorHAnsi"/>
                <w:sz w:val="24"/>
                <w:szCs w:val="24"/>
              </w:rPr>
              <w:t>Ghidul</w:t>
            </w:r>
            <w:r w:rsidRPr="00D16FCE">
              <w:rPr>
                <w:rFonts w:cstheme="minorHAnsi"/>
                <w:i/>
                <w:sz w:val="24"/>
                <w:szCs w:val="24"/>
              </w:rPr>
              <w:t> </w:t>
            </w:r>
            <w:r w:rsidRPr="00D16FCE">
              <w:rPr>
                <w:rFonts w:cstheme="minorHAnsi"/>
                <w:bCs/>
                <w:i/>
                <w:sz w:val="24"/>
                <w:szCs w:val="24"/>
              </w:rPr>
              <w:t xml:space="preserve">Consultarea Publică Eficientă la nivelul Administrației Centrale și Locale – pentru aplicarea Legii nr. 52/2003 privind transparența decizională în administrația publică, </w:t>
            </w:r>
            <w:r w:rsidRPr="00D16FCE">
              <w:rPr>
                <w:rFonts w:cstheme="minorHAnsi"/>
                <w:bCs/>
                <w:sz w:val="24"/>
                <w:szCs w:val="24"/>
              </w:rPr>
              <w:t>a fost diseminat către UAT prin intermediul Ministerului Dezvoltării Regionale</w:t>
            </w:r>
            <w:r w:rsidR="00D07E15" w:rsidRPr="00D16FCE">
              <w:rPr>
                <w:rFonts w:cstheme="minorHAnsi"/>
                <w:bCs/>
                <w:sz w:val="24"/>
                <w:szCs w:val="24"/>
              </w:rPr>
              <w:t xml:space="preserve"> și</w:t>
            </w:r>
            <w:r w:rsidRPr="00D16FCE">
              <w:rPr>
                <w:rFonts w:cstheme="minorHAnsi"/>
                <w:bCs/>
                <w:sz w:val="24"/>
                <w:szCs w:val="24"/>
              </w:rPr>
              <w:t xml:space="preserve"> Administrației Publice</w:t>
            </w:r>
          </w:p>
          <w:p w:rsidR="00E01B91" w:rsidRPr="00D16FCE" w:rsidRDefault="00E01B91" w:rsidP="00E01B91">
            <w:pPr>
              <w:spacing w:after="160"/>
              <w:jc w:val="both"/>
              <w:rPr>
                <w:rFonts w:cstheme="minorHAnsi"/>
                <w:sz w:val="24"/>
                <w:szCs w:val="24"/>
              </w:rPr>
            </w:pPr>
            <w:r w:rsidRPr="00D16FCE">
              <w:rPr>
                <w:rFonts w:cstheme="minorHAnsi"/>
                <w:sz w:val="24"/>
                <w:szCs w:val="24"/>
              </w:rPr>
              <w:t xml:space="preserve">A fost organizată o sesiune de formare profesională a </w:t>
            </w:r>
            <w:r w:rsidRPr="00D16FCE">
              <w:rPr>
                <w:rFonts w:cstheme="minorHAnsi"/>
                <w:sz w:val="24"/>
                <w:szCs w:val="24"/>
              </w:rPr>
              <w:lastRenderedPageBreak/>
              <w:t>responsabililor pentru aplicarea Legii nr. 52/2003 în noiembrie 2017.</w:t>
            </w:r>
          </w:p>
          <w:p w:rsidR="00E01B91" w:rsidRPr="00D16FCE" w:rsidRDefault="00E01B91" w:rsidP="00E01B91">
            <w:pPr>
              <w:spacing w:after="160"/>
              <w:jc w:val="both"/>
              <w:rPr>
                <w:rFonts w:cstheme="minorHAnsi"/>
                <w:sz w:val="24"/>
                <w:szCs w:val="24"/>
              </w:rPr>
            </w:pPr>
            <w:r w:rsidRPr="00D16FCE">
              <w:rPr>
                <w:rFonts w:cstheme="minorHAnsi"/>
                <w:sz w:val="24"/>
                <w:szCs w:val="24"/>
              </w:rPr>
              <w:t>Continuarea acestei activități se prevede în planul național de acțiuni 2018-2020 printr-un nou angajament implementat de DGDRSC:”Uniformizarea practicilor privind procesele de consultare publică”.</w:t>
            </w:r>
          </w:p>
        </w:tc>
        <w:tc>
          <w:tcPr>
            <w:tcW w:w="2575" w:type="dxa"/>
            <w:gridSpan w:val="2"/>
            <w:tcBorders>
              <w:top w:val="single" w:sz="8" w:space="0" w:color="auto"/>
              <w:left w:val="single" w:sz="4" w:space="0" w:color="auto"/>
              <w:bottom w:val="single" w:sz="8" w:space="0" w:color="auto"/>
              <w:right w:val="single" w:sz="8" w:space="0" w:color="000000"/>
            </w:tcBorders>
            <w:shd w:val="clear" w:color="auto" w:fill="D9D9D9" w:themeFill="background1" w:themeFillShade="D9"/>
            <w:vAlign w:val="center"/>
          </w:tcPr>
          <w:p w:rsidR="005607FD" w:rsidRPr="00D16FCE" w:rsidRDefault="00B614DB" w:rsidP="00FD0AB7">
            <w:pPr>
              <w:spacing w:after="160"/>
              <w:jc w:val="center"/>
              <w:rPr>
                <w:rFonts w:cstheme="minorHAnsi"/>
                <w:sz w:val="24"/>
                <w:szCs w:val="24"/>
              </w:rPr>
            </w:pPr>
            <w:r w:rsidRPr="00D16FCE">
              <w:rPr>
                <w:rFonts w:cstheme="minorHAnsi"/>
                <w:sz w:val="24"/>
                <w:szCs w:val="24"/>
              </w:rPr>
              <w:lastRenderedPageBreak/>
              <w:t>Avansat</w:t>
            </w:r>
          </w:p>
        </w:tc>
      </w:tr>
      <w:tr w:rsidR="00D16FCE" w:rsidRPr="00D16FCE" w:rsidTr="008D0B5D">
        <w:trPr>
          <w:trHeight w:val="300"/>
        </w:trPr>
        <w:tc>
          <w:tcPr>
            <w:tcW w:w="6694" w:type="dxa"/>
            <w:gridSpan w:val="3"/>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rsidR="00FE5F84" w:rsidRPr="00D16FCE" w:rsidRDefault="00FE5F84" w:rsidP="00FD0AB7">
            <w:pPr>
              <w:spacing w:after="160"/>
              <w:jc w:val="both"/>
              <w:rPr>
                <w:rFonts w:cstheme="minorHAnsi"/>
                <w:sz w:val="24"/>
                <w:szCs w:val="24"/>
              </w:rPr>
            </w:pPr>
            <w:r w:rsidRPr="00D16FCE">
              <w:rPr>
                <w:rFonts w:cstheme="minorHAnsi"/>
                <w:sz w:val="24"/>
                <w:szCs w:val="24"/>
              </w:rPr>
              <w:lastRenderedPageBreak/>
              <w:t>Termene actualizate</w:t>
            </w:r>
          </w:p>
        </w:tc>
        <w:tc>
          <w:tcPr>
            <w:tcW w:w="1283"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FE5F84" w:rsidRPr="00D16FCE" w:rsidRDefault="00FE5F84" w:rsidP="00FD0AB7">
            <w:pPr>
              <w:spacing w:after="160"/>
              <w:jc w:val="center"/>
              <w:rPr>
                <w:rFonts w:cstheme="minorHAnsi"/>
                <w:sz w:val="24"/>
                <w:szCs w:val="24"/>
              </w:rPr>
            </w:pPr>
          </w:p>
        </w:tc>
        <w:tc>
          <w:tcPr>
            <w:tcW w:w="1292" w:type="dxa"/>
            <w:tcBorders>
              <w:top w:val="single" w:sz="8" w:space="0" w:color="auto"/>
              <w:left w:val="single" w:sz="4" w:space="0" w:color="auto"/>
              <w:bottom w:val="single" w:sz="8" w:space="0" w:color="auto"/>
              <w:right w:val="single" w:sz="8" w:space="0" w:color="000000"/>
            </w:tcBorders>
            <w:shd w:val="clear" w:color="auto" w:fill="D9D9D9" w:themeFill="background1" w:themeFillShade="D9"/>
            <w:vAlign w:val="center"/>
          </w:tcPr>
          <w:p w:rsidR="00FE5F84" w:rsidRPr="00D16FCE" w:rsidRDefault="00FE5F84" w:rsidP="00FD0AB7">
            <w:pPr>
              <w:spacing w:after="160"/>
              <w:jc w:val="center"/>
              <w:rPr>
                <w:rFonts w:cstheme="minorHAnsi"/>
                <w:sz w:val="24"/>
                <w:szCs w:val="24"/>
              </w:rPr>
            </w:pPr>
            <w:r w:rsidRPr="00D16FCE">
              <w:rPr>
                <w:rFonts w:cstheme="minorHAnsi"/>
                <w:sz w:val="24"/>
                <w:szCs w:val="24"/>
              </w:rPr>
              <w:t>dec 2017</w:t>
            </w:r>
          </w:p>
        </w:tc>
      </w:tr>
      <w:tr w:rsidR="00D16FCE" w:rsidRPr="00D16FCE" w:rsidTr="008D0B5D">
        <w:trPr>
          <w:trHeight w:val="300"/>
        </w:trPr>
        <w:tc>
          <w:tcPr>
            <w:tcW w:w="6694"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5607FD" w:rsidRPr="00D16FCE" w:rsidRDefault="005607FD" w:rsidP="00FD0AB7">
            <w:pPr>
              <w:spacing w:after="160"/>
              <w:jc w:val="both"/>
              <w:rPr>
                <w:rFonts w:cstheme="minorHAnsi"/>
                <w:sz w:val="24"/>
                <w:szCs w:val="24"/>
              </w:rPr>
            </w:pPr>
            <w:r w:rsidRPr="00D16FCE">
              <w:rPr>
                <w:rFonts w:cstheme="minorHAnsi"/>
                <w:sz w:val="24"/>
                <w:szCs w:val="24"/>
              </w:rPr>
              <w:t>Asistență tehnică oferită structurilor din administrația publică centrală în practicarea proceselor de consultare publică</w:t>
            </w:r>
          </w:p>
        </w:tc>
        <w:tc>
          <w:tcPr>
            <w:tcW w:w="1283" w:type="dxa"/>
            <w:tcBorders>
              <w:top w:val="single" w:sz="8" w:space="0" w:color="auto"/>
              <w:left w:val="single" w:sz="4" w:space="0" w:color="auto"/>
              <w:bottom w:val="single" w:sz="8" w:space="0" w:color="auto"/>
              <w:right w:val="single" w:sz="4" w:space="0" w:color="auto"/>
            </w:tcBorders>
            <w:shd w:val="clear" w:color="auto" w:fill="auto"/>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aug 2017</w:t>
            </w:r>
          </w:p>
        </w:tc>
        <w:tc>
          <w:tcPr>
            <w:tcW w:w="1292" w:type="dxa"/>
            <w:tcBorders>
              <w:top w:val="single" w:sz="8" w:space="0" w:color="auto"/>
              <w:left w:val="single" w:sz="4" w:space="0" w:color="auto"/>
              <w:bottom w:val="single" w:sz="8" w:space="0" w:color="auto"/>
              <w:right w:val="single" w:sz="8" w:space="0" w:color="000000"/>
            </w:tcBorders>
            <w:shd w:val="clear" w:color="auto" w:fill="auto"/>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iunie 2018</w:t>
            </w:r>
          </w:p>
        </w:tc>
      </w:tr>
      <w:tr w:rsidR="00D16FCE" w:rsidRPr="00D16FCE" w:rsidTr="008D0B5D">
        <w:trPr>
          <w:trHeight w:val="300"/>
        </w:trPr>
        <w:tc>
          <w:tcPr>
            <w:tcW w:w="6694" w:type="dxa"/>
            <w:gridSpan w:val="3"/>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575" w:type="dxa"/>
            <w:gridSpan w:val="2"/>
            <w:tcBorders>
              <w:top w:val="single" w:sz="8" w:space="0" w:color="auto"/>
              <w:left w:val="single" w:sz="4" w:space="0" w:color="auto"/>
              <w:bottom w:val="single" w:sz="8" w:space="0" w:color="auto"/>
              <w:right w:val="single" w:sz="8" w:space="0" w:color="000000"/>
            </w:tcBorders>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8D0B5D">
        <w:trPr>
          <w:trHeight w:val="300"/>
        </w:trPr>
        <w:tc>
          <w:tcPr>
            <w:tcW w:w="6694" w:type="dxa"/>
            <w:gridSpan w:val="3"/>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rsidR="005607FD" w:rsidRPr="00D16FCE" w:rsidRDefault="00C52DE8" w:rsidP="00C52DE8">
            <w:pPr>
              <w:spacing w:after="160"/>
              <w:jc w:val="both"/>
              <w:rPr>
                <w:rFonts w:cstheme="minorHAnsi"/>
                <w:sz w:val="24"/>
                <w:szCs w:val="24"/>
              </w:rPr>
            </w:pPr>
            <w:r w:rsidRPr="00D16FCE">
              <w:rPr>
                <w:rFonts w:cstheme="minorHAnsi"/>
                <w:sz w:val="24"/>
                <w:szCs w:val="24"/>
              </w:rPr>
              <w:t>Activitate continuă de asistență oferită telefonic sau în scris în vederea aplicării corecte a proceselor de consultare publică la nivelul administrației publice.</w:t>
            </w:r>
          </w:p>
        </w:tc>
        <w:tc>
          <w:tcPr>
            <w:tcW w:w="2575" w:type="dxa"/>
            <w:gridSpan w:val="2"/>
            <w:tcBorders>
              <w:top w:val="single" w:sz="8" w:space="0" w:color="auto"/>
              <w:left w:val="single" w:sz="4" w:space="0" w:color="auto"/>
              <w:bottom w:val="single" w:sz="8" w:space="0" w:color="auto"/>
              <w:right w:val="single" w:sz="8" w:space="0" w:color="000000"/>
            </w:tcBorders>
            <w:shd w:val="clear" w:color="auto" w:fill="D9D9D9" w:themeFill="background1" w:themeFillShade="D9"/>
            <w:vAlign w:val="center"/>
          </w:tcPr>
          <w:p w:rsidR="005607FD" w:rsidRPr="00D16FCE" w:rsidRDefault="00B614DB" w:rsidP="00FD0AB7">
            <w:pPr>
              <w:spacing w:after="160"/>
              <w:jc w:val="center"/>
              <w:rPr>
                <w:rFonts w:cstheme="minorHAnsi"/>
                <w:sz w:val="24"/>
                <w:szCs w:val="24"/>
              </w:rPr>
            </w:pPr>
            <w:r w:rsidRPr="00D16FCE">
              <w:rPr>
                <w:rFonts w:cstheme="minorHAnsi"/>
                <w:sz w:val="24"/>
                <w:szCs w:val="24"/>
              </w:rPr>
              <w:t>Avansat</w:t>
            </w:r>
          </w:p>
        </w:tc>
      </w:tr>
    </w:tbl>
    <w:p w:rsidR="00164EE5" w:rsidRPr="00D16FCE" w:rsidRDefault="00164EE5" w:rsidP="005607FD">
      <w:pPr>
        <w:spacing w:after="0" w:line="240" w:lineRule="auto"/>
        <w:rPr>
          <w:sz w:val="24"/>
          <w:szCs w:val="24"/>
        </w:rPr>
      </w:pPr>
    </w:p>
    <w:p w:rsidR="00164EE5" w:rsidRPr="00D16FCE" w:rsidRDefault="00164EE5">
      <w:pPr>
        <w:rPr>
          <w:sz w:val="24"/>
          <w:szCs w:val="24"/>
        </w:rPr>
      </w:pPr>
      <w:r w:rsidRPr="00D16FCE">
        <w:rPr>
          <w:sz w:val="24"/>
          <w:szCs w:val="24"/>
        </w:rPr>
        <w:br w:type="page"/>
      </w:r>
    </w:p>
    <w:p w:rsidR="005607FD" w:rsidRPr="00D16FCE" w:rsidRDefault="005607FD" w:rsidP="005607FD">
      <w:pPr>
        <w:spacing w:after="0" w:line="240" w:lineRule="auto"/>
        <w:rPr>
          <w:sz w:val="24"/>
          <w:szCs w:val="24"/>
        </w:rPr>
      </w:pPr>
    </w:p>
    <w:tbl>
      <w:tblPr>
        <w:tblW w:w="499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55"/>
        <w:gridCol w:w="2042"/>
        <w:gridCol w:w="2924"/>
        <w:gridCol w:w="1370"/>
        <w:gridCol w:w="1378"/>
      </w:tblGrid>
      <w:tr w:rsidR="00D16FCE" w:rsidRPr="00D16FCE" w:rsidTr="00C354FF">
        <w:trPr>
          <w:trHeight w:val="785"/>
        </w:trPr>
        <w:tc>
          <w:tcPr>
            <w:tcW w:w="9269" w:type="dxa"/>
            <w:gridSpan w:val="5"/>
            <w:shd w:val="clear" w:color="auto" w:fill="auto"/>
            <w:tcMar>
              <w:top w:w="0" w:type="dxa"/>
              <w:left w:w="108" w:type="dxa"/>
              <w:bottom w:w="0" w:type="dxa"/>
              <w:right w:w="108" w:type="dxa"/>
            </w:tcMar>
            <w:vAlign w:val="center"/>
          </w:tcPr>
          <w:p w:rsidR="005607FD" w:rsidRPr="00D16FCE" w:rsidRDefault="005607FD" w:rsidP="00C92263">
            <w:pPr>
              <w:pStyle w:val="Heading3"/>
              <w:jc w:val="center"/>
              <w:rPr>
                <w:rFonts w:asciiTheme="minorHAnsi" w:hAnsiTheme="minorHAnsi" w:cstheme="minorHAnsi"/>
                <w:b/>
                <w:color w:val="auto"/>
                <w:highlight w:val="yellow"/>
              </w:rPr>
            </w:pPr>
            <w:r w:rsidRPr="00D16FCE">
              <w:rPr>
                <w:rFonts w:asciiTheme="minorHAnsi" w:hAnsiTheme="minorHAnsi" w:cstheme="minorHAnsi"/>
                <w:color w:val="auto"/>
              </w:rPr>
              <w:br w:type="page"/>
            </w:r>
            <w:bookmarkStart w:id="27" w:name="_Toc453840041"/>
            <w:bookmarkStart w:id="28" w:name="_Toc455135462"/>
            <w:bookmarkStart w:id="29" w:name="_Toc492292332"/>
            <w:r w:rsidRPr="00D16FCE">
              <w:rPr>
                <w:rFonts w:asciiTheme="minorHAnsi" w:hAnsiTheme="minorHAnsi" w:cstheme="minorHAnsi"/>
                <w:b/>
                <w:color w:val="auto"/>
              </w:rPr>
              <w:t>6. Publicarea centralizată a proiectelor de acte normative pe platforma consultare.gov.ro</w:t>
            </w:r>
            <w:bookmarkEnd w:id="27"/>
            <w:bookmarkEnd w:id="28"/>
            <w:bookmarkEnd w:id="29"/>
          </w:p>
        </w:tc>
      </w:tr>
      <w:tr w:rsidR="00D16FCE" w:rsidRPr="00D16FCE" w:rsidTr="001D1B83">
        <w:trPr>
          <w:trHeight w:val="704"/>
        </w:trPr>
        <w:tc>
          <w:tcPr>
            <w:tcW w:w="9269" w:type="dxa"/>
            <w:gridSpan w:val="5"/>
            <w:shd w:val="clear" w:color="auto" w:fill="auto"/>
            <w:tcMar>
              <w:top w:w="0" w:type="dxa"/>
              <w:left w:w="108" w:type="dxa"/>
              <w:bottom w:w="0" w:type="dxa"/>
              <w:right w:w="108" w:type="dxa"/>
            </w:tcMar>
            <w:vAlign w:val="center"/>
          </w:tcPr>
          <w:p w:rsidR="00C354FF" w:rsidRPr="00D16FCE" w:rsidRDefault="00C354FF" w:rsidP="00FD0AB7">
            <w:pPr>
              <w:spacing w:after="0"/>
              <w:rPr>
                <w:rFonts w:cstheme="minorHAnsi"/>
                <w:sz w:val="24"/>
                <w:szCs w:val="24"/>
              </w:rPr>
            </w:pPr>
            <w:r w:rsidRPr="00D16FCE">
              <w:rPr>
                <w:rFonts w:cstheme="minorHAnsi"/>
                <w:sz w:val="24"/>
                <w:szCs w:val="24"/>
              </w:rPr>
              <w:t>Durata: 2016 - 2017</w:t>
            </w:r>
          </w:p>
        </w:tc>
      </w:tr>
      <w:tr w:rsidR="00D16FCE" w:rsidRPr="00D16FCE" w:rsidTr="00C354FF">
        <w:trPr>
          <w:trHeight w:val="600"/>
        </w:trPr>
        <w:tc>
          <w:tcPr>
            <w:tcW w:w="3597" w:type="dxa"/>
            <w:gridSpan w:val="2"/>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t>Instituția responsabilă</w:t>
            </w:r>
          </w:p>
        </w:tc>
        <w:tc>
          <w:tcPr>
            <w:tcW w:w="5672" w:type="dxa"/>
            <w:gridSpan w:val="3"/>
            <w:shd w:val="clear" w:color="auto" w:fill="auto"/>
            <w:tcMar>
              <w:top w:w="0" w:type="dxa"/>
              <w:left w:w="108" w:type="dxa"/>
              <w:bottom w:w="0" w:type="dxa"/>
              <w:right w:w="108" w:type="dxa"/>
            </w:tcMar>
            <w:vAlign w:val="center"/>
          </w:tcPr>
          <w:p w:rsidR="005607FD" w:rsidRPr="00D16FCE" w:rsidRDefault="008D0B5D" w:rsidP="00FD0AB7">
            <w:pPr>
              <w:spacing w:after="0"/>
              <w:rPr>
                <w:rFonts w:cstheme="minorHAnsi"/>
                <w:sz w:val="24"/>
                <w:szCs w:val="24"/>
              </w:rPr>
            </w:pPr>
            <w:r w:rsidRPr="00D16FCE">
              <w:rPr>
                <w:rFonts w:cstheme="minorHAnsi"/>
                <w:sz w:val="24"/>
                <w:szCs w:val="24"/>
              </w:rPr>
              <w:t>Secretariatul General al Guvernului</w:t>
            </w:r>
            <w:r w:rsidR="007B1088" w:rsidRPr="00D16FCE">
              <w:rPr>
                <w:rStyle w:val="FootnoteReference"/>
                <w:rFonts w:cstheme="minorHAnsi"/>
                <w:sz w:val="24"/>
                <w:szCs w:val="24"/>
              </w:rPr>
              <w:footnoteReference w:id="12"/>
            </w:r>
            <w:r w:rsidRPr="00D16FCE">
              <w:rPr>
                <w:rFonts w:cstheme="minorHAnsi"/>
                <w:sz w:val="24"/>
                <w:szCs w:val="24"/>
              </w:rPr>
              <w:t xml:space="preserve"> - Direcția pentru Guvernare Deschisă și Relația cu Societatea Civilă</w:t>
            </w:r>
          </w:p>
        </w:tc>
      </w:tr>
      <w:tr w:rsidR="00D16FCE" w:rsidRPr="00D16FCE" w:rsidTr="00C354FF">
        <w:trPr>
          <w:trHeight w:val="337"/>
        </w:trPr>
        <w:tc>
          <w:tcPr>
            <w:tcW w:w="1555" w:type="dxa"/>
            <w:vMerge w:val="restart"/>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t>Alţi actori implicaţi</w:t>
            </w:r>
          </w:p>
        </w:tc>
        <w:tc>
          <w:tcPr>
            <w:tcW w:w="2042" w:type="dxa"/>
            <w:vMerge w:val="restart"/>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t>Mediul guvernamental</w:t>
            </w:r>
          </w:p>
        </w:tc>
        <w:tc>
          <w:tcPr>
            <w:tcW w:w="5672" w:type="dxa"/>
            <w:gridSpan w:val="3"/>
            <w:vMerge w:val="restart"/>
            <w:shd w:val="clear" w:color="auto" w:fill="auto"/>
            <w:tcMar>
              <w:top w:w="0" w:type="dxa"/>
              <w:left w:w="108" w:type="dxa"/>
              <w:bottom w:w="0" w:type="dxa"/>
              <w:right w:w="108" w:type="dxa"/>
            </w:tcMar>
            <w:vAlign w:val="center"/>
          </w:tcPr>
          <w:p w:rsidR="005607FD" w:rsidRPr="00D16FCE" w:rsidRDefault="00571AD2" w:rsidP="00FD0AB7">
            <w:pPr>
              <w:rPr>
                <w:rFonts w:cstheme="minorHAnsi"/>
                <w:sz w:val="24"/>
                <w:szCs w:val="24"/>
              </w:rPr>
            </w:pPr>
            <w:r w:rsidRPr="00D16FCE">
              <w:rPr>
                <w:rFonts w:cstheme="minorHAnsi"/>
                <w:sz w:val="24"/>
                <w:szCs w:val="24"/>
              </w:rPr>
              <w:t>-</w:t>
            </w:r>
          </w:p>
        </w:tc>
      </w:tr>
      <w:tr w:rsidR="00D16FCE" w:rsidRPr="00D16FCE" w:rsidTr="00C354FF">
        <w:trPr>
          <w:trHeight w:val="337"/>
        </w:trPr>
        <w:tc>
          <w:tcPr>
            <w:tcW w:w="1555" w:type="dxa"/>
            <w:vMerge/>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2042" w:type="dxa"/>
            <w:vMerge/>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5672" w:type="dxa"/>
            <w:gridSpan w:val="3"/>
            <w:vMerge/>
            <w:shd w:val="clear" w:color="auto" w:fill="auto"/>
            <w:tcMar>
              <w:top w:w="0" w:type="dxa"/>
              <w:left w:w="108" w:type="dxa"/>
              <w:bottom w:w="0" w:type="dxa"/>
              <w:right w:w="108" w:type="dxa"/>
            </w:tcMar>
            <w:vAlign w:val="center"/>
          </w:tcPr>
          <w:p w:rsidR="005607FD" w:rsidRPr="00D16FCE" w:rsidRDefault="005607FD" w:rsidP="00FD0AB7">
            <w:pPr>
              <w:spacing w:after="0"/>
              <w:jc w:val="both"/>
              <w:rPr>
                <w:rFonts w:cstheme="minorHAnsi"/>
                <w:sz w:val="24"/>
                <w:szCs w:val="24"/>
              </w:rPr>
            </w:pPr>
          </w:p>
        </w:tc>
      </w:tr>
      <w:tr w:rsidR="00D16FCE" w:rsidRPr="00D16FCE" w:rsidTr="00C354FF">
        <w:trPr>
          <w:trHeight w:val="337"/>
        </w:trPr>
        <w:tc>
          <w:tcPr>
            <w:tcW w:w="1555" w:type="dxa"/>
            <w:vMerge/>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2042" w:type="dxa"/>
            <w:vMerge/>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5672" w:type="dxa"/>
            <w:gridSpan w:val="3"/>
            <w:vMerge/>
            <w:shd w:val="clear" w:color="auto" w:fill="auto"/>
            <w:tcMar>
              <w:top w:w="0" w:type="dxa"/>
              <w:left w:w="108" w:type="dxa"/>
              <w:bottom w:w="0" w:type="dxa"/>
              <w:right w:w="108" w:type="dxa"/>
            </w:tcMar>
            <w:vAlign w:val="center"/>
          </w:tcPr>
          <w:p w:rsidR="005607FD" w:rsidRPr="00D16FCE" w:rsidRDefault="005607FD" w:rsidP="00FD0AB7">
            <w:pPr>
              <w:spacing w:after="0"/>
              <w:jc w:val="both"/>
              <w:rPr>
                <w:rFonts w:cstheme="minorHAnsi"/>
                <w:sz w:val="24"/>
                <w:szCs w:val="24"/>
              </w:rPr>
            </w:pPr>
          </w:p>
        </w:tc>
      </w:tr>
      <w:tr w:rsidR="00D16FCE" w:rsidRPr="00D16FCE" w:rsidTr="00C354FF">
        <w:trPr>
          <w:trHeight w:val="337"/>
        </w:trPr>
        <w:tc>
          <w:tcPr>
            <w:tcW w:w="1555" w:type="dxa"/>
            <w:vMerge/>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2042" w:type="dxa"/>
            <w:vMerge/>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5672" w:type="dxa"/>
            <w:gridSpan w:val="3"/>
            <w:vMerge/>
            <w:shd w:val="clear" w:color="auto" w:fill="auto"/>
            <w:tcMar>
              <w:top w:w="0" w:type="dxa"/>
              <w:left w:w="108" w:type="dxa"/>
              <w:bottom w:w="0" w:type="dxa"/>
              <w:right w:w="108" w:type="dxa"/>
            </w:tcMar>
            <w:vAlign w:val="center"/>
          </w:tcPr>
          <w:p w:rsidR="005607FD" w:rsidRPr="00D16FCE" w:rsidRDefault="005607FD" w:rsidP="00FD0AB7">
            <w:pPr>
              <w:spacing w:after="0"/>
              <w:jc w:val="both"/>
              <w:rPr>
                <w:rFonts w:cstheme="minorHAnsi"/>
                <w:sz w:val="24"/>
                <w:szCs w:val="24"/>
              </w:rPr>
            </w:pPr>
          </w:p>
        </w:tc>
      </w:tr>
      <w:tr w:rsidR="00D16FCE" w:rsidRPr="00D16FCE" w:rsidTr="00C354FF">
        <w:trPr>
          <w:trHeight w:val="337"/>
        </w:trPr>
        <w:tc>
          <w:tcPr>
            <w:tcW w:w="1555" w:type="dxa"/>
            <w:vMerge/>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2042" w:type="dxa"/>
            <w:vMerge/>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5672" w:type="dxa"/>
            <w:gridSpan w:val="3"/>
            <w:vMerge/>
            <w:shd w:val="clear" w:color="auto" w:fill="auto"/>
            <w:tcMar>
              <w:top w:w="0" w:type="dxa"/>
              <w:left w:w="108" w:type="dxa"/>
              <w:bottom w:w="0" w:type="dxa"/>
              <w:right w:w="108" w:type="dxa"/>
            </w:tcMar>
            <w:vAlign w:val="center"/>
          </w:tcPr>
          <w:p w:rsidR="005607FD" w:rsidRPr="00D16FCE" w:rsidRDefault="005607FD" w:rsidP="00FD0AB7">
            <w:pPr>
              <w:spacing w:after="0"/>
              <w:jc w:val="both"/>
              <w:rPr>
                <w:rFonts w:cstheme="minorHAnsi"/>
                <w:sz w:val="24"/>
                <w:szCs w:val="24"/>
              </w:rPr>
            </w:pPr>
          </w:p>
        </w:tc>
      </w:tr>
      <w:tr w:rsidR="00D16FCE" w:rsidRPr="00D16FCE" w:rsidTr="00C354FF">
        <w:trPr>
          <w:trHeight w:val="337"/>
        </w:trPr>
        <w:tc>
          <w:tcPr>
            <w:tcW w:w="1555" w:type="dxa"/>
            <w:vMerge/>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2042" w:type="dxa"/>
            <w:vMerge w:val="restart"/>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t>ONG, mediul privat, grupuri de lucru</w:t>
            </w:r>
          </w:p>
        </w:tc>
        <w:tc>
          <w:tcPr>
            <w:tcW w:w="5672" w:type="dxa"/>
            <w:gridSpan w:val="3"/>
            <w:vMerge w:val="restart"/>
            <w:shd w:val="clear" w:color="auto" w:fill="auto"/>
            <w:tcMar>
              <w:top w:w="0" w:type="dxa"/>
              <w:left w:w="108" w:type="dxa"/>
              <w:bottom w:w="0" w:type="dxa"/>
              <w:right w:w="108" w:type="dxa"/>
            </w:tcMar>
            <w:vAlign w:val="center"/>
          </w:tcPr>
          <w:p w:rsidR="005607FD" w:rsidRPr="00D16FCE" w:rsidRDefault="005607FD" w:rsidP="00FD0AB7">
            <w:pPr>
              <w:rPr>
                <w:rFonts w:cstheme="minorHAnsi"/>
                <w:sz w:val="24"/>
                <w:szCs w:val="24"/>
              </w:rPr>
            </w:pPr>
            <w:r w:rsidRPr="00D16FCE">
              <w:rPr>
                <w:rFonts w:cstheme="minorHAnsi"/>
                <w:sz w:val="24"/>
                <w:szCs w:val="24"/>
              </w:rPr>
              <w:t>Organizații cu experiență în domeniul consultării publice</w:t>
            </w:r>
          </w:p>
        </w:tc>
      </w:tr>
      <w:tr w:rsidR="00D16FCE" w:rsidRPr="00D16FCE" w:rsidTr="00C354FF">
        <w:trPr>
          <w:trHeight w:val="337"/>
        </w:trPr>
        <w:tc>
          <w:tcPr>
            <w:tcW w:w="1555" w:type="dxa"/>
            <w:vMerge/>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2042" w:type="dxa"/>
            <w:vMerge/>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5672" w:type="dxa"/>
            <w:gridSpan w:val="3"/>
            <w:vMerge/>
            <w:shd w:val="clear" w:color="auto" w:fill="auto"/>
            <w:tcMar>
              <w:top w:w="0" w:type="dxa"/>
              <w:left w:w="108" w:type="dxa"/>
              <w:bottom w:w="0" w:type="dxa"/>
              <w:right w:w="108" w:type="dxa"/>
            </w:tcMar>
            <w:vAlign w:val="center"/>
          </w:tcPr>
          <w:p w:rsidR="005607FD" w:rsidRPr="00D16FCE" w:rsidRDefault="005607FD" w:rsidP="00FD0AB7">
            <w:pPr>
              <w:spacing w:after="0"/>
              <w:jc w:val="both"/>
              <w:rPr>
                <w:rFonts w:cstheme="minorHAnsi"/>
                <w:sz w:val="24"/>
                <w:szCs w:val="24"/>
              </w:rPr>
            </w:pPr>
          </w:p>
        </w:tc>
      </w:tr>
      <w:tr w:rsidR="00D16FCE" w:rsidRPr="00D16FCE" w:rsidTr="00C354FF">
        <w:trPr>
          <w:trHeight w:val="337"/>
        </w:trPr>
        <w:tc>
          <w:tcPr>
            <w:tcW w:w="1555" w:type="dxa"/>
            <w:vMerge/>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2042" w:type="dxa"/>
            <w:vMerge/>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5672" w:type="dxa"/>
            <w:gridSpan w:val="3"/>
            <w:vMerge/>
            <w:shd w:val="clear" w:color="auto" w:fill="auto"/>
            <w:tcMar>
              <w:top w:w="0" w:type="dxa"/>
              <w:left w:w="108" w:type="dxa"/>
              <w:bottom w:w="0" w:type="dxa"/>
              <w:right w:w="108" w:type="dxa"/>
            </w:tcMar>
            <w:vAlign w:val="center"/>
          </w:tcPr>
          <w:p w:rsidR="005607FD" w:rsidRPr="00D16FCE" w:rsidRDefault="005607FD" w:rsidP="00FD0AB7">
            <w:pPr>
              <w:spacing w:after="0"/>
              <w:jc w:val="both"/>
              <w:rPr>
                <w:rFonts w:cstheme="minorHAnsi"/>
                <w:sz w:val="24"/>
                <w:szCs w:val="24"/>
              </w:rPr>
            </w:pPr>
          </w:p>
        </w:tc>
      </w:tr>
      <w:tr w:rsidR="00D16FCE" w:rsidRPr="00D16FCE" w:rsidTr="00C354FF">
        <w:trPr>
          <w:trHeight w:val="337"/>
        </w:trPr>
        <w:tc>
          <w:tcPr>
            <w:tcW w:w="1555" w:type="dxa"/>
            <w:vMerge/>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2042" w:type="dxa"/>
            <w:vMerge/>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5672" w:type="dxa"/>
            <w:gridSpan w:val="3"/>
            <w:vMerge/>
            <w:shd w:val="clear" w:color="auto" w:fill="auto"/>
            <w:tcMar>
              <w:top w:w="0" w:type="dxa"/>
              <w:left w:w="108" w:type="dxa"/>
              <w:bottom w:w="0" w:type="dxa"/>
              <w:right w:w="108" w:type="dxa"/>
            </w:tcMar>
            <w:vAlign w:val="center"/>
          </w:tcPr>
          <w:p w:rsidR="005607FD" w:rsidRPr="00D16FCE" w:rsidRDefault="005607FD" w:rsidP="00FD0AB7">
            <w:pPr>
              <w:spacing w:after="0"/>
              <w:jc w:val="both"/>
              <w:rPr>
                <w:rFonts w:cstheme="minorHAnsi"/>
                <w:sz w:val="24"/>
                <w:szCs w:val="24"/>
              </w:rPr>
            </w:pPr>
          </w:p>
        </w:tc>
      </w:tr>
      <w:tr w:rsidR="00D16FCE" w:rsidRPr="00D16FCE" w:rsidTr="00C354FF">
        <w:trPr>
          <w:trHeight w:val="337"/>
        </w:trPr>
        <w:tc>
          <w:tcPr>
            <w:tcW w:w="1555" w:type="dxa"/>
            <w:vMerge/>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2042" w:type="dxa"/>
            <w:vMerge/>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p>
        </w:tc>
        <w:tc>
          <w:tcPr>
            <w:tcW w:w="5672" w:type="dxa"/>
            <w:gridSpan w:val="3"/>
            <w:vMerge/>
            <w:shd w:val="clear" w:color="auto" w:fill="auto"/>
            <w:tcMar>
              <w:top w:w="0" w:type="dxa"/>
              <w:left w:w="108" w:type="dxa"/>
              <w:bottom w:w="0" w:type="dxa"/>
              <w:right w:w="108" w:type="dxa"/>
            </w:tcMar>
            <w:vAlign w:val="center"/>
          </w:tcPr>
          <w:p w:rsidR="005607FD" w:rsidRPr="00D16FCE" w:rsidRDefault="005607FD" w:rsidP="00FD0AB7">
            <w:pPr>
              <w:spacing w:after="0"/>
              <w:jc w:val="both"/>
              <w:rPr>
                <w:rFonts w:cstheme="minorHAnsi"/>
                <w:sz w:val="24"/>
                <w:szCs w:val="24"/>
              </w:rPr>
            </w:pPr>
          </w:p>
        </w:tc>
      </w:tr>
      <w:tr w:rsidR="00D16FCE" w:rsidRPr="00D16FCE" w:rsidTr="00C354FF">
        <w:trPr>
          <w:trHeight w:val="79"/>
        </w:trPr>
        <w:tc>
          <w:tcPr>
            <w:tcW w:w="3597" w:type="dxa"/>
            <w:gridSpan w:val="2"/>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t xml:space="preserve">Descrierea problemei </w:t>
            </w:r>
          </w:p>
        </w:tc>
        <w:tc>
          <w:tcPr>
            <w:tcW w:w="5672" w:type="dxa"/>
            <w:gridSpan w:val="3"/>
            <w:shd w:val="clear" w:color="auto" w:fill="auto"/>
            <w:tcMar>
              <w:top w:w="0" w:type="dxa"/>
              <w:left w:w="108" w:type="dxa"/>
              <w:bottom w:w="0" w:type="dxa"/>
              <w:right w:w="108" w:type="dxa"/>
            </w:tcMar>
            <w:vAlign w:val="center"/>
          </w:tcPr>
          <w:p w:rsidR="005607FD" w:rsidRPr="00D16FCE" w:rsidRDefault="005607FD" w:rsidP="00FD0AB7">
            <w:pPr>
              <w:jc w:val="both"/>
              <w:rPr>
                <w:rFonts w:cstheme="minorHAnsi"/>
                <w:sz w:val="24"/>
                <w:szCs w:val="24"/>
              </w:rPr>
            </w:pPr>
            <w:r w:rsidRPr="00D16FCE">
              <w:rPr>
                <w:rFonts w:cstheme="minorHAnsi"/>
                <w:sz w:val="24"/>
                <w:szCs w:val="24"/>
              </w:rPr>
              <w:t xml:space="preserve">Analiza aplicării Legii nr. 52/2003 privind transparența decizională a evidențiat lacune în practicile de lucru și, în general, în activitatea autorităților publice pentru asigurarea unui proces decizional participativ/reprezentativ. </w:t>
            </w:r>
          </w:p>
          <w:p w:rsidR="005607FD" w:rsidRPr="00D16FCE" w:rsidRDefault="005607FD" w:rsidP="00FD0AB7">
            <w:pPr>
              <w:jc w:val="both"/>
              <w:rPr>
                <w:rFonts w:cstheme="minorHAnsi"/>
                <w:sz w:val="24"/>
                <w:szCs w:val="24"/>
              </w:rPr>
            </w:pPr>
            <w:r w:rsidRPr="00D16FCE">
              <w:rPr>
                <w:rFonts w:cstheme="minorHAnsi"/>
                <w:sz w:val="24"/>
                <w:szCs w:val="24"/>
              </w:rPr>
              <w:t>Printre problemele identificate în dezbaterile publice și evaluările naționale și  internaționale, se numără lipsa de uniformitate a acestui proces, comunicarea defectuoasă de către instituții a consultărilor inițiate și modalitățile nestandardizate de transmitere / primire a feedback-ului de la cetățeni.</w:t>
            </w:r>
          </w:p>
          <w:p w:rsidR="005607FD" w:rsidRPr="00D16FCE" w:rsidRDefault="005607FD" w:rsidP="00FD0AB7">
            <w:pPr>
              <w:jc w:val="both"/>
              <w:rPr>
                <w:rFonts w:cstheme="minorHAnsi"/>
                <w:sz w:val="24"/>
                <w:szCs w:val="24"/>
              </w:rPr>
            </w:pPr>
            <w:r w:rsidRPr="00D16FCE">
              <w:rPr>
                <w:rFonts w:cstheme="minorHAnsi"/>
                <w:sz w:val="24"/>
                <w:szCs w:val="24"/>
              </w:rPr>
              <w:t xml:space="preserve">Așa cum s-a constatat, este considerată extrem de necesară crearea unui portal guvernamental unde cetățenii pot găsi toată legislația supusă consultării publice. </w:t>
            </w:r>
          </w:p>
        </w:tc>
      </w:tr>
      <w:tr w:rsidR="00D16FCE" w:rsidRPr="00D16FCE" w:rsidTr="00C354FF">
        <w:trPr>
          <w:trHeight w:val="320"/>
        </w:trPr>
        <w:tc>
          <w:tcPr>
            <w:tcW w:w="3597" w:type="dxa"/>
            <w:gridSpan w:val="2"/>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t>Obiectivul major</w:t>
            </w:r>
          </w:p>
        </w:tc>
        <w:tc>
          <w:tcPr>
            <w:tcW w:w="5672" w:type="dxa"/>
            <w:gridSpan w:val="3"/>
            <w:shd w:val="clear" w:color="auto" w:fill="auto"/>
            <w:tcMar>
              <w:top w:w="0" w:type="dxa"/>
              <w:left w:w="108" w:type="dxa"/>
              <w:bottom w:w="0" w:type="dxa"/>
              <w:right w:w="108" w:type="dxa"/>
            </w:tcMar>
            <w:vAlign w:val="center"/>
          </w:tcPr>
          <w:p w:rsidR="005607FD" w:rsidRPr="00D16FCE" w:rsidRDefault="005607FD" w:rsidP="00FD0AB7">
            <w:pPr>
              <w:jc w:val="both"/>
              <w:rPr>
                <w:rFonts w:cstheme="minorHAnsi"/>
                <w:sz w:val="24"/>
                <w:szCs w:val="24"/>
              </w:rPr>
            </w:pPr>
            <w:r w:rsidRPr="00D16FCE">
              <w:rPr>
                <w:rFonts w:cstheme="minorHAnsi"/>
                <w:sz w:val="24"/>
                <w:szCs w:val="24"/>
              </w:rPr>
              <w:t>Creșterea transparenței procesului decizional prin simplificarea accesului la documentele legislative inițiate</w:t>
            </w:r>
          </w:p>
        </w:tc>
      </w:tr>
      <w:tr w:rsidR="00D16FCE" w:rsidRPr="00D16FCE" w:rsidTr="00C354FF">
        <w:trPr>
          <w:trHeight w:val="60"/>
        </w:trPr>
        <w:tc>
          <w:tcPr>
            <w:tcW w:w="3597" w:type="dxa"/>
            <w:gridSpan w:val="2"/>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lastRenderedPageBreak/>
              <w:t>Scurtă descriere a angajamentului</w:t>
            </w:r>
          </w:p>
        </w:tc>
        <w:tc>
          <w:tcPr>
            <w:tcW w:w="5672" w:type="dxa"/>
            <w:gridSpan w:val="3"/>
            <w:shd w:val="clear" w:color="auto" w:fill="auto"/>
            <w:tcMar>
              <w:top w:w="0" w:type="dxa"/>
              <w:left w:w="108" w:type="dxa"/>
              <w:bottom w:w="0" w:type="dxa"/>
              <w:right w:w="108" w:type="dxa"/>
            </w:tcMar>
            <w:vAlign w:val="center"/>
          </w:tcPr>
          <w:p w:rsidR="005607FD" w:rsidRPr="00D16FCE" w:rsidRDefault="005607FD" w:rsidP="00FD0AB7">
            <w:pPr>
              <w:jc w:val="both"/>
              <w:rPr>
                <w:rFonts w:cstheme="minorHAnsi"/>
                <w:sz w:val="24"/>
                <w:szCs w:val="24"/>
              </w:rPr>
            </w:pPr>
            <w:r w:rsidRPr="00D16FCE">
              <w:rPr>
                <w:rFonts w:cstheme="minorHAnsi"/>
                <w:sz w:val="24"/>
                <w:szCs w:val="24"/>
              </w:rPr>
              <w:t xml:space="preserve">Prin crearea platformei consultare.gov.ro, vor fi centralizate proiectele de acte normative inițiate de instituțiile publice, urmărindu-se etapele de consultare publică, avizare instituțională, aprobare și publicare oficială a variantei finale.  </w:t>
            </w:r>
          </w:p>
          <w:p w:rsidR="005607FD" w:rsidRPr="00D16FCE" w:rsidRDefault="005607FD" w:rsidP="00FD0AB7">
            <w:pPr>
              <w:jc w:val="both"/>
              <w:rPr>
                <w:rFonts w:cstheme="minorHAnsi"/>
                <w:sz w:val="24"/>
                <w:szCs w:val="24"/>
              </w:rPr>
            </w:pPr>
            <w:r w:rsidRPr="00D16FCE">
              <w:rPr>
                <w:rFonts w:cstheme="minorHAnsi"/>
                <w:sz w:val="24"/>
                <w:szCs w:val="24"/>
              </w:rPr>
              <w:t>Un singur portal ar furniza abilitatea de a trimite comentarii direct către ministerul sau agenția competentă care supervizează consultarea publică.</w:t>
            </w:r>
          </w:p>
          <w:p w:rsidR="005607FD" w:rsidRPr="00D16FCE" w:rsidRDefault="005607FD" w:rsidP="00FD0AB7">
            <w:pPr>
              <w:jc w:val="both"/>
              <w:rPr>
                <w:rFonts w:cstheme="minorHAnsi"/>
                <w:sz w:val="24"/>
                <w:szCs w:val="24"/>
              </w:rPr>
            </w:pPr>
            <w:r w:rsidRPr="00D16FCE">
              <w:rPr>
                <w:rFonts w:cstheme="minorHAnsi"/>
                <w:sz w:val="24"/>
                <w:szCs w:val="24"/>
              </w:rPr>
              <w:t>În aceeași platformă, vor fi supuse consultării și alte subiecte de interes public, iar rezultatul poate duce la inițierea unui document legislativ.</w:t>
            </w:r>
          </w:p>
        </w:tc>
      </w:tr>
      <w:tr w:rsidR="00D16FCE" w:rsidRPr="00D16FCE" w:rsidTr="00C354FF">
        <w:trPr>
          <w:trHeight w:val="600"/>
        </w:trPr>
        <w:tc>
          <w:tcPr>
            <w:tcW w:w="3597" w:type="dxa"/>
            <w:gridSpan w:val="2"/>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t>Ținta OGP urmărită prin angajament</w:t>
            </w:r>
          </w:p>
          <w:p w:rsidR="005607FD" w:rsidRPr="00D16FCE" w:rsidRDefault="005607FD" w:rsidP="00FD0AB7">
            <w:pPr>
              <w:spacing w:after="0"/>
              <w:rPr>
                <w:rFonts w:cstheme="minorHAnsi"/>
                <w:sz w:val="24"/>
                <w:szCs w:val="24"/>
              </w:rPr>
            </w:pPr>
          </w:p>
        </w:tc>
        <w:tc>
          <w:tcPr>
            <w:tcW w:w="5672" w:type="dxa"/>
            <w:gridSpan w:val="3"/>
            <w:shd w:val="clear" w:color="auto" w:fill="auto"/>
            <w:tcMar>
              <w:top w:w="0" w:type="dxa"/>
              <w:left w:w="108" w:type="dxa"/>
              <w:bottom w:w="0" w:type="dxa"/>
              <w:right w:w="108" w:type="dxa"/>
            </w:tcMar>
            <w:vAlign w:val="center"/>
          </w:tcPr>
          <w:p w:rsidR="005607FD" w:rsidRPr="00D16FCE" w:rsidRDefault="005607FD" w:rsidP="00FD0AB7">
            <w:pPr>
              <w:jc w:val="both"/>
              <w:rPr>
                <w:rFonts w:cstheme="minorHAnsi"/>
                <w:sz w:val="24"/>
                <w:szCs w:val="24"/>
              </w:rPr>
            </w:pPr>
            <w:r w:rsidRPr="00D16FCE">
              <w:rPr>
                <w:rFonts w:cstheme="minorHAnsi"/>
                <w:sz w:val="24"/>
                <w:szCs w:val="24"/>
              </w:rPr>
              <w:t>Creșterea integrității în sectorul public</w:t>
            </w:r>
          </w:p>
          <w:p w:rsidR="005607FD" w:rsidRPr="00D16FCE" w:rsidRDefault="005607FD" w:rsidP="00FD0AB7">
            <w:pPr>
              <w:jc w:val="both"/>
              <w:rPr>
                <w:rFonts w:cstheme="minorHAnsi"/>
                <w:sz w:val="24"/>
                <w:szCs w:val="24"/>
              </w:rPr>
            </w:pPr>
            <w:r w:rsidRPr="00D16FCE">
              <w:rPr>
                <w:rFonts w:cstheme="minorHAnsi"/>
                <w:sz w:val="24"/>
                <w:szCs w:val="24"/>
              </w:rPr>
              <w:t>Managementul mai eficient al resurselor publice</w:t>
            </w:r>
          </w:p>
          <w:p w:rsidR="005607FD" w:rsidRPr="00D16FCE" w:rsidRDefault="005607FD" w:rsidP="00FD0AB7">
            <w:pPr>
              <w:spacing w:after="0"/>
              <w:jc w:val="both"/>
              <w:rPr>
                <w:rFonts w:cstheme="minorHAnsi"/>
                <w:sz w:val="24"/>
                <w:szCs w:val="24"/>
              </w:rPr>
            </w:pPr>
            <w:r w:rsidRPr="00D16FCE">
              <w:rPr>
                <w:rFonts w:cstheme="minorHAnsi"/>
                <w:sz w:val="24"/>
                <w:szCs w:val="24"/>
              </w:rPr>
              <w:t>Îmbunătățirea serviciilor publice</w:t>
            </w:r>
          </w:p>
        </w:tc>
      </w:tr>
      <w:tr w:rsidR="00D16FCE" w:rsidRPr="00D16FCE" w:rsidTr="00C354FF">
        <w:trPr>
          <w:trHeight w:val="600"/>
        </w:trPr>
        <w:tc>
          <w:tcPr>
            <w:tcW w:w="3597" w:type="dxa"/>
            <w:gridSpan w:val="2"/>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t>Relevanța pentru valorile OGP</w:t>
            </w:r>
          </w:p>
        </w:tc>
        <w:tc>
          <w:tcPr>
            <w:tcW w:w="5672" w:type="dxa"/>
            <w:gridSpan w:val="3"/>
            <w:shd w:val="clear" w:color="auto" w:fill="auto"/>
            <w:tcMar>
              <w:top w:w="0" w:type="dxa"/>
              <w:left w:w="108" w:type="dxa"/>
              <w:bottom w:w="0" w:type="dxa"/>
              <w:right w:w="108" w:type="dxa"/>
            </w:tcMar>
            <w:vAlign w:val="center"/>
          </w:tcPr>
          <w:p w:rsidR="005607FD" w:rsidRPr="00D16FCE" w:rsidRDefault="005607FD" w:rsidP="00FD0AB7">
            <w:pPr>
              <w:jc w:val="both"/>
              <w:rPr>
                <w:rFonts w:cstheme="minorHAnsi"/>
                <w:sz w:val="24"/>
                <w:szCs w:val="24"/>
              </w:rPr>
            </w:pPr>
            <w:r w:rsidRPr="00D16FCE">
              <w:rPr>
                <w:rFonts w:cstheme="minorHAnsi"/>
                <w:sz w:val="24"/>
                <w:szCs w:val="24"/>
              </w:rPr>
              <w:t xml:space="preserve">Acest angajament va contribui la creșterea integrității publice prin îmbunătățirea gradului de participare a tuturor cetățenilor interesați la procesul de luare a deciziilor. Publicarea pe o platformă unică facilitează accesul la informații și permite consultări publice pe toată durata ciclului de elaborare și adoptare a politicilor publice. </w:t>
            </w:r>
          </w:p>
          <w:p w:rsidR="005607FD" w:rsidRPr="00D16FCE" w:rsidRDefault="005607FD" w:rsidP="00FD0AB7">
            <w:pPr>
              <w:jc w:val="both"/>
              <w:rPr>
                <w:rFonts w:cstheme="minorHAnsi"/>
                <w:sz w:val="24"/>
                <w:szCs w:val="24"/>
              </w:rPr>
            </w:pPr>
            <w:r w:rsidRPr="00D16FCE">
              <w:rPr>
                <w:rFonts w:cstheme="minorHAnsi"/>
                <w:sz w:val="24"/>
                <w:szCs w:val="24"/>
              </w:rPr>
              <w:t>În implementarea angajamentului vor fi utilizate noile tehnologii pentru creșterea oportunităților de diseminare a informației, participare publică și colaborare.</w:t>
            </w:r>
          </w:p>
        </w:tc>
      </w:tr>
      <w:tr w:rsidR="00D16FCE" w:rsidRPr="00D16FCE" w:rsidTr="00C354FF">
        <w:trPr>
          <w:trHeight w:val="97"/>
        </w:trPr>
        <w:tc>
          <w:tcPr>
            <w:tcW w:w="3597" w:type="dxa"/>
            <w:gridSpan w:val="2"/>
            <w:shd w:val="clear" w:color="auto" w:fill="D9D9D9"/>
            <w:tcMar>
              <w:top w:w="0" w:type="dxa"/>
              <w:left w:w="108" w:type="dxa"/>
              <w:bottom w:w="0" w:type="dxa"/>
              <w:right w:w="108" w:type="dxa"/>
            </w:tcMar>
            <w:vAlign w:val="center"/>
          </w:tcPr>
          <w:p w:rsidR="005607FD" w:rsidRPr="00D16FCE" w:rsidRDefault="005607FD" w:rsidP="00FD0AB7">
            <w:pPr>
              <w:spacing w:after="0"/>
              <w:rPr>
                <w:rFonts w:cstheme="minorHAnsi"/>
                <w:sz w:val="24"/>
                <w:szCs w:val="24"/>
              </w:rPr>
            </w:pPr>
            <w:r w:rsidRPr="00D16FCE">
              <w:rPr>
                <w:rFonts w:cstheme="minorHAnsi"/>
                <w:sz w:val="24"/>
                <w:szCs w:val="24"/>
              </w:rPr>
              <w:t>Rezultate urmărite</w:t>
            </w:r>
          </w:p>
        </w:tc>
        <w:tc>
          <w:tcPr>
            <w:tcW w:w="5672" w:type="dxa"/>
            <w:gridSpan w:val="3"/>
            <w:shd w:val="clear" w:color="auto" w:fill="auto"/>
            <w:tcMar>
              <w:top w:w="0" w:type="dxa"/>
              <w:left w:w="108" w:type="dxa"/>
              <w:bottom w:w="0" w:type="dxa"/>
              <w:right w:w="108" w:type="dxa"/>
            </w:tcMar>
            <w:vAlign w:val="center"/>
          </w:tcPr>
          <w:p w:rsidR="005607FD" w:rsidRPr="00D16FCE" w:rsidRDefault="005607FD" w:rsidP="00FD0AB7">
            <w:pPr>
              <w:jc w:val="both"/>
              <w:rPr>
                <w:rFonts w:cstheme="minorHAnsi"/>
                <w:sz w:val="24"/>
                <w:szCs w:val="24"/>
              </w:rPr>
            </w:pPr>
            <w:r w:rsidRPr="00D16FCE">
              <w:rPr>
                <w:rFonts w:cstheme="minorHAnsi"/>
                <w:sz w:val="24"/>
                <w:szCs w:val="24"/>
              </w:rPr>
              <w:t>Publicarea pe platforma consultare.gov.ro, de către instituțiile publice, a tuturor proiectelor de acte normative care fac obiectul obligaţiei prevăzute de Legea nr. 52/2003. Portalul va furniza abilitatea de a trimite comentarii direct către ministerul sau agenția competentă care supervizează consultarea publică.</w:t>
            </w:r>
          </w:p>
        </w:tc>
      </w:tr>
      <w:tr w:rsidR="00D16FCE" w:rsidRPr="00D16FCE" w:rsidTr="00C354FF">
        <w:trPr>
          <w:trHeight w:val="97"/>
        </w:trPr>
        <w:tc>
          <w:tcPr>
            <w:tcW w:w="3597" w:type="dxa"/>
            <w:gridSpan w:val="2"/>
            <w:shd w:val="clear" w:color="auto" w:fill="D9D9D9"/>
            <w:tcMar>
              <w:top w:w="0" w:type="dxa"/>
              <w:left w:w="108" w:type="dxa"/>
              <w:bottom w:w="0" w:type="dxa"/>
              <w:right w:w="108" w:type="dxa"/>
            </w:tcMar>
            <w:vAlign w:val="center"/>
          </w:tcPr>
          <w:p w:rsidR="005607FD" w:rsidRPr="00D16FCE" w:rsidRDefault="00AE39DA" w:rsidP="00FD0AB7">
            <w:pPr>
              <w:spacing w:after="0"/>
              <w:rPr>
                <w:rFonts w:cstheme="minorHAnsi"/>
                <w:sz w:val="24"/>
                <w:szCs w:val="24"/>
              </w:rPr>
            </w:pPr>
            <w:r w:rsidRPr="00D16FCE">
              <w:rPr>
                <w:rFonts w:cstheme="minorHAnsi"/>
                <w:sz w:val="24"/>
                <w:szCs w:val="24"/>
              </w:rPr>
              <w:t>Gradul de realizare</w:t>
            </w:r>
          </w:p>
        </w:tc>
        <w:tc>
          <w:tcPr>
            <w:tcW w:w="5672" w:type="dxa"/>
            <w:gridSpan w:val="3"/>
            <w:shd w:val="clear" w:color="auto" w:fill="auto"/>
            <w:tcMar>
              <w:top w:w="0" w:type="dxa"/>
              <w:left w:w="108" w:type="dxa"/>
              <w:bottom w:w="0" w:type="dxa"/>
              <w:right w:w="108" w:type="dxa"/>
            </w:tcMar>
            <w:vAlign w:val="center"/>
          </w:tcPr>
          <w:p w:rsidR="005607FD" w:rsidRPr="00D16FCE" w:rsidRDefault="005607FD" w:rsidP="00FD0AB7">
            <w:pPr>
              <w:jc w:val="center"/>
              <w:rPr>
                <w:rFonts w:cstheme="minorHAnsi"/>
                <w:b/>
                <w:sz w:val="24"/>
                <w:szCs w:val="24"/>
              </w:rPr>
            </w:pPr>
            <w:r w:rsidRPr="00D16FCE">
              <w:rPr>
                <w:rFonts w:cstheme="minorHAnsi"/>
                <w:b/>
                <w:sz w:val="24"/>
                <w:szCs w:val="24"/>
              </w:rPr>
              <w:t>Avansat</w:t>
            </w:r>
          </w:p>
        </w:tc>
      </w:tr>
      <w:tr w:rsidR="00D16FCE" w:rsidRPr="00D16FCE" w:rsidTr="00C354FF">
        <w:trPr>
          <w:trHeight w:val="884"/>
        </w:trPr>
        <w:tc>
          <w:tcPr>
            <w:tcW w:w="6521" w:type="dxa"/>
            <w:gridSpan w:val="3"/>
            <w:shd w:val="clear" w:color="auto" w:fill="D9D9D9"/>
            <w:tcMar>
              <w:top w:w="0" w:type="dxa"/>
              <w:left w:w="108" w:type="dxa"/>
              <w:bottom w:w="0" w:type="dxa"/>
              <w:right w:w="108" w:type="dxa"/>
            </w:tcMar>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Puncte-cheie (milestones) verificabile și măsurabile în implementarea angajamentului</w:t>
            </w:r>
          </w:p>
          <w:p w:rsidR="005607FD" w:rsidRPr="00D16FCE" w:rsidRDefault="005607FD" w:rsidP="00FD0AB7">
            <w:pPr>
              <w:spacing w:after="0"/>
              <w:rPr>
                <w:rFonts w:cstheme="minorHAnsi"/>
                <w:sz w:val="24"/>
                <w:szCs w:val="24"/>
              </w:rPr>
            </w:pPr>
          </w:p>
        </w:tc>
        <w:tc>
          <w:tcPr>
            <w:tcW w:w="1370" w:type="dxa"/>
            <w:shd w:val="clear" w:color="auto" w:fill="D9D9D9"/>
            <w:tcMar>
              <w:top w:w="0" w:type="dxa"/>
              <w:left w:w="108" w:type="dxa"/>
              <w:bottom w:w="0" w:type="dxa"/>
              <w:right w:w="108" w:type="dxa"/>
            </w:tcMar>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Data de început</w:t>
            </w:r>
          </w:p>
        </w:tc>
        <w:tc>
          <w:tcPr>
            <w:tcW w:w="1378" w:type="dxa"/>
            <w:shd w:val="clear" w:color="auto" w:fill="D9D9D9"/>
            <w:tcMar>
              <w:top w:w="0" w:type="dxa"/>
              <w:left w:w="108" w:type="dxa"/>
              <w:bottom w:w="0" w:type="dxa"/>
              <w:right w:w="108" w:type="dxa"/>
            </w:tcMar>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Data de finalizare</w:t>
            </w:r>
          </w:p>
        </w:tc>
      </w:tr>
      <w:tr w:rsidR="00D16FCE" w:rsidRPr="00D16FCE" w:rsidTr="00C354FF">
        <w:trPr>
          <w:trHeight w:val="300"/>
        </w:trPr>
        <w:tc>
          <w:tcPr>
            <w:tcW w:w="6521" w:type="dxa"/>
            <w:gridSpan w:val="3"/>
            <w:shd w:val="clear" w:color="auto" w:fill="auto"/>
            <w:noWrap/>
            <w:tcMar>
              <w:top w:w="0" w:type="dxa"/>
              <w:left w:w="108" w:type="dxa"/>
              <w:bottom w:w="0" w:type="dxa"/>
              <w:right w:w="108" w:type="dxa"/>
            </w:tcMar>
            <w:vAlign w:val="center"/>
          </w:tcPr>
          <w:p w:rsidR="005607FD" w:rsidRPr="00D16FCE" w:rsidRDefault="005607FD" w:rsidP="00FD0AB7">
            <w:pPr>
              <w:spacing w:after="160"/>
              <w:jc w:val="both"/>
              <w:rPr>
                <w:rFonts w:cstheme="minorHAnsi"/>
                <w:sz w:val="24"/>
                <w:szCs w:val="24"/>
              </w:rPr>
            </w:pPr>
            <w:r w:rsidRPr="00D16FCE">
              <w:rPr>
                <w:rFonts w:cstheme="minorHAnsi"/>
                <w:sz w:val="24"/>
                <w:szCs w:val="24"/>
              </w:rPr>
              <w:lastRenderedPageBreak/>
              <w:t xml:space="preserve">Stabilirea funcționalităților platformei prin suportul metodologic al MCPDS și prin prisma interacțiunilor cu autoritățile publice și sectorul neguvernamental. </w:t>
            </w:r>
          </w:p>
        </w:tc>
        <w:tc>
          <w:tcPr>
            <w:tcW w:w="1370" w:type="dxa"/>
            <w:shd w:val="clear" w:color="auto" w:fill="auto"/>
            <w:tcMar>
              <w:top w:w="0" w:type="dxa"/>
              <w:left w:w="108" w:type="dxa"/>
              <w:bottom w:w="0" w:type="dxa"/>
              <w:right w:w="108" w:type="dxa"/>
            </w:tcMar>
            <w:vAlign w:val="center"/>
          </w:tcPr>
          <w:p w:rsidR="005607FD" w:rsidRPr="00D16FCE" w:rsidRDefault="005607FD" w:rsidP="00FD0AB7">
            <w:pPr>
              <w:spacing w:after="160"/>
              <w:jc w:val="center"/>
              <w:rPr>
                <w:rFonts w:cstheme="minorHAnsi"/>
                <w:sz w:val="24"/>
                <w:szCs w:val="24"/>
              </w:rPr>
            </w:pPr>
          </w:p>
        </w:tc>
        <w:tc>
          <w:tcPr>
            <w:tcW w:w="1378" w:type="dxa"/>
            <w:shd w:val="clear" w:color="auto" w:fill="auto"/>
            <w:tcMar>
              <w:top w:w="0" w:type="dxa"/>
              <w:left w:w="108" w:type="dxa"/>
              <w:bottom w:w="0" w:type="dxa"/>
              <w:right w:w="108" w:type="dxa"/>
            </w:tcMar>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sept. 2016</w:t>
            </w:r>
          </w:p>
        </w:tc>
      </w:tr>
      <w:tr w:rsidR="00D16FCE" w:rsidRPr="00D16FCE" w:rsidTr="00C354FF">
        <w:trPr>
          <w:trHeight w:val="300"/>
        </w:trPr>
        <w:tc>
          <w:tcPr>
            <w:tcW w:w="6521" w:type="dxa"/>
            <w:gridSpan w:val="3"/>
            <w:shd w:val="clear" w:color="auto" w:fill="D9D9D9" w:themeFill="background1" w:themeFillShade="D9"/>
            <w:noWrap/>
            <w:tcMar>
              <w:top w:w="0" w:type="dxa"/>
              <w:left w:w="108" w:type="dxa"/>
              <w:bottom w:w="0" w:type="dxa"/>
              <w:right w:w="108" w:type="dxa"/>
            </w:tcMar>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748" w:type="dxa"/>
            <w:gridSpan w:val="2"/>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C354FF">
        <w:trPr>
          <w:trHeight w:val="300"/>
        </w:trPr>
        <w:tc>
          <w:tcPr>
            <w:tcW w:w="6521" w:type="dxa"/>
            <w:gridSpan w:val="3"/>
            <w:shd w:val="clear" w:color="auto" w:fill="D9D9D9" w:themeFill="background1" w:themeFillShade="D9"/>
            <w:noWrap/>
            <w:tcMar>
              <w:top w:w="0" w:type="dxa"/>
              <w:left w:w="108" w:type="dxa"/>
              <w:bottom w:w="0" w:type="dxa"/>
              <w:right w:w="108" w:type="dxa"/>
            </w:tcMar>
            <w:vAlign w:val="center"/>
          </w:tcPr>
          <w:p w:rsidR="005607FD" w:rsidRPr="00D16FCE" w:rsidRDefault="005607FD" w:rsidP="00FD0AB7">
            <w:pPr>
              <w:spacing w:after="160"/>
              <w:jc w:val="both"/>
              <w:rPr>
                <w:rFonts w:cstheme="minorHAnsi"/>
                <w:sz w:val="24"/>
                <w:szCs w:val="24"/>
              </w:rPr>
            </w:pPr>
          </w:p>
        </w:tc>
        <w:tc>
          <w:tcPr>
            <w:tcW w:w="2748" w:type="dxa"/>
            <w:gridSpan w:val="2"/>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Finalizat</w:t>
            </w:r>
          </w:p>
        </w:tc>
      </w:tr>
      <w:tr w:rsidR="00D16FCE" w:rsidRPr="00D16FCE" w:rsidTr="00C354FF">
        <w:trPr>
          <w:trHeight w:val="300"/>
        </w:trPr>
        <w:tc>
          <w:tcPr>
            <w:tcW w:w="6521" w:type="dxa"/>
            <w:gridSpan w:val="3"/>
            <w:shd w:val="clear" w:color="auto" w:fill="auto"/>
            <w:noWrap/>
            <w:tcMar>
              <w:top w:w="0" w:type="dxa"/>
              <w:left w:w="108" w:type="dxa"/>
              <w:bottom w:w="0" w:type="dxa"/>
              <w:right w:w="108" w:type="dxa"/>
            </w:tcMar>
            <w:vAlign w:val="center"/>
          </w:tcPr>
          <w:p w:rsidR="005607FD" w:rsidRPr="00D16FCE" w:rsidRDefault="005607FD" w:rsidP="00FD0AB7">
            <w:pPr>
              <w:spacing w:after="160"/>
              <w:jc w:val="both"/>
              <w:rPr>
                <w:rFonts w:cstheme="minorHAnsi"/>
                <w:sz w:val="24"/>
                <w:szCs w:val="24"/>
              </w:rPr>
            </w:pPr>
            <w:r w:rsidRPr="00D16FCE">
              <w:rPr>
                <w:rFonts w:cstheme="minorHAnsi"/>
                <w:sz w:val="24"/>
                <w:szCs w:val="24"/>
              </w:rPr>
              <w:t>Dezvoltarea platformei online consultare.gov.ro</w:t>
            </w:r>
          </w:p>
          <w:p w:rsidR="005607FD" w:rsidRPr="00D16FCE" w:rsidRDefault="005607FD" w:rsidP="00FD0AB7">
            <w:pPr>
              <w:spacing w:after="0"/>
              <w:jc w:val="both"/>
              <w:rPr>
                <w:rFonts w:cstheme="minorHAnsi"/>
                <w:sz w:val="24"/>
                <w:szCs w:val="24"/>
              </w:rPr>
            </w:pPr>
            <w:r w:rsidRPr="00D16FCE">
              <w:rPr>
                <w:rFonts w:cstheme="minorHAnsi"/>
                <w:sz w:val="24"/>
                <w:szCs w:val="24"/>
              </w:rPr>
              <w:t>- analiză nevoi și elaborare set de specificații de proiectare;</w:t>
            </w:r>
          </w:p>
          <w:p w:rsidR="005607FD" w:rsidRPr="00D16FCE" w:rsidRDefault="005607FD" w:rsidP="00FD0AB7">
            <w:pPr>
              <w:spacing w:after="160"/>
              <w:jc w:val="both"/>
              <w:rPr>
                <w:rFonts w:cstheme="minorHAnsi"/>
                <w:sz w:val="24"/>
                <w:szCs w:val="24"/>
              </w:rPr>
            </w:pPr>
            <w:r w:rsidRPr="00D16FCE">
              <w:rPr>
                <w:rFonts w:cstheme="minorHAnsi"/>
                <w:sz w:val="24"/>
                <w:szCs w:val="24"/>
              </w:rPr>
              <w:t>- faza de dezvoltare, configurare și implementare ce va consta în finalizarea construcției platformei</w:t>
            </w:r>
          </w:p>
        </w:tc>
        <w:tc>
          <w:tcPr>
            <w:tcW w:w="1370" w:type="dxa"/>
            <w:shd w:val="clear" w:color="auto" w:fill="auto"/>
            <w:tcMar>
              <w:top w:w="0" w:type="dxa"/>
              <w:left w:w="108" w:type="dxa"/>
              <w:bottom w:w="0" w:type="dxa"/>
              <w:right w:w="108" w:type="dxa"/>
            </w:tcMar>
            <w:vAlign w:val="center"/>
          </w:tcPr>
          <w:p w:rsidR="005607FD" w:rsidRPr="00D16FCE" w:rsidRDefault="005607FD" w:rsidP="00FD0AB7">
            <w:pPr>
              <w:spacing w:after="160"/>
              <w:jc w:val="center"/>
              <w:rPr>
                <w:rFonts w:cstheme="minorHAnsi"/>
                <w:sz w:val="24"/>
                <w:szCs w:val="24"/>
              </w:rPr>
            </w:pPr>
          </w:p>
        </w:tc>
        <w:tc>
          <w:tcPr>
            <w:tcW w:w="1378" w:type="dxa"/>
            <w:shd w:val="clear" w:color="auto" w:fill="auto"/>
            <w:tcMar>
              <w:top w:w="0" w:type="dxa"/>
              <w:left w:w="108" w:type="dxa"/>
              <w:bottom w:w="0" w:type="dxa"/>
              <w:right w:w="108" w:type="dxa"/>
            </w:tcMar>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apr 2017</w:t>
            </w:r>
          </w:p>
        </w:tc>
      </w:tr>
      <w:tr w:rsidR="00D16FCE" w:rsidRPr="00D16FCE" w:rsidTr="00C354FF">
        <w:trPr>
          <w:trHeight w:val="300"/>
        </w:trPr>
        <w:tc>
          <w:tcPr>
            <w:tcW w:w="6521" w:type="dxa"/>
            <w:gridSpan w:val="3"/>
            <w:shd w:val="clear" w:color="auto" w:fill="D9D9D9" w:themeFill="background1" w:themeFillShade="D9"/>
            <w:noWrap/>
            <w:tcMar>
              <w:top w:w="0" w:type="dxa"/>
              <w:left w:w="108" w:type="dxa"/>
              <w:bottom w:w="0" w:type="dxa"/>
              <w:right w:w="108" w:type="dxa"/>
            </w:tcMar>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748" w:type="dxa"/>
            <w:gridSpan w:val="2"/>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C354FF">
        <w:trPr>
          <w:trHeight w:val="300"/>
        </w:trPr>
        <w:tc>
          <w:tcPr>
            <w:tcW w:w="6521" w:type="dxa"/>
            <w:gridSpan w:val="3"/>
            <w:shd w:val="clear" w:color="auto" w:fill="D9D9D9" w:themeFill="background1" w:themeFillShade="D9"/>
            <w:noWrap/>
            <w:tcMar>
              <w:top w:w="0" w:type="dxa"/>
              <w:left w:w="108" w:type="dxa"/>
              <w:bottom w:w="0" w:type="dxa"/>
              <w:right w:w="108" w:type="dxa"/>
            </w:tcMar>
            <w:vAlign w:val="center"/>
          </w:tcPr>
          <w:p w:rsidR="0036285D" w:rsidRPr="00D16FCE" w:rsidRDefault="0036285D" w:rsidP="0036285D">
            <w:pPr>
              <w:spacing w:after="160"/>
              <w:jc w:val="both"/>
              <w:rPr>
                <w:rFonts w:cstheme="minorHAnsi"/>
                <w:sz w:val="24"/>
                <w:szCs w:val="24"/>
              </w:rPr>
            </w:pPr>
            <w:r w:rsidRPr="00D16FCE">
              <w:rPr>
                <w:rFonts w:cstheme="minorHAnsi"/>
                <w:sz w:val="24"/>
                <w:szCs w:val="24"/>
              </w:rPr>
              <w:t>Până la preluarea stucturilor din fostul MCPDS de către SGG, centralizarea actelor normative de pe site-urile tuturor ministerelor s-a realizat o dată/săptămână, iar apoi s-a transmis newsletter către baza de date.</w:t>
            </w:r>
          </w:p>
          <w:p w:rsidR="0036285D" w:rsidRPr="00D16FCE" w:rsidRDefault="0036285D" w:rsidP="0036285D">
            <w:pPr>
              <w:spacing w:after="160"/>
              <w:jc w:val="both"/>
              <w:rPr>
                <w:rFonts w:cstheme="minorHAnsi"/>
                <w:sz w:val="24"/>
                <w:szCs w:val="24"/>
              </w:rPr>
            </w:pPr>
            <w:r w:rsidRPr="00D16FCE">
              <w:rPr>
                <w:rFonts w:cstheme="minorHAnsi"/>
                <w:sz w:val="24"/>
                <w:szCs w:val="24"/>
              </w:rPr>
              <w:t>Rezultate:</w:t>
            </w:r>
          </w:p>
          <w:p w:rsidR="0036285D" w:rsidRPr="00D16FCE" w:rsidRDefault="0036285D" w:rsidP="0036285D">
            <w:pPr>
              <w:spacing w:after="160"/>
              <w:jc w:val="both"/>
              <w:rPr>
                <w:rFonts w:cstheme="minorHAnsi"/>
                <w:sz w:val="24"/>
                <w:szCs w:val="24"/>
              </w:rPr>
            </w:pPr>
            <w:r w:rsidRPr="00D16FCE">
              <w:rPr>
                <w:rFonts w:cstheme="minorHAnsi"/>
                <w:sz w:val="24"/>
                <w:szCs w:val="24"/>
              </w:rPr>
              <w:t>1. Peste 2000 de persoane abonate la buletinele transmise săptămânal.</w:t>
            </w:r>
          </w:p>
          <w:p w:rsidR="0036285D" w:rsidRPr="00D16FCE" w:rsidRDefault="0036285D" w:rsidP="0036285D">
            <w:pPr>
              <w:spacing w:after="160"/>
              <w:jc w:val="both"/>
              <w:rPr>
                <w:rFonts w:cstheme="minorHAnsi"/>
                <w:sz w:val="24"/>
                <w:szCs w:val="24"/>
              </w:rPr>
            </w:pPr>
            <w:r w:rsidRPr="00D16FCE">
              <w:rPr>
                <w:rFonts w:cstheme="minorHAnsi"/>
                <w:sz w:val="24"/>
                <w:szCs w:val="24"/>
              </w:rPr>
              <w:t>2.  De la data operaționalizării inițiale și până la data de 12.04.2018, s-a consemnat un total de 5277 proiecte de acte normative aflate în consultare publică.</w:t>
            </w:r>
          </w:p>
          <w:p w:rsidR="0036285D" w:rsidRPr="00D16FCE" w:rsidRDefault="0036285D" w:rsidP="0036285D">
            <w:pPr>
              <w:spacing w:after="160"/>
              <w:jc w:val="both"/>
              <w:rPr>
                <w:rFonts w:cstheme="minorHAnsi"/>
                <w:sz w:val="24"/>
                <w:szCs w:val="24"/>
              </w:rPr>
            </w:pPr>
            <w:r w:rsidRPr="00D16FCE">
              <w:rPr>
                <w:rFonts w:cstheme="minorHAnsi"/>
                <w:sz w:val="24"/>
                <w:szCs w:val="24"/>
              </w:rPr>
              <w:t xml:space="preserve">În prezent, platforma nu conține etapa de avizare. </w:t>
            </w:r>
          </w:p>
          <w:p w:rsidR="005607FD" w:rsidRPr="00D16FCE" w:rsidRDefault="0036285D" w:rsidP="0036285D">
            <w:pPr>
              <w:spacing w:after="160"/>
              <w:jc w:val="both"/>
              <w:rPr>
                <w:rFonts w:cstheme="minorHAnsi"/>
                <w:sz w:val="24"/>
                <w:szCs w:val="24"/>
              </w:rPr>
            </w:pPr>
            <w:r w:rsidRPr="00D16FCE">
              <w:rPr>
                <w:rFonts w:cstheme="minorHAnsi"/>
                <w:sz w:val="24"/>
                <w:szCs w:val="24"/>
              </w:rPr>
              <w:t xml:space="preserve">Continuarea acestei activități se prevede în Planul Național de Acțiuni 2018-2020 printr-un nou angajament implementat de DGDRSC: ”Uniformizarea practicilor privind procesele de consultare publică”.  </w:t>
            </w:r>
          </w:p>
        </w:tc>
        <w:tc>
          <w:tcPr>
            <w:tcW w:w="2748" w:type="dxa"/>
            <w:gridSpan w:val="2"/>
            <w:shd w:val="clear" w:color="auto" w:fill="D9D9D9" w:themeFill="background1" w:themeFillShade="D9"/>
            <w:tcMar>
              <w:top w:w="0" w:type="dxa"/>
              <w:left w:w="108" w:type="dxa"/>
              <w:bottom w:w="0" w:type="dxa"/>
              <w:right w:w="108" w:type="dxa"/>
            </w:tcMar>
            <w:vAlign w:val="center"/>
          </w:tcPr>
          <w:p w:rsidR="005607FD" w:rsidRPr="00D16FCE" w:rsidRDefault="00BA3619" w:rsidP="00BA3619">
            <w:pPr>
              <w:spacing w:after="160"/>
              <w:jc w:val="center"/>
              <w:rPr>
                <w:rFonts w:cstheme="minorHAnsi"/>
                <w:sz w:val="24"/>
                <w:szCs w:val="24"/>
              </w:rPr>
            </w:pPr>
            <w:r w:rsidRPr="00D16FCE">
              <w:rPr>
                <w:rFonts w:cstheme="minorHAnsi"/>
                <w:sz w:val="24"/>
                <w:szCs w:val="24"/>
              </w:rPr>
              <w:t xml:space="preserve">Avansat </w:t>
            </w:r>
          </w:p>
        </w:tc>
      </w:tr>
      <w:tr w:rsidR="00D16FCE" w:rsidRPr="00D16FCE" w:rsidTr="00C354FF">
        <w:trPr>
          <w:trHeight w:val="300"/>
        </w:trPr>
        <w:tc>
          <w:tcPr>
            <w:tcW w:w="6521" w:type="dxa"/>
            <w:gridSpan w:val="3"/>
            <w:shd w:val="clear" w:color="auto" w:fill="auto"/>
            <w:noWrap/>
            <w:tcMar>
              <w:top w:w="0" w:type="dxa"/>
              <w:left w:w="108" w:type="dxa"/>
              <w:bottom w:w="0" w:type="dxa"/>
              <w:right w:w="108" w:type="dxa"/>
            </w:tcMar>
            <w:vAlign w:val="center"/>
          </w:tcPr>
          <w:p w:rsidR="005607FD" w:rsidRPr="00D16FCE" w:rsidRDefault="005607FD" w:rsidP="00FD0AB7">
            <w:pPr>
              <w:spacing w:after="160"/>
              <w:jc w:val="both"/>
              <w:rPr>
                <w:rFonts w:cstheme="minorHAnsi"/>
                <w:sz w:val="24"/>
                <w:szCs w:val="24"/>
              </w:rPr>
            </w:pPr>
            <w:r w:rsidRPr="00D16FCE">
              <w:rPr>
                <w:rFonts w:cstheme="minorHAnsi"/>
                <w:sz w:val="24"/>
                <w:szCs w:val="24"/>
              </w:rPr>
              <w:t>Lansarea platformei și acțiuni de promovare în rândul cetățenilor</w:t>
            </w:r>
          </w:p>
        </w:tc>
        <w:tc>
          <w:tcPr>
            <w:tcW w:w="1370" w:type="dxa"/>
            <w:shd w:val="clear" w:color="auto" w:fill="auto"/>
            <w:tcMar>
              <w:top w:w="0" w:type="dxa"/>
              <w:left w:w="108" w:type="dxa"/>
              <w:bottom w:w="0" w:type="dxa"/>
              <w:right w:w="108" w:type="dxa"/>
            </w:tcMar>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apr 2017</w:t>
            </w:r>
          </w:p>
        </w:tc>
        <w:tc>
          <w:tcPr>
            <w:tcW w:w="1378" w:type="dxa"/>
            <w:shd w:val="clear" w:color="auto" w:fill="auto"/>
            <w:tcMar>
              <w:top w:w="0" w:type="dxa"/>
              <w:left w:w="108" w:type="dxa"/>
              <w:bottom w:w="0" w:type="dxa"/>
              <w:right w:w="108" w:type="dxa"/>
            </w:tcMar>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apr 2017</w:t>
            </w:r>
          </w:p>
        </w:tc>
      </w:tr>
      <w:tr w:rsidR="00D16FCE" w:rsidRPr="00D16FCE" w:rsidTr="00C354FF">
        <w:trPr>
          <w:trHeight w:val="300"/>
        </w:trPr>
        <w:tc>
          <w:tcPr>
            <w:tcW w:w="6521" w:type="dxa"/>
            <w:gridSpan w:val="3"/>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748" w:type="dxa"/>
            <w:gridSpan w:val="2"/>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C354FF">
        <w:trPr>
          <w:trHeight w:val="300"/>
        </w:trPr>
        <w:tc>
          <w:tcPr>
            <w:tcW w:w="6521" w:type="dxa"/>
            <w:gridSpan w:val="3"/>
            <w:shd w:val="clear" w:color="auto" w:fill="D9D9D9" w:themeFill="background1" w:themeFillShade="D9"/>
            <w:tcMar>
              <w:top w:w="0" w:type="dxa"/>
              <w:left w:w="108" w:type="dxa"/>
              <w:bottom w:w="0" w:type="dxa"/>
              <w:right w:w="108" w:type="dxa"/>
            </w:tcMar>
            <w:vAlign w:val="center"/>
          </w:tcPr>
          <w:p w:rsidR="00F0096D" w:rsidRPr="00D16FCE" w:rsidRDefault="00F0096D" w:rsidP="00F0096D">
            <w:pPr>
              <w:spacing w:after="160"/>
              <w:jc w:val="both"/>
              <w:rPr>
                <w:rFonts w:cstheme="minorHAnsi"/>
                <w:sz w:val="24"/>
                <w:szCs w:val="24"/>
              </w:rPr>
            </w:pPr>
            <w:r w:rsidRPr="00D16FCE">
              <w:rPr>
                <w:rFonts w:cstheme="minorHAnsi"/>
                <w:sz w:val="24"/>
                <w:szCs w:val="24"/>
              </w:rPr>
              <w:t xml:space="preserve">Peste 2000 de persoane sunt abonate la buletinele transmise săptămânal, platforma a fost promovată prin intermediul rețelelor sociale și a paginii web a fostului MCPDS. </w:t>
            </w:r>
          </w:p>
          <w:p w:rsidR="005607FD" w:rsidRPr="00D16FCE" w:rsidRDefault="00F0096D" w:rsidP="00F0096D">
            <w:pPr>
              <w:spacing w:after="160"/>
              <w:jc w:val="both"/>
              <w:rPr>
                <w:rFonts w:cstheme="minorHAnsi"/>
                <w:sz w:val="24"/>
                <w:szCs w:val="24"/>
              </w:rPr>
            </w:pPr>
            <w:r w:rsidRPr="00D16FCE">
              <w:rPr>
                <w:rFonts w:cstheme="minorHAnsi"/>
                <w:sz w:val="24"/>
                <w:szCs w:val="24"/>
              </w:rPr>
              <w:t>Platforma a fost preluată de Secretaiatul General al Guvernului și se regăsește la adresa http://sgg.gov.ro/new/guvernare-deschisa/, urmând a fi actualizată la zi.</w:t>
            </w:r>
          </w:p>
        </w:tc>
        <w:tc>
          <w:tcPr>
            <w:tcW w:w="2748" w:type="dxa"/>
            <w:gridSpan w:val="2"/>
            <w:shd w:val="clear" w:color="auto" w:fill="D9D9D9" w:themeFill="background1" w:themeFillShade="D9"/>
            <w:tcMar>
              <w:top w:w="0" w:type="dxa"/>
              <w:left w:w="108" w:type="dxa"/>
              <w:bottom w:w="0" w:type="dxa"/>
              <w:right w:w="108" w:type="dxa"/>
            </w:tcMar>
            <w:vAlign w:val="center"/>
          </w:tcPr>
          <w:p w:rsidR="005607FD" w:rsidRPr="00D16FCE" w:rsidRDefault="00BA3619" w:rsidP="00FD0AB7">
            <w:pPr>
              <w:spacing w:after="160"/>
              <w:jc w:val="center"/>
              <w:rPr>
                <w:rFonts w:cstheme="minorHAnsi"/>
                <w:sz w:val="24"/>
                <w:szCs w:val="24"/>
              </w:rPr>
            </w:pPr>
            <w:r w:rsidRPr="00D16FCE">
              <w:rPr>
                <w:rFonts w:cstheme="minorHAnsi"/>
                <w:sz w:val="24"/>
                <w:szCs w:val="24"/>
              </w:rPr>
              <w:t>Finalizat</w:t>
            </w:r>
          </w:p>
        </w:tc>
      </w:tr>
      <w:tr w:rsidR="00D16FCE" w:rsidRPr="00D16FCE" w:rsidTr="00C354FF">
        <w:trPr>
          <w:trHeight w:val="300"/>
        </w:trPr>
        <w:tc>
          <w:tcPr>
            <w:tcW w:w="6521" w:type="dxa"/>
            <w:gridSpan w:val="3"/>
            <w:shd w:val="clear" w:color="auto" w:fill="auto"/>
            <w:tcMar>
              <w:top w:w="0" w:type="dxa"/>
              <w:left w:w="108" w:type="dxa"/>
              <w:bottom w:w="0" w:type="dxa"/>
              <w:right w:w="108" w:type="dxa"/>
            </w:tcMar>
            <w:vAlign w:val="center"/>
          </w:tcPr>
          <w:p w:rsidR="005607FD" w:rsidRPr="00D16FCE" w:rsidRDefault="005607FD" w:rsidP="00FD0AB7">
            <w:pPr>
              <w:spacing w:after="160"/>
              <w:jc w:val="both"/>
              <w:rPr>
                <w:rFonts w:cstheme="minorHAnsi"/>
                <w:sz w:val="24"/>
                <w:szCs w:val="24"/>
              </w:rPr>
            </w:pPr>
            <w:r w:rsidRPr="00D16FCE">
              <w:rPr>
                <w:rFonts w:cstheme="minorHAnsi"/>
                <w:sz w:val="24"/>
                <w:szCs w:val="24"/>
              </w:rPr>
              <w:lastRenderedPageBreak/>
              <w:t>Testare pilot pe un eșantion reprezentativ de instituții și autorități publice de la nivel central și local</w:t>
            </w:r>
          </w:p>
        </w:tc>
        <w:tc>
          <w:tcPr>
            <w:tcW w:w="1370" w:type="dxa"/>
            <w:shd w:val="clear" w:color="auto" w:fill="auto"/>
            <w:tcMar>
              <w:top w:w="0" w:type="dxa"/>
              <w:left w:w="108" w:type="dxa"/>
              <w:bottom w:w="0" w:type="dxa"/>
              <w:right w:w="108" w:type="dxa"/>
            </w:tcMar>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apr 2017</w:t>
            </w:r>
          </w:p>
        </w:tc>
        <w:tc>
          <w:tcPr>
            <w:tcW w:w="1378" w:type="dxa"/>
            <w:shd w:val="clear" w:color="auto" w:fill="auto"/>
            <w:tcMar>
              <w:top w:w="0" w:type="dxa"/>
              <w:left w:w="108" w:type="dxa"/>
              <w:bottom w:w="0" w:type="dxa"/>
              <w:right w:w="108" w:type="dxa"/>
            </w:tcMar>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aug 2017</w:t>
            </w:r>
          </w:p>
        </w:tc>
      </w:tr>
      <w:tr w:rsidR="00D16FCE" w:rsidRPr="00D16FCE" w:rsidTr="00C354FF">
        <w:trPr>
          <w:trHeight w:val="341"/>
        </w:trPr>
        <w:tc>
          <w:tcPr>
            <w:tcW w:w="6521" w:type="dxa"/>
            <w:gridSpan w:val="3"/>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748" w:type="dxa"/>
            <w:gridSpan w:val="2"/>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C354FF">
        <w:trPr>
          <w:trHeight w:val="508"/>
        </w:trPr>
        <w:tc>
          <w:tcPr>
            <w:tcW w:w="6521" w:type="dxa"/>
            <w:gridSpan w:val="3"/>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În prezent platforma conține 47 de instituții</w:t>
            </w:r>
          </w:p>
        </w:tc>
        <w:tc>
          <w:tcPr>
            <w:tcW w:w="2748" w:type="dxa"/>
            <w:gridSpan w:val="2"/>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Finalizat</w:t>
            </w:r>
          </w:p>
        </w:tc>
      </w:tr>
      <w:tr w:rsidR="00D16FCE" w:rsidRPr="00D16FCE" w:rsidTr="00C354FF">
        <w:trPr>
          <w:trHeight w:val="691"/>
        </w:trPr>
        <w:tc>
          <w:tcPr>
            <w:tcW w:w="6521" w:type="dxa"/>
            <w:gridSpan w:val="3"/>
            <w:shd w:val="clear" w:color="auto" w:fill="auto"/>
            <w:tcMar>
              <w:top w:w="0" w:type="dxa"/>
              <w:left w:w="108" w:type="dxa"/>
              <w:bottom w:w="0" w:type="dxa"/>
              <w:right w:w="108" w:type="dxa"/>
            </w:tcMar>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Întocmirea unui ghid de utilizare, ce va fi disponibil în interfața portalului</w:t>
            </w:r>
          </w:p>
        </w:tc>
        <w:tc>
          <w:tcPr>
            <w:tcW w:w="1370" w:type="dxa"/>
            <w:shd w:val="clear" w:color="auto" w:fill="auto"/>
            <w:tcMar>
              <w:top w:w="0" w:type="dxa"/>
              <w:left w:w="108" w:type="dxa"/>
              <w:bottom w:w="0" w:type="dxa"/>
              <w:right w:w="108" w:type="dxa"/>
            </w:tcMar>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apr 2017</w:t>
            </w:r>
          </w:p>
        </w:tc>
        <w:tc>
          <w:tcPr>
            <w:tcW w:w="1378" w:type="dxa"/>
            <w:shd w:val="clear" w:color="auto" w:fill="auto"/>
            <w:tcMar>
              <w:top w:w="0" w:type="dxa"/>
              <w:left w:w="108" w:type="dxa"/>
              <w:bottom w:w="0" w:type="dxa"/>
              <w:right w:w="108" w:type="dxa"/>
            </w:tcMar>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aug 2017</w:t>
            </w:r>
          </w:p>
        </w:tc>
      </w:tr>
      <w:tr w:rsidR="00D16FCE" w:rsidRPr="00D16FCE" w:rsidTr="00C354FF">
        <w:trPr>
          <w:trHeight w:val="349"/>
        </w:trPr>
        <w:tc>
          <w:tcPr>
            <w:tcW w:w="6521" w:type="dxa"/>
            <w:gridSpan w:val="3"/>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748" w:type="dxa"/>
            <w:gridSpan w:val="2"/>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C354FF">
        <w:trPr>
          <w:trHeight w:val="411"/>
        </w:trPr>
        <w:tc>
          <w:tcPr>
            <w:tcW w:w="6521" w:type="dxa"/>
            <w:gridSpan w:val="3"/>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160"/>
              <w:jc w:val="both"/>
              <w:rPr>
                <w:rFonts w:cstheme="minorHAnsi"/>
                <w:sz w:val="24"/>
                <w:szCs w:val="24"/>
              </w:rPr>
            </w:pPr>
            <w:r w:rsidRPr="00D16FCE">
              <w:rPr>
                <w:rFonts w:cstheme="minorHAnsi"/>
                <w:sz w:val="24"/>
                <w:szCs w:val="24"/>
              </w:rPr>
              <w:t xml:space="preserve">În cadrul secțiunii </w:t>
            </w:r>
            <w:hyperlink r:id="rId22" w:history="1">
              <w:r w:rsidRPr="00D16FCE">
                <w:rPr>
                  <w:rStyle w:val="Hyperlink"/>
                  <w:rFonts w:cstheme="minorHAnsi"/>
                  <w:color w:val="auto"/>
                  <w:sz w:val="24"/>
                  <w:szCs w:val="24"/>
                </w:rPr>
                <w:t>http://consultare.gov.ro/p/despre</w:t>
              </w:r>
            </w:hyperlink>
            <w:r w:rsidRPr="00D16FCE">
              <w:rPr>
                <w:rFonts w:cstheme="minorHAnsi"/>
                <w:sz w:val="24"/>
                <w:szCs w:val="24"/>
              </w:rPr>
              <w:t xml:space="preserve"> sunt disponibile informații privind utilizarea platformei</w:t>
            </w:r>
          </w:p>
        </w:tc>
        <w:tc>
          <w:tcPr>
            <w:tcW w:w="2748" w:type="dxa"/>
            <w:gridSpan w:val="2"/>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Finalizat</w:t>
            </w:r>
          </w:p>
        </w:tc>
      </w:tr>
      <w:tr w:rsidR="00D16FCE" w:rsidRPr="00D16FCE" w:rsidTr="00C354FF">
        <w:trPr>
          <w:trHeight w:val="691"/>
        </w:trPr>
        <w:tc>
          <w:tcPr>
            <w:tcW w:w="6521" w:type="dxa"/>
            <w:gridSpan w:val="3"/>
            <w:shd w:val="clear" w:color="auto" w:fill="auto"/>
            <w:tcMar>
              <w:top w:w="0" w:type="dxa"/>
              <w:left w:w="108" w:type="dxa"/>
              <w:bottom w:w="0" w:type="dxa"/>
              <w:right w:w="108" w:type="dxa"/>
            </w:tcMar>
            <w:vAlign w:val="center"/>
          </w:tcPr>
          <w:p w:rsidR="005607FD" w:rsidRPr="00D16FCE" w:rsidRDefault="005607FD" w:rsidP="00FD0AB7">
            <w:pPr>
              <w:spacing w:after="160"/>
              <w:jc w:val="both"/>
              <w:rPr>
                <w:rFonts w:cstheme="minorHAnsi"/>
                <w:sz w:val="24"/>
                <w:szCs w:val="24"/>
              </w:rPr>
            </w:pPr>
            <w:r w:rsidRPr="00D16FCE">
              <w:rPr>
                <w:rFonts w:cstheme="minorHAnsi"/>
                <w:sz w:val="24"/>
                <w:szCs w:val="24"/>
              </w:rPr>
              <w:t xml:space="preserve">Dezvoltarea unei aplicații mobile pentru procesul de consultare la nivel central. </w:t>
            </w:r>
          </w:p>
        </w:tc>
        <w:tc>
          <w:tcPr>
            <w:tcW w:w="1370" w:type="dxa"/>
            <w:shd w:val="clear" w:color="auto" w:fill="auto"/>
            <w:tcMar>
              <w:top w:w="0" w:type="dxa"/>
              <w:left w:w="108" w:type="dxa"/>
              <w:bottom w:w="0" w:type="dxa"/>
              <w:right w:w="108" w:type="dxa"/>
            </w:tcMar>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Aug 2017</w:t>
            </w:r>
          </w:p>
        </w:tc>
        <w:tc>
          <w:tcPr>
            <w:tcW w:w="1378" w:type="dxa"/>
            <w:shd w:val="clear" w:color="auto" w:fill="auto"/>
            <w:tcMar>
              <w:top w:w="0" w:type="dxa"/>
              <w:left w:w="108" w:type="dxa"/>
              <w:bottom w:w="0" w:type="dxa"/>
              <w:right w:w="108" w:type="dxa"/>
            </w:tcMar>
            <w:vAlign w:val="center"/>
          </w:tcPr>
          <w:p w:rsidR="005607FD" w:rsidRPr="00D16FCE" w:rsidRDefault="005607FD" w:rsidP="00FD0AB7">
            <w:pPr>
              <w:spacing w:after="160"/>
              <w:jc w:val="center"/>
              <w:rPr>
                <w:rFonts w:cstheme="minorHAnsi"/>
                <w:sz w:val="24"/>
                <w:szCs w:val="24"/>
              </w:rPr>
            </w:pPr>
            <w:r w:rsidRPr="00D16FCE">
              <w:rPr>
                <w:rFonts w:cstheme="minorHAnsi"/>
                <w:sz w:val="24"/>
                <w:szCs w:val="24"/>
              </w:rPr>
              <w:t>iunie 2018</w:t>
            </w:r>
          </w:p>
        </w:tc>
      </w:tr>
      <w:tr w:rsidR="00D16FCE" w:rsidRPr="00D16FCE" w:rsidTr="00C354FF">
        <w:trPr>
          <w:trHeight w:val="359"/>
        </w:trPr>
        <w:tc>
          <w:tcPr>
            <w:tcW w:w="6521" w:type="dxa"/>
            <w:gridSpan w:val="3"/>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748" w:type="dxa"/>
            <w:gridSpan w:val="2"/>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C354FF">
        <w:trPr>
          <w:trHeight w:val="436"/>
        </w:trPr>
        <w:tc>
          <w:tcPr>
            <w:tcW w:w="6521" w:type="dxa"/>
            <w:gridSpan w:val="3"/>
            <w:shd w:val="clear" w:color="auto" w:fill="D9D9D9" w:themeFill="background1" w:themeFillShade="D9"/>
            <w:tcMar>
              <w:top w:w="0" w:type="dxa"/>
              <w:left w:w="108" w:type="dxa"/>
              <w:bottom w:w="0" w:type="dxa"/>
              <w:right w:w="108" w:type="dxa"/>
            </w:tcMar>
            <w:vAlign w:val="center"/>
          </w:tcPr>
          <w:p w:rsidR="005607FD" w:rsidRPr="00D16FCE" w:rsidRDefault="00F0096D" w:rsidP="00F0096D">
            <w:pPr>
              <w:spacing w:after="160"/>
              <w:jc w:val="both"/>
              <w:rPr>
                <w:rFonts w:cstheme="minorHAnsi"/>
                <w:sz w:val="24"/>
                <w:szCs w:val="24"/>
              </w:rPr>
            </w:pPr>
            <w:r w:rsidRPr="00D16FCE">
              <w:rPr>
                <w:rFonts w:cstheme="minorHAnsi"/>
                <w:sz w:val="24"/>
                <w:szCs w:val="24"/>
              </w:rPr>
              <w:t>În cadrul fostului MCPDS, a fost inițiată o procedură de achiziție printr-o cerere de ofertă în vederea realizării aplicației.</w:t>
            </w:r>
          </w:p>
        </w:tc>
        <w:tc>
          <w:tcPr>
            <w:tcW w:w="2748" w:type="dxa"/>
            <w:gridSpan w:val="2"/>
            <w:shd w:val="clear" w:color="auto" w:fill="D9D9D9" w:themeFill="background1" w:themeFillShade="D9"/>
            <w:tcMar>
              <w:top w:w="0" w:type="dxa"/>
              <w:left w:w="108" w:type="dxa"/>
              <w:bottom w:w="0" w:type="dxa"/>
              <w:right w:w="108" w:type="dxa"/>
            </w:tcMar>
            <w:vAlign w:val="center"/>
          </w:tcPr>
          <w:p w:rsidR="005607FD" w:rsidRPr="00D16FCE" w:rsidRDefault="00FB7D10" w:rsidP="00FD0AB7">
            <w:pPr>
              <w:spacing w:after="160"/>
              <w:jc w:val="center"/>
              <w:rPr>
                <w:rFonts w:cstheme="minorHAnsi"/>
                <w:sz w:val="24"/>
                <w:szCs w:val="24"/>
              </w:rPr>
            </w:pPr>
            <w:r w:rsidRPr="00D16FCE">
              <w:rPr>
                <w:rFonts w:cstheme="minorHAnsi"/>
                <w:sz w:val="24"/>
                <w:szCs w:val="24"/>
              </w:rPr>
              <w:t>Parțial</w:t>
            </w:r>
          </w:p>
        </w:tc>
      </w:tr>
    </w:tbl>
    <w:p w:rsidR="007B1088" w:rsidRPr="00D16FCE" w:rsidRDefault="007B1088"/>
    <w:p w:rsidR="007B1088" w:rsidRPr="00D16FCE" w:rsidRDefault="007B1088">
      <w:r w:rsidRPr="00D16FCE">
        <w:br w:type="page"/>
      </w:r>
    </w:p>
    <w:p w:rsidR="007B1088" w:rsidRPr="00D16FCE" w:rsidRDefault="007B1088"/>
    <w:tbl>
      <w:tblPr>
        <w:tblW w:w="5595" w:type="pc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2467"/>
        <w:gridCol w:w="3411"/>
        <w:gridCol w:w="1409"/>
        <w:gridCol w:w="1381"/>
      </w:tblGrid>
      <w:tr w:rsidR="00D16FCE" w:rsidRPr="00D16FCE" w:rsidTr="007B1088">
        <w:trPr>
          <w:trHeight w:val="660"/>
        </w:trPr>
        <w:tc>
          <w:tcPr>
            <w:tcW w:w="10393" w:type="dxa"/>
            <w:gridSpan w:val="5"/>
            <w:vAlign w:val="center"/>
          </w:tcPr>
          <w:p w:rsidR="005607FD" w:rsidRPr="00D16FCE" w:rsidRDefault="005607FD" w:rsidP="00C92263">
            <w:pPr>
              <w:pStyle w:val="Heading3"/>
              <w:jc w:val="center"/>
              <w:rPr>
                <w:rFonts w:asciiTheme="minorHAnsi" w:hAnsiTheme="minorHAnsi" w:cstheme="minorHAnsi"/>
                <w:b/>
                <w:color w:val="auto"/>
              </w:rPr>
            </w:pPr>
            <w:r w:rsidRPr="00D16FCE">
              <w:rPr>
                <w:rFonts w:asciiTheme="minorHAnsi" w:hAnsiTheme="minorHAnsi" w:cstheme="minorHAnsi"/>
                <w:color w:val="auto"/>
              </w:rPr>
              <w:br w:type="page"/>
            </w:r>
            <w:bookmarkStart w:id="30" w:name="_Toc453840042"/>
            <w:bookmarkStart w:id="31" w:name="_Toc455135463"/>
            <w:bookmarkStart w:id="32" w:name="_Toc492292333"/>
            <w:r w:rsidRPr="00D16FCE">
              <w:rPr>
                <w:rFonts w:asciiTheme="minorHAnsi" w:hAnsiTheme="minorHAnsi" w:cstheme="minorHAnsi"/>
                <w:b/>
                <w:color w:val="auto"/>
              </w:rPr>
              <w:t>7. Bugete pentru cetățeni</w:t>
            </w:r>
            <w:bookmarkEnd w:id="30"/>
            <w:bookmarkEnd w:id="31"/>
            <w:bookmarkEnd w:id="32"/>
          </w:p>
        </w:tc>
      </w:tr>
      <w:tr w:rsidR="00D16FCE" w:rsidRPr="00D16FCE" w:rsidTr="001D1B83">
        <w:trPr>
          <w:trHeight w:val="270"/>
        </w:trPr>
        <w:tc>
          <w:tcPr>
            <w:tcW w:w="10393" w:type="dxa"/>
            <w:gridSpan w:val="5"/>
            <w:vAlign w:val="center"/>
          </w:tcPr>
          <w:p w:rsidR="00C354FF" w:rsidRPr="00D16FCE" w:rsidRDefault="00C354FF" w:rsidP="00FD0AB7">
            <w:pPr>
              <w:rPr>
                <w:rFonts w:cstheme="minorHAnsi"/>
                <w:sz w:val="24"/>
                <w:szCs w:val="24"/>
              </w:rPr>
            </w:pPr>
            <w:r w:rsidRPr="00D16FCE">
              <w:rPr>
                <w:rFonts w:cstheme="minorHAnsi"/>
                <w:sz w:val="24"/>
                <w:szCs w:val="24"/>
              </w:rPr>
              <w:t>Durata: 2016 - 2018</w:t>
            </w:r>
          </w:p>
        </w:tc>
      </w:tr>
      <w:tr w:rsidR="00D16FCE" w:rsidRPr="00D16FCE" w:rsidTr="007B1088">
        <w:trPr>
          <w:trHeight w:val="600"/>
        </w:trPr>
        <w:tc>
          <w:tcPr>
            <w:tcW w:w="4192" w:type="dxa"/>
            <w:gridSpan w:val="2"/>
            <w:shd w:val="clear" w:color="auto" w:fill="D9D9D9"/>
            <w:vAlign w:val="center"/>
          </w:tcPr>
          <w:p w:rsidR="005607FD" w:rsidRPr="00D16FCE" w:rsidRDefault="005607FD" w:rsidP="00FD0AB7">
            <w:pPr>
              <w:rPr>
                <w:rFonts w:cstheme="minorHAnsi"/>
                <w:sz w:val="24"/>
                <w:szCs w:val="24"/>
              </w:rPr>
            </w:pPr>
            <w:r w:rsidRPr="00D16FCE">
              <w:rPr>
                <w:rFonts w:cstheme="minorHAnsi"/>
                <w:sz w:val="24"/>
                <w:szCs w:val="24"/>
              </w:rPr>
              <w:t>Instituția responsabilă</w:t>
            </w:r>
          </w:p>
        </w:tc>
        <w:tc>
          <w:tcPr>
            <w:tcW w:w="6201" w:type="dxa"/>
            <w:gridSpan w:val="3"/>
            <w:vAlign w:val="center"/>
          </w:tcPr>
          <w:p w:rsidR="005607FD" w:rsidRPr="00D16FCE" w:rsidRDefault="005607FD" w:rsidP="00FD0AB7">
            <w:pPr>
              <w:rPr>
                <w:rFonts w:cstheme="minorHAnsi"/>
                <w:sz w:val="24"/>
                <w:szCs w:val="24"/>
              </w:rPr>
            </w:pPr>
            <w:r w:rsidRPr="00D16FCE">
              <w:rPr>
                <w:rFonts w:cstheme="minorHAnsi"/>
                <w:sz w:val="24"/>
                <w:szCs w:val="24"/>
              </w:rPr>
              <w:t>Ministerul Finanțelor Publice</w:t>
            </w:r>
          </w:p>
        </w:tc>
      </w:tr>
      <w:tr w:rsidR="00D16FCE" w:rsidRPr="00D16FCE" w:rsidTr="007B1088">
        <w:trPr>
          <w:trHeight w:val="964"/>
        </w:trPr>
        <w:tc>
          <w:tcPr>
            <w:tcW w:w="1725" w:type="dxa"/>
            <w:vMerge w:val="restart"/>
            <w:shd w:val="clear" w:color="auto" w:fill="D9D9D9"/>
            <w:vAlign w:val="center"/>
          </w:tcPr>
          <w:p w:rsidR="005607FD" w:rsidRPr="00D16FCE" w:rsidRDefault="005607FD" w:rsidP="00FD0AB7">
            <w:pPr>
              <w:rPr>
                <w:rFonts w:cstheme="minorHAnsi"/>
                <w:sz w:val="24"/>
                <w:szCs w:val="24"/>
              </w:rPr>
            </w:pPr>
            <w:r w:rsidRPr="00D16FCE">
              <w:rPr>
                <w:rFonts w:cstheme="minorHAnsi"/>
                <w:sz w:val="24"/>
                <w:szCs w:val="24"/>
              </w:rPr>
              <w:t>Alți actori implicați</w:t>
            </w:r>
          </w:p>
        </w:tc>
        <w:tc>
          <w:tcPr>
            <w:tcW w:w="2467" w:type="dxa"/>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Mediul guvernamental</w:t>
            </w:r>
          </w:p>
        </w:tc>
        <w:tc>
          <w:tcPr>
            <w:tcW w:w="6201" w:type="dxa"/>
            <w:gridSpan w:val="3"/>
            <w:vAlign w:val="center"/>
          </w:tcPr>
          <w:p w:rsidR="005607FD" w:rsidRPr="00D16FCE" w:rsidRDefault="005607FD" w:rsidP="00FD0AB7">
            <w:pPr>
              <w:rPr>
                <w:rFonts w:cstheme="minorHAnsi"/>
                <w:sz w:val="24"/>
                <w:szCs w:val="24"/>
              </w:rPr>
            </w:pPr>
            <w:r w:rsidRPr="00D16FCE">
              <w:rPr>
                <w:rFonts w:cstheme="minorHAnsi"/>
                <w:sz w:val="24"/>
                <w:szCs w:val="24"/>
              </w:rPr>
              <w:t xml:space="preserve">Secretariatul General al Guvernului </w:t>
            </w:r>
          </w:p>
          <w:p w:rsidR="005607FD" w:rsidRPr="00D16FCE" w:rsidRDefault="005607FD" w:rsidP="006A17FC">
            <w:pPr>
              <w:rPr>
                <w:rFonts w:cstheme="minorHAnsi"/>
                <w:sz w:val="24"/>
                <w:szCs w:val="24"/>
              </w:rPr>
            </w:pPr>
            <w:r w:rsidRPr="00D16FCE">
              <w:rPr>
                <w:rFonts w:cstheme="minorHAnsi"/>
                <w:sz w:val="24"/>
                <w:szCs w:val="24"/>
              </w:rPr>
              <w:t>Ministerul Dezvoltării Regionale</w:t>
            </w:r>
            <w:r w:rsidR="006A17FC" w:rsidRPr="00D16FCE">
              <w:rPr>
                <w:rFonts w:cstheme="minorHAnsi"/>
                <w:sz w:val="24"/>
                <w:szCs w:val="24"/>
              </w:rPr>
              <w:t xml:space="preserve"> și</w:t>
            </w:r>
            <w:r w:rsidRPr="00D16FCE">
              <w:rPr>
                <w:rFonts w:cstheme="minorHAnsi"/>
                <w:sz w:val="24"/>
                <w:szCs w:val="24"/>
              </w:rPr>
              <w:t xml:space="preserve"> Administrației Publice </w:t>
            </w:r>
          </w:p>
        </w:tc>
      </w:tr>
      <w:tr w:rsidR="00D16FCE" w:rsidRPr="00D16FCE" w:rsidTr="007B1088">
        <w:trPr>
          <w:trHeight w:val="556"/>
        </w:trPr>
        <w:tc>
          <w:tcPr>
            <w:tcW w:w="1725" w:type="dxa"/>
            <w:vMerge/>
            <w:shd w:val="clear" w:color="auto" w:fill="D9D9D9"/>
            <w:vAlign w:val="center"/>
          </w:tcPr>
          <w:p w:rsidR="005607FD" w:rsidRPr="00D16FCE" w:rsidRDefault="005607FD" w:rsidP="00FD0AB7">
            <w:pPr>
              <w:rPr>
                <w:rFonts w:cstheme="minorHAnsi"/>
                <w:sz w:val="24"/>
                <w:szCs w:val="24"/>
              </w:rPr>
            </w:pPr>
          </w:p>
        </w:tc>
        <w:tc>
          <w:tcPr>
            <w:tcW w:w="2467" w:type="dxa"/>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ONG</w:t>
            </w:r>
          </w:p>
        </w:tc>
        <w:tc>
          <w:tcPr>
            <w:tcW w:w="6201" w:type="dxa"/>
            <w:gridSpan w:val="3"/>
            <w:vAlign w:val="center"/>
          </w:tcPr>
          <w:p w:rsidR="005607FD" w:rsidRPr="00D16FCE" w:rsidRDefault="005607FD" w:rsidP="00FD0AB7">
            <w:pPr>
              <w:rPr>
                <w:rFonts w:cstheme="minorHAnsi"/>
                <w:sz w:val="24"/>
                <w:szCs w:val="24"/>
              </w:rPr>
            </w:pPr>
            <w:r w:rsidRPr="00D16FCE">
              <w:rPr>
                <w:rFonts w:cstheme="minorHAnsi"/>
                <w:sz w:val="24"/>
                <w:szCs w:val="24"/>
              </w:rPr>
              <w:t>Funky Citizens</w:t>
            </w:r>
          </w:p>
          <w:p w:rsidR="005607FD" w:rsidRPr="00D16FCE" w:rsidRDefault="005607FD" w:rsidP="00FD0AB7">
            <w:pPr>
              <w:rPr>
                <w:rFonts w:cstheme="minorHAnsi"/>
                <w:sz w:val="24"/>
                <w:szCs w:val="24"/>
              </w:rPr>
            </w:pPr>
            <w:r w:rsidRPr="00D16FCE">
              <w:rPr>
                <w:rFonts w:cstheme="minorHAnsi"/>
                <w:sz w:val="24"/>
                <w:szCs w:val="24"/>
              </w:rPr>
              <w:t>Centrul pentru Inovare Publică</w:t>
            </w:r>
          </w:p>
        </w:tc>
      </w:tr>
      <w:tr w:rsidR="00D16FCE" w:rsidRPr="00D16FCE" w:rsidTr="007B1088">
        <w:trPr>
          <w:trHeight w:val="900"/>
        </w:trPr>
        <w:tc>
          <w:tcPr>
            <w:tcW w:w="4192" w:type="dxa"/>
            <w:gridSpan w:val="2"/>
            <w:shd w:val="clear" w:color="auto" w:fill="D9D9D9"/>
            <w:vAlign w:val="center"/>
          </w:tcPr>
          <w:p w:rsidR="005607FD" w:rsidRPr="00D16FCE" w:rsidRDefault="005607FD" w:rsidP="00FD0AB7">
            <w:pPr>
              <w:rPr>
                <w:rFonts w:cstheme="minorHAnsi"/>
                <w:sz w:val="24"/>
                <w:szCs w:val="24"/>
              </w:rPr>
            </w:pPr>
            <w:r w:rsidRPr="00D16FCE">
              <w:rPr>
                <w:rFonts w:cstheme="minorHAnsi"/>
                <w:sz w:val="24"/>
                <w:szCs w:val="24"/>
              </w:rPr>
              <w:t>Descrierea problemei</w:t>
            </w:r>
          </w:p>
        </w:tc>
        <w:tc>
          <w:tcPr>
            <w:tcW w:w="6201" w:type="dxa"/>
            <w:gridSpan w:val="3"/>
            <w:vAlign w:val="center"/>
          </w:tcPr>
          <w:p w:rsidR="005607FD" w:rsidRPr="00D16FCE" w:rsidRDefault="005607FD" w:rsidP="00FD0AB7">
            <w:pPr>
              <w:jc w:val="both"/>
              <w:rPr>
                <w:rFonts w:cstheme="minorHAnsi"/>
                <w:sz w:val="24"/>
                <w:szCs w:val="24"/>
              </w:rPr>
            </w:pPr>
            <w:r w:rsidRPr="00D16FCE">
              <w:rPr>
                <w:rFonts w:cstheme="minorHAnsi"/>
                <w:sz w:val="24"/>
                <w:szCs w:val="24"/>
              </w:rPr>
              <w:t xml:space="preserve">Bugetele publice sunt realizate pe baza structurii economice și funcționale a administrației publice și folosite ca atare în contabilitatea instituțiilor publice. Aceeași formă este prezentată și publicului. </w:t>
            </w:r>
          </w:p>
          <w:p w:rsidR="005607FD" w:rsidRPr="00D16FCE" w:rsidRDefault="005607FD" w:rsidP="00FD0AB7">
            <w:pPr>
              <w:jc w:val="both"/>
              <w:rPr>
                <w:rFonts w:cstheme="minorHAnsi"/>
                <w:sz w:val="24"/>
                <w:szCs w:val="24"/>
              </w:rPr>
            </w:pPr>
            <w:r w:rsidRPr="00D16FCE">
              <w:rPr>
                <w:rFonts w:cstheme="minorHAnsi"/>
                <w:sz w:val="24"/>
                <w:szCs w:val="24"/>
              </w:rPr>
              <w:t>Chiar și atunci când proiectul de buget este prezentat public în timp util pentru dezbatere, formatul documentului este foarte greu de înțeles pentru publicul larg, chiar și pentru cetățenii cu un nivel ridicat de educație, dar care nu sunt experți în domeniu. Acest lucru reprezintă un obstacol major în calea unei participări reale a cetățenilor la deciziile privind alocările bugetare.</w:t>
            </w:r>
          </w:p>
        </w:tc>
      </w:tr>
      <w:tr w:rsidR="00D16FCE" w:rsidRPr="00D16FCE" w:rsidTr="007B1088">
        <w:trPr>
          <w:trHeight w:val="320"/>
        </w:trPr>
        <w:tc>
          <w:tcPr>
            <w:tcW w:w="4192" w:type="dxa"/>
            <w:gridSpan w:val="2"/>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Obiectivul major</w:t>
            </w:r>
          </w:p>
        </w:tc>
        <w:tc>
          <w:tcPr>
            <w:tcW w:w="6201" w:type="dxa"/>
            <w:gridSpan w:val="3"/>
            <w:vAlign w:val="center"/>
          </w:tcPr>
          <w:p w:rsidR="005607FD" w:rsidRPr="00D16FCE" w:rsidRDefault="005607FD" w:rsidP="00FD0AB7">
            <w:pPr>
              <w:jc w:val="both"/>
              <w:rPr>
                <w:rFonts w:cstheme="minorHAnsi"/>
                <w:sz w:val="24"/>
                <w:szCs w:val="24"/>
              </w:rPr>
            </w:pPr>
            <w:r w:rsidRPr="00D16FCE">
              <w:rPr>
                <w:rFonts w:cstheme="minorHAnsi"/>
                <w:sz w:val="24"/>
                <w:szCs w:val="24"/>
              </w:rPr>
              <w:t>Introducerea Bugetelor pentru Cetățeni (BpC) ca instrument de transparență fiscal bugetară în procesul de adoptare a bugetelor publice.</w:t>
            </w:r>
          </w:p>
        </w:tc>
      </w:tr>
      <w:tr w:rsidR="00D16FCE" w:rsidRPr="00D16FCE" w:rsidTr="007B1088">
        <w:trPr>
          <w:trHeight w:val="900"/>
        </w:trPr>
        <w:tc>
          <w:tcPr>
            <w:tcW w:w="4192" w:type="dxa"/>
            <w:gridSpan w:val="2"/>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Scurtă descriere a angajamentului</w:t>
            </w:r>
          </w:p>
        </w:tc>
        <w:tc>
          <w:tcPr>
            <w:tcW w:w="6201" w:type="dxa"/>
            <w:gridSpan w:val="3"/>
            <w:vAlign w:val="center"/>
          </w:tcPr>
          <w:p w:rsidR="005607FD" w:rsidRPr="00D16FCE" w:rsidRDefault="005607FD" w:rsidP="00FD0AB7">
            <w:pPr>
              <w:jc w:val="both"/>
              <w:rPr>
                <w:rFonts w:cstheme="minorHAnsi"/>
                <w:sz w:val="24"/>
                <w:szCs w:val="24"/>
              </w:rPr>
            </w:pPr>
            <w:r w:rsidRPr="00D16FCE">
              <w:rPr>
                <w:rFonts w:cstheme="minorHAnsi"/>
                <w:sz w:val="24"/>
                <w:szCs w:val="24"/>
              </w:rPr>
              <w:t>Angajamentul își propune să promoveze elaborarea Bugetului pentru Cetățeni, o formă narativă a bugetelor publice, gradual de administrația centrală și locală, pentru a asigura transparența fiscală și bugetară.</w:t>
            </w:r>
          </w:p>
        </w:tc>
      </w:tr>
      <w:tr w:rsidR="00D16FCE" w:rsidRPr="00D16FCE" w:rsidTr="007B1088">
        <w:trPr>
          <w:trHeight w:val="600"/>
        </w:trPr>
        <w:tc>
          <w:tcPr>
            <w:tcW w:w="4192" w:type="dxa"/>
            <w:gridSpan w:val="2"/>
            <w:shd w:val="clear" w:color="auto" w:fill="D9D9D9"/>
            <w:vAlign w:val="center"/>
          </w:tcPr>
          <w:p w:rsidR="005607FD" w:rsidRPr="00D16FCE" w:rsidRDefault="005607FD" w:rsidP="00AE39DA">
            <w:pPr>
              <w:rPr>
                <w:rFonts w:cstheme="minorHAnsi"/>
                <w:sz w:val="24"/>
                <w:szCs w:val="24"/>
              </w:rPr>
            </w:pPr>
            <w:r w:rsidRPr="00D16FCE">
              <w:rPr>
                <w:rFonts w:cstheme="minorHAnsi"/>
                <w:sz w:val="24"/>
                <w:szCs w:val="24"/>
              </w:rPr>
              <w:t>Ținta OGP urmărită prin angajament</w:t>
            </w:r>
          </w:p>
        </w:tc>
        <w:tc>
          <w:tcPr>
            <w:tcW w:w="6201" w:type="dxa"/>
            <w:gridSpan w:val="3"/>
            <w:vAlign w:val="center"/>
          </w:tcPr>
          <w:p w:rsidR="005607FD" w:rsidRPr="00D16FCE" w:rsidRDefault="005607FD" w:rsidP="00FD0AB7">
            <w:pPr>
              <w:jc w:val="both"/>
              <w:rPr>
                <w:rFonts w:cstheme="minorHAnsi"/>
                <w:sz w:val="24"/>
                <w:szCs w:val="24"/>
              </w:rPr>
            </w:pPr>
            <w:r w:rsidRPr="00D16FCE">
              <w:rPr>
                <w:rFonts w:cstheme="minorHAnsi"/>
                <w:sz w:val="24"/>
                <w:szCs w:val="24"/>
              </w:rPr>
              <w:t>Managementul eficient al resurselor publice </w:t>
            </w:r>
          </w:p>
          <w:p w:rsidR="005607FD" w:rsidRPr="00D16FCE" w:rsidRDefault="005607FD" w:rsidP="00FD0AB7">
            <w:pPr>
              <w:jc w:val="both"/>
              <w:rPr>
                <w:rFonts w:cstheme="minorHAnsi"/>
                <w:sz w:val="24"/>
                <w:szCs w:val="24"/>
              </w:rPr>
            </w:pPr>
            <w:r w:rsidRPr="00D16FCE">
              <w:rPr>
                <w:rFonts w:cstheme="minorHAnsi"/>
                <w:sz w:val="24"/>
                <w:szCs w:val="24"/>
              </w:rPr>
              <w:t>Îmbunătățirea serviciilor publice</w:t>
            </w:r>
          </w:p>
        </w:tc>
      </w:tr>
      <w:tr w:rsidR="00D16FCE" w:rsidRPr="00D16FCE" w:rsidTr="007B1088">
        <w:trPr>
          <w:trHeight w:val="806"/>
        </w:trPr>
        <w:tc>
          <w:tcPr>
            <w:tcW w:w="4192" w:type="dxa"/>
            <w:gridSpan w:val="2"/>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Relevanța pentru valorile OGP</w:t>
            </w:r>
          </w:p>
        </w:tc>
        <w:tc>
          <w:tcPr>
            <w:tcW w:w="6201" w:type="dxa"/>
            <w:gridSpan w:val="3"/>
            <w:vAlign w:val="center"/>
          </w:tcPr>
          <w:p w:rsidR="005607FD" w:rsidRPr="00D16FCE" w:rsidRDefault="005607FD" w:rsidP="00FD0AB7">
            <w:pPr>
              <w:jc w:val="both"/>
              <w:rPr>
                <w:rFonts w:cstheme="minorHAnsi"/>
                <w:sz w:val="24"/>
                <w:szCs w:val="24"/>
              </w:rPr>
            </w:pPr>
            <w:r w:rsidRPr="00D16FCE">
              <w:rPr>
                <w:rFonts w:cstheme="minorHAnsi"/>
                <w:sz w:val="24"/>
                <w:szCs w:val="24"/>
              </w:rPr>
              <w:t>Angajamentul introduce un instrument eficient pentru a facilita participarea cetățenilor la una din cele mai importante decizii: adoptarea bugetelor publice.</w:t>
            </w:r>
          </w:p>
        </w:tc>
      </w:tr>
      <w:tr w:rsidR="00D16FCE" w:rsidRPr="00D16FCE" w:rsidTr="007B1088">
        <w:trPr>
          <w:trHeight w:val="425"/>
        </w:trPr>
        <w:tc>
          <w:tcPr>
            <w:tcW w:w="4192" w:type="dxa"/>
            <w:gridSpan w:val="2"/>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lastRenderedPageBreak/>
              <w:t>Rezultate urmărite</w:t>
            </w:r>
          </w:p>
        </w:tc>
        <w:tc>
          <w:tcPr>
            <w:tcW w:w="6201" w:type="dxa"/>
            <w:gridSpan w:val="3"/>
            <w:vAlign w:val="center"/>
          </w:tcPr>
          <w:p w:rsidR="005607FD" w:rsidRPr="00D16FCE" w:rsidRDefault="005607FD" w:rsidP="00FD0AB7">
            <w:pPr>
              <w:jc w:val="both"/>
              <w:rPr>
                <w:rFonts w:cstheme="minorHAnsi"/>
                <w:sz w:val="24"/>
                <w:szCs w:val="24"/>
              </w:rPr>
            </w:pPr>
            <w:r w:rsidRPr="00D16FCE">
              <w:rPr>
                <w:rFonts w:cstheme="minorHAnsi"/>
                <w:sz w:val="24"/>
                <w:szCs w:val="24"/>
              </w:rPr>
              <w:t>Prin implementarea angajamentului, se produce o schimbare fundamentală în mecanismul de adoptare a bugetelor.</w:t>
            </w:r>
          </w:p>
        </w:tc>
      </w:tr>
      <w:tr w:rsidR="00D16FCE" w:rsidRPr="00D16FCE" w:rsidTr="00C354FF">
        <w:trPr>
          <w:trHeight w:val="893"/>
        </w:trPr>
        <w:tc>
          <w:tcPr>
            <w:tcW w:w="4192" w:type="dxa"/>
            <w:gridSpan w:val="2"/>
            <w:shd w:val="clear" w:color="auto" w:fill="D9D9D9" w:themeFill="background1" w:themeFillShade="D9"/>
            <w:vAlign w:val="center"/>
          </w:tcPr>
          <w:p w:rsidR="005607FD" w:rsidRPr="00D16FCE" w:rsidRDefault="00AE39DA" w:rsidP="00FD0AB7">
            <w:pPr>
              <w:spacing w:after="0"/>
              <w:rPr>
                <w:rFonts w:cstheme="minorHAnsi"/>
                <w:b/>
                <w:sz w:val="24"/>
                <w:szCs w:val="24"/>
              </w:rPr>
            </w:pPr>
            <w:r w:rsidRPr="00D16FCE">
              <w:rPr>
                <w:rFonts w:cstheme="minorHAnsi"/>
                <w:b/>
                <w:sz w:val="24"/>
                <w:szCs w:val="24"/>
              </w:rPr>
              <w:t>Gradul de realizare</w:t>
            </w:r>
          </w:p>
        </w:tc>
        <w:tc>
          <w:tcPr>
            <w:tcW w:w="6201" w:type="dxa"/>
            <w:gridSpan w:val="3"/>
            <w:shd w:val="clear" w:color="auto" w:fill="D9D9D9" w:themeFill="background1" w:themeFillShade="D9"/>
            <w:vAlign w:val="center"/>
          </w:tcPr>
          <w:p w:rsidR="005607FD" w:rsidRPr="00D16FCE" w:rsidRDefault="005C44EC" w:rsidP="00AE39DA">
            <w:pPr>
              <w:jc w:val="center"/>
              <w:rPr>
                <w:rFonts w:cstheme="minorHAnsi"/>
                <w:b/>
                <w:sz w:val="24"/>
                <w:szCs w:val="24"/>
              </w:rPr>
            </w:pPr>
            <w:r w:rsidRPr="00D16FCE">
              <w:rPr>
                <w:rFonts w:cstheme="minorHAnsi"/>
                <w:b/>
                <w:sz w:val="24"/>
                <w:szCs w:val="24"/>
              </w:rPr>
              <w:t>Parțial</w:t>
            </w:r>
          </w:p>
        </w:tc>
      </w:tr>
      <w:tr w:rsidR="00D16FCE" w:rsidRPr="00D16FCE" w:rsidTr="007B1088">
        <w:trPr>
          <w:trHeight w:val="1060"/>
        </w:trPr>
        <w:tc>
          <w:tcPr>
            <w:tcW w:w="7603" w:type="dxa"/>
            <w:gridSpan w:val="3"/>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Puncte-cheie (milestones) verificabile și măsurabile în implementarea angajamentului</w:t>
            </w:r>
          </w:p>
        </w:tc>
        <w:tc>
          <w:tcPr>
            <w:tcW w:w="1409" w:type="dxa"/>
            <w:shd w:val="clear" w:color="auto" w:fill="D9D9D9"/>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Data de început</w:t>
            </w:r>
          </w:p>
        </w:tc>
        <w:tc>
          <w:tcPr>
            <w:tcW w:w="1381" w:type="dxa"/>
            <w:shd w:val="clear" w:color="auto" w:fill="D9D9D9"/>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Data de finalizare</w:t>
            </w:r>
          </w:p>
        </w:tc>
      </w:tr>
      <w:tr w:rsidR="00D16FCE" w:rsidRPr="00D16FCE" w:rsidTr="007B1088">
        <w:trPr>
          <w:trHeight w:val="300"/>
        </w:trPr>
        <w:tc>
          <w:tcPr>
            <w:tcW w:w="7603" w:type="dxa"/>
            <w:gridSpan w:val="3"/>
            <w:vAlign w:val="center"/>
          </w:tcPr>
          <w:p w:rsidR="005607FD" w:rsidRPr="00D16FCE" w:rsidRDefault="005607FD" w:rsidP="00FD0AB7">
            <w:pPr>
              <w:jc w:val="both"/>
              <w:rPr>
                <w:rFonts w:cstheme="minorHAnsi"/>
                <w:sz w:val="24"/>
                <w:szCs w:val="24"/>
              </w:rPr>
            </w:pPr>
            <w:r w:rsidRPr="00D16FCE">
              <w:rPr>
                <w:rFonts w:cstheme="minorHAnsi"/>
                <w:sz w:val="24"/>
                <w:szCs w:val="24"/>
              </w:rPr>
              <w:t xml:space="preserve">Pregătirea unui Buget pentru Cetățeni aferent bugetului național pornind de la un exercițiu de simulare pe baza bugetului de stat aferent anului 2016 </w:t>
            </w:r>
          </w:p>
        </w:tc>
        <w:tc>
          <w:tcPr>
            <w:tcW w:w="1409" w:type="dxa"/>
            <w:vAlign w:val="center"/>
          </w:tcPr>
          <w:p w:rsidR="005607FD" w:rsidRPr="00D16FCE" w:rsidRDefault="005607FD" w:rsidP="00FD0AB7">
            <w:pPr>
              <w:jc w:val="center"/>
              <w:rPr>
                <w:rFonts w:cstheme="minorHAnsi"/>
                <w:sz w:val="24"/>
                <w:szCs w:val="24"/>
              </w:rPr>
            </w:pPr>
          </w:p>
        </w:tc>
        <w:tc>
          <w:tcPr>
            <w:tcW w:w="1381" w:type="dxa"/>
            <w:vAlign w:val="center"/>
          </w:tcPr>
          <w:p w:rsidR="005607FD" w:rsidRPr="00D16FCE" w:rsidRDefault="005607FD" w:rsidP="00FD0AB7">
            <w:pPr>
              <w:jc w:val="center"/>
              <w:rPr>
                <w:rFonts w:cstheme="minorHAnsi"/>
                <w:sz w:val="24"/>
                <w:szCs w:val="24"/>
              </w:rPr>
            </w:pPr>
            <w:r w:rsidRPr="00D16FCE">
              <w:rPr>
                <w:rFonts w:cstheme="minorHAnsi"/>
                <w:sz w:val="24"/>
                <w:szCs w:val="24"/>
              </w:rPr>
              <w:t>oct 2016</w:t>
            </w:r>
          </w:p>
        </w:tc>
      </w:tr>
      <w:tr w:rsidR="00D16FCE" w:rsidRPr="00D16FCE" w:rsidTr="007B1088">
        <w:trPr>
          <w:trHeight w:val="300"/>
        </w:trPr>
        <w:tc>
          <w:tcPr>
            <w:tcW w:w="7603" w:type="dxa"/>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790" w:type="dxa"/>
            <w:gridSpan w:val="2"/>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7B1088">
        <w:trPr>
          <w:trHeight w:val="300"/>
        </w:trPr>
        <w:tc>
          <w:tcPr>
            <w:tcW w:w="7603" w:type="dxa"/>
            <w:gridSpan w:val="3"/>
            <w:shd w:val="clear" w:color="auto" w:fill="D9D9D9" w:themeFill="background1" w:themeFillShade="D9"/>
            <w:vAlign w:val="center"/>
          </w:tcPr>
          <w:p w:rsidR="005607FD" w:rsidRPr="00D16FCE" w:rsidRDefault="005607FD" w:rsidP="00FD0AB7">
            <w:pPr>
              <w:spacing w:after="0" w:line="240" w:lineRule="auto"/>
              <w:jc w:val="both"/>
              <w:rPr>
                <w:rFonts w:cstheme="minorHAnsi"/>
                <w:sz w:val="24"/>
                <w:szCs w:val="24"/>
              </w:rPr>
            </w:pPr>
            <w:r w:rsidRPr="00D16FCE">
              <w:rPr>
                <w:rFonts w:cstheme="minorHAnsi"/>
                <w:sz w:val="24"/>
                <w:szCs w:val="24"/>
              </w:rPr>
              <w:t>În data de 21 martie 2017, a avut loc o întâlnire a grupului de lucru pentru angajamentul din Planul OGP - Bugete pentru cetateni (BpC), găzduită de Ministerul Finanțelor Publice. Au participat 10 reprezentanţi ai instituţiilor implicate şi 9 ai ONG-urilor interesate.</w:t>
            </w:r>
          </w:p>
          <w:p w:rsidR="005607FD" w:rsidRPr="00D16FCE" w:rsidRDefault="005607FD" w:rsidP="00FD0AB7">
            <w:pPr>
              <w:spacing w:after="0" w:line="240" w:lineRule="auto"/>
              <w:jc w:val="both"/>
              <w:rPr>
                <w:rFonts w:cstheme="minorHAnsi"/>
                <w:sz w:val="24"/>
                <w:szCs w:val="24"/>
              </w:rPr>
            </w:pPr>
            <w:r w:rsidRPr="00D16FCE">
              <w:rPr>
                <w:rFonts w:cstheme="minorHAnsi"/>
                <w:sz w:val="24"/>
                <w:szCs w:val="24"/>
              </w:rPr>
              <w:t>Reprezentanții ONG-urilor participante au cerut precizări cu privire la obiectivele de comunicare ale acestui proiect și dacă acestea pot fi extinse prin lărgirea accesibilității de date atât la nivel central, cât și la nivelul administrației publice locale, precum și lărgirea platformei de consultare înainte de aprobarea Legii bugetului.</w:t>
            </w:r>
          </w:p>
          <w:p w:rsidR="005607FD" w:rsidRPr="00D16FCE" w:rsidRDefault="005607FD" w:rsidP="00FD0AB7">
            <w:pPr>
              <w:spacing w:after="0" w:line="240" w:lineRule="auto"/>
              <w:jc w:val="both"/>
              <w:rPr>
                <w:rFonts w:cstheme="minorHAnsi"/>
                <w:sz w:val="24"/>
                <w:szCs w:val="24"/>
              </w:rPr>
            </w:pPr>
            <w:r w:rsidRPr="00D16FCE">
              <w:rPr>
                <w:rFonts w:cstheme="minorHAnsi"/>
                <w:sz w:val="24"/>
                <w:szCs w:val="24"/>
              </w:rPr>
              <w:t xml:space="preserve">În concluzie, s-a propus ca BpC să conțină informații procentuale/infografice privind informații considerate esențiale de reprezentanții MFP, cât și informații considerate ca așteptate de public (ex:  informații legate de locul de muncă, educație, sănătate, obiective de investiții, apărare s.a). Se recomandă abordarea tematică și analiza comparativă (ex: variații pe domenii față de anul financiar anterior). </w:t>
            </w:r>
          </w:p>
          <w:p w:rsidR="005607FD" w:rsidRPr="00D16FCE" w:rsidRDefault="005607FD" w:rsidP="00FD0AB7">
            <w:pPr>
              <w:jc w:val="both"/>
              <w:rPr>
                <w:rFonts w:cstheme="minorHAnsi"/>
                <w:sz w:val="24"/>
                <w:szCs w:val="24"/>
              </w:rPr>
            </w:pPr>
            <w:r w:rsidRPr="00D16FCE">
              <w:rPr>
                <w:rFonts w:cstheme="minorHAnsi"/>
                <w:sz w:val="24"/>
                <w:szCs w:val="24"/>
              </w:rPr>
              <w:t>În paralel, se recomandă colectarea de idei/probleme/studii de caz (inclusiv anchetă pe tipurile de solicitări în baza Legii 544 la ministere sau chestionar online) care să servească îmbunătățirii BpC, dar și elaborării Ghidului, util inclusiv autorităților publice locale.</w:t>
            </w:r>
          </w:p>
          <w:p w:rsidR="009830CA" w:rsidRPr="00D16FCE" w:rsidRDefault="009830CA" w:rsidP="005224E3">
            <w:pPr>
              <w:jc w:val="both"/>
              <w:rPr>
                <w:rFonts w:cstheme="minorHAnsi"/>
                <w:sz w:val="24"/>
                <w:szCs w:val="24"/>
              </w:rPr>
            </w:pPr>
            <w:r w:rsidRPr="00D16FCE">
              <w:rPr>
                <w:rFonts w:cstheme="minorHAnsi"/>
                <w:sz w:val="24"/>
                <w:szCs w:val="24"/>
              </w:rPr>
              <w:t>MFP a trimis o propunere partenerilor</w:t>
            </w:r>
            <w:r w:rsidR="00037430" w:rsidRPr="00D16FCE">
              <w:rPr>
                <w:rFonts w:cstheme="minorHAnsi"/>
                <w:sz w:val="24"/>
                <w:szCs w:val="24"/>
              </w:rPr>
              <w:t xml:space="preserve"> în luna septembrie 2017</w:t>
            </w:r>
            <w:r w:rsidRPr="00D16FCE">
              <w:rPr>
                <w:rFonts w:cstheme="minorHAnsi"/>
                <w:sz w:val="24"/>
                <w:szCs w:val="24"/>
              </w:rPr>
              <w:t xml:space="preserve">, </w:t>
            </w:r>
            <w:r w:rsidR="005224E3" w:rsidRPr="00D16FCE">
              <w:rPr>
                <w:rFonts w:cstheme="minorHAnsi"/>
                <w:sz w:val="24"/>
                <w:szCs w:val="24"/>
              </w:rPr>
              <w:t>actualizată în decembrie 2017</w:t>
            </w:r>
            <w:r w:rsidR="007B1088" w:rsidRPr="00D16FCE">
              <w:rPr>
                <w:rFonts w:cstheme="minorHAnsi"/>
                <w:sz w:val="24"/>
                <w:szCs w:val="24"/>
              </w:rPr>
              <w:t xml:space="preserve"> și apoi în aprilie 2018</w:t>
            </w:r>
            <w:r w:rsidR="005224E3" w:rsidRPr="00D16FCE">
              <w:rPr>
                <w:rFonts w:cstheme="minorHAnsi"/>
                <w:sz w:val="24"/>
                <w:szCs w:val="24"/>
              </w:rPr>
              <w:t xml:space="preserve">, </w:t>
            </w:r>
            <w:r w:rsidR="00C32284" w:rsidRPr="00D16FCE">
              <w:rPr>
                <w:rFonts w:cstheme="minorHAnsi"/>
                <w:sz w:val="24"/>
                <w:szCs w:val="24"/>
              </w:rPr>
              <w:t>cu bugetul aferent anului in curs</w:t>
            </w:r>
            <w:r w:rsidR="00BA3619" w:rsidRPr="00D16FCE">
              <w:rPr>
                <w:rFonts w:cstheme="minorHAnsi"/>
                <w:sz w:val="24"/>
                <w:szCs w:val="24"/>
              </w:rPr>
              <w:t>. Versiunea a fost transmisă spre informare</w:t>
            </w:r>
            <w:r w:rsidR="005224E3" w:rsidRPr="00D16FCE">
              <w:rPr>
                <w:rFonts w:cstheme="minorHAnsi"/>
                <w:sz w:val="24"/>
                <w:szCs w:val="24"/>
              </w:rPr>
              <w:t xml:space="preserve"> membrilor Comitetului Național</w:t>
            </w:r>
            <w:r w:rsidRPr="00D16FCE">
              <w:rPr>
                <w:rFonts w:cstheme="minorHAnsi"/>
                <w:sz w:val="24"/>
                <w:szCs w:val="24"/>
              </w:rPr>
              <w:t>.</w:t>
            </w:r>
          </w:p>
          <w:p w:rsidR="007B1088" w:rsidRPr="00D16FCE" w:rsidRDefault="007B1088" w:rsidP="005224E3">
            <w:pPr>
              <w:jc w:val="both"/>
              <w:rPr>
                <w:rFonts w:cstheme="minorHAnsi"/>
                <w:b/>
                <w:sz w:val="24"/>
                <w:szCs w:val="24"/>
              </w:rPr>
            </w:pPr>
            <w:r w:rsidRPr="00D16FCE">
              <w:rPr>
                <w:rFonts w:cstheme="minorHAnsi"/>
                <w:b/>
                <w:sz w:val="24"/>
                <w:szCs w:val="24"/>
              </w:rPr>
              <w:t>Angajamentul a fost reasumat pentru a fi implementat prin Planul Național de Acțiune 2018-2020.</w:t>
            </w:r>
          </w:p>
        </w:tc>
        <w:tc>
          <w:tcPr>
            <w:tcW w:w="2790" w:type="dxa"/>
            <w:gridSpan w:val="2"/>
            <w:shd w:val="clear" w:color="auto" w:fill="D9D9D9" w:themeFill="background1" w:themeFillShade="D9"/>
            <w:vAlign w:val="center"/>
          </w:tcPr>
          <w:p w:rsidR="005607FD" w:rsidRPr="00D16FCE" w:rsidRDefault="005C44EC" w:rsidP="00FD0AB7">
            <w:pPr>
              <w:jc w:val="center"/>
              <w:rPr>
                <w:rFonts w:cstheme="minorHAnsi"/>
                <w:sz w:val="24"/>
                <w:szCs w:val="24"/>
              </w:rPr>
            </w:pPr>
            <w:r w:rsidRPr="00D16FCE">
              <w:rPr>
                <w:rFonts w:cstheme="minorHAnsi"/>
                <w:sz w:val="24"/>
                <w:szCs w:val="24"/>
              </w:rPr>
              <w:t>Parțial</w:t>
            </w:r>
          </w:p>
        </w:tc>
      </w:tr>
      <w:tr w:rsidR="00D16FCE" w:rsidRPr="00D16FCE" w:rsidTr="007B1088">
        <w:trPr>
          <w:trHeight w:val="300"/>
        </w:trPr>
        <w:tc>
          <w:tcPr>
            <w:tcW w:w="7603" w:type="dxa"/>
            <w:gridSpan w:val="3"/>
            <w:vAlign w:val="center"/>
          </w:tcPr>
          <w:p w:rsidR="005607FD" w:rsidRPr="00D16FCE" w:rsidRDefault="005607FD" w:rsidP="00FD0AB7">
            <w:pPr>
              <w:jc w:val="both"/>
              <w:rPr>
                <w:rFonts w:cstheme="minorHAnsi"/>
                <w:sz w:val="24"/>
                <w:szCs w:val="24"/>
              </w:rPr>
            </w:pPr>
            <w:r w:rsidRPr="00D16FCE">
              <w:rPr>
                <w:rFonts w:cstheme="minorHAnsi"/>
                <w:sz w:val="24"/>
                <w:szCs w:val="24"/>
              </w:rPr>
              <w:t>Colectarea răspunsurilor cetățenilor și ale societății civile pe marginea BpC și elaborarea unui ghid pentru realizarea BpC</w:t>
            </w:r>
          </w:p>
        </w:tc>
        <w:tc>
          <w:tcPr>
            <w:tcW w:w="1409" w:type="dxa"/>
            <w:vAlign w:val="center"/>
          </w:tcPr>
          <w:p w:rsidR="005607FD" w:rsidRPr="00D16FCE" w:rsidRDefault="005607FD" w:rsidP="00FD0AB7">
            <w:pPr>
              <w:jc w:val="center"/>
              <w:rPr>
                <w:rFonts w:cstheme="minorHAnsi"/>
                <w:sz w:val="24"/>
                <w:szCs w:val="24"/>
              </w:rPr>
            </w:pPr>
            <w:r w:rsidRPr="00D16FCE">
              <w:rPr>
                <w:rFonts w:cstheme="minorHAnsi"/>
                <w:sz w:val="24"/>
                <w:szCs w:val="24"/>
              </w:rPr>
              <w:t>oct 2016</w:t>
            </w:r>
          </w:p>
        </w:tc>
        <w:tc>
          <w:tcPr>
            <w:tcW w:w="1381" w:type="dxa"/>
            <w:vAlign w:val="center"/>
          </w:tcPr>
          <w:p w:rsidR="005607FD" w:rsidRPr="00D16FCE" w:rsidRDefault="005607FD" w:rsidP="00FD0AB7">
            <w:pPr>
              <w:jc w:val="center"/>
              <w:rPr>
                <w:rFonts w:cstheme="minorHAnsi"/>
                <w:sz w:val="24"/>
                <w:szCs w:val="24"/>
              </w:rPr>
            </w:pPr>
            <w:r w:rsidRPr="00D16FCE">
              <w:rPr>
                <w:rFonts w:cstheme="minorHAnsi"/>
                <w:sz w:val="24"/>
                <w:szCs w:val="24"/>
              </w:rPr>
              <w:t>iunie 2017</w:t>
            </w:r>
          </w:p>
        </w:tc>
      </w:tr>
      <w:tr w:rsidR="00D16FCE" w:rsidRPr="00D16FCE" w:rsidTr="007B1088">
        <w:trPr>
          <w:trHeight w:val="300"/>
        </w:trPr>
        <w:tc>
          <w:tcPr>
            <w:tcW w:w="7603" w:type="dxa"/>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790" w:type="dxa"/>
            <w:gridSpan w:val="2"/>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7B1088">
        <w:trPr>
          <w:trHeight w:val="300"/>
        </w:trPr>
        <w:tc>
          <w:tcPr>
            <w:tcW w:w="7603" w:type="dxa"/>
            <w:gridSpan w:val="3"/>
            <w:shd w:val="clear" w:color="auto" w:fill="D9D9D9" w:themeFill="background1" w:themeFillShade="D9"/>
            <w:vAlign w:val="center"/>
          </w:tcPr>
          <w:p w:rsidR="005607FD" w:rsidRPr="00D16FCE" w:rsidRDefault="00784155" w:rsidP="00FD0AB7">
            <w:pPr>
              <w:jc w:val="both"/>
              <w:rPr>
                <w:rFonts w:cstheme="minorHAnsi"/>
                <w:sz w:val="24"/>
                <w:szCs w:val="24"/>
              </w:rPr>
            </w:pPr>
            <w:r w:rsidRPr="00D16FCE">
              <w:rPr>
                <w:rFonts w:cstheme="minorHAnsi"/>
                <w:sz w:val="24"/>
                <w:szCs w:val="24"/>
              </w:rPr>
              <w:t>-</w:t>
            </w:r>
          </w:p>
        </w:tc>
        <w:tc>
          <w:tcPr>
            <w:tcW w:w="2790" w:type="dxa"/>
            <w:gridSpan w:val="2"/>
            <w:shd w:val="clear" w:color="auto" w:fill="D9D9D9" w:themeFill="background1" w:themeFillShade="D9"/>
            <w:vAlign w:val="center"/>
          </w:tcPr>
          <w:p w:rsidR="005607FD" w:rsidRPr="00D16FCE" w:rsidRDefault="005607FD" w:rsidP="00FD0AB7">
            <w:pPr>
              <w:jc w:val="center"/>
              <w:rPr>
                <w:rFonts w:cstheme="minorHAnsi"/>
                <w:sz w:val="24"/>
                <w:szCs w:val="24"/>
              </w:rPr>
            </w:pPr>
            <w:r w:rsidRPr="00D16FCE">
              <w:rPr>
                <w:rFonts w:cstheme="minorHAnsi"/>
                <w:sz w:val="24"/>
                <w:szCs w:val="24"/>
              </w:rPr>
              <w:t>Neînceput</w:t>
            </w:r>
          </w:p>
        </w:tc>
      </w:tr>
      <w:tr w:rsidR="00D16FCE" w:rsidRPr="00D16FCE" w:rsidTr="007B1088">
        <w:trPr>
          <w:trHeight w:val="300"/>
        </w:trPr>
        <w:tc>
          <w:tcPr>
            <w:tcW w:w="7603" w:type="dxa"/>
            <w:gridSpan w:val="3"/>
            <w:vAlign w:val="center"/>
          </w:tcPr>
          <w:p w:rsidR="005607FD" w:rsidRPr="00D16FCE" w:rsidRDefault="005607FD" w:rsidP="00FD0AB7">
            <w:pPr>
              <w:jc w:val="both"/>
              <w:rPr>
                <w:rFonts w:cstheme="minorHAnsi"/>
                <w:sz w:val="24"/>
                <w:szCs w:val="24"/>
              </w:rPr>
            </w:pPr>
            <w:r w:rsidRPr="00D16FCE">
              <w:rPr>
                <w:rFonts w:cstheme="minorHAnsi"/>
                <w:sz w:val="24"/>
                <w:szCs w:val="24"/>
              </w:rPr>
              <w:lastRenderedPageBreak/>
              <w:t xml:space="preserve">Pilotarea BpC pentru cel puțin 15 localități, cu diferite caracteristici </w:t>
            </w:r>
          </w:p>
        </w:tc>
        <w:tc>
          <w:tcPr>
            <w:tcW w:w="1409" w:type="dxa"/>
            <w:vAlign w:val="center"/>
          </w:tcPr>
          <w:p w:rsidR="005607FD" w:rsidRPr="00D16FCE" w:rsidRDefault="005607FD" w:rsidP="00FD0AB7">
            <w:pPr>
              <w:jc w:val="center"/>
              <w:rPr>
                <w:rFonts w:cstheme="minorHAnsi"/>
                <w:sz w:val="24"/>
                <w:szCs w:val="24"/>
              </w:rPr>
            </w:pPr>
            <w:r w:rsidRPr="00D16FCE">
              <w:rPr>
                <w:rFonts w:cstheme="minorHAnsi"/>
                <w:sz w:val="24"/>
                <w:szCs w:val="24"/>
              </w:rPr>
              <w:t>oct 2016</w:t>
            </w:r>
          </w:p>
        </w:tc>
        <w:tc>
          <w:tcPr>
            <w:tcW w:w="1381" w:type="dxa"/>
            <w:vAlign w:val="center"/>
          </w:tcPr>
          <w:p w:rsidR="005607FD" w:rsidRPr="00D16FCE" w:rsidRDefault="005607FD" w:rsidP="00FD0AB7">
            <w:pPr>
              <w:jc w:val="center"/>
              <w:rPr>
                <w:rFonts w:cstheme="minorHAnsi"/>
                <w:sz w:val="24"/>
                <w:szCs w:val="24"/>
              </w:rPr>
            </w:pPr>
            <w:r w:rsidRPr="00D16FCE">
              <w:rPr>
                <w:rFonts w:cstheme="minorHAnsi"/>
                <w:sz w:val="24"/>
                <w:szCs w:val="24"/>
              </w:rPr>
              <w:t>mar 2017</w:t>
            </w:r>
          </w:p>
        </w:tc>
      </w:tr>
      <w:tr w:rsidR="00D16FCE" w:rsidRPr="00D16FCE" w:rsidTr="007B1088">
        <w:trPr>
          <w:trHeight w:val="300"/>
        </w:trPr>
        <w:tc>
          <w:tcPr>
            <w:tcW w:w="7603" w:type="dxa"/>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790" w:type="dxa"/>
            <w:gridSpan w:val="2"/>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7B1088">
        <w:trPr>
          <w:trHeight w:val="300"/>
        </w:trPr>
        <w:tc>
          <w:tcPr>
            <w:tcW w:w="7603" w:type="dxa"/>
            <w:gridSpan w:val="3"/>
            <w:shd w:val="clear" w:color="auto" w:fill="D9D9D9" w:themeFill="background1" w:themeFillShade="D9"/>
            <w:vAlign w:val="center"/>
          </w:tcPr>
          <w:p w:rsidR="005607FD" w:rsidRPr="00D16FCE" w:rsidRDefault="00784155" w:rsidP="00FD0AB7">
            <w:pPr>
              <w:jc w:val="both"/>
              <w:rPr>
                <w:rFonts w:cstheme="minorHAnsi"/>
                <w:sz w:val="24"/>
                <w:szCs w:val="24"/>
              </w:rPr>
            </w:pPr>
            <w:r w:rsidRPr="00D16FCE">
              <w:rPr>
                <w:rFonts w:cstheme="minorHAnsi"/>
                <w:sz w:val="24"/>
                <w:szCs w:val="24"/>
              </w:rPr>
              <w:t>-</w:t>
            </w:r>
          </w:p>
        </w:tc>
        <w:tc>
          <w:tcPr>
            <w:tcW w:w="2790" w:type="dxa"/>
            <w:gridSpan w:val="2"/>
            <w:shd w:val="clear" w:color="auto" w:fill="D9D9D9" w:themeFill="background1" w:themeFillShade="D9"/>
            <w:vAlign w:val="center"/>
          </w:tcPr>
          <w:p w:rsidR="005607FD" w:rsidRPr="00D16FCE" w:rsidRDefault="005607FD" w:rsidP="00FD0AB7">
            <w:pPr>
              <w:jc w:val="center"/>
              <w:rPr>
                <w:rFonts w:cstheme="minorHAnsi"/>
                <w:sz w:val="24"/>
                <w:szCs w:val="24"/>
              </w:rPr>
            </w:pPr>
            <w:r w:rsidRPr="00D16FCE">
              <w:rPr>
                <w:rFonts w:cstheme="minorHAnsi"/>
                <w:sz w:val="24"/>
                <w:szCs w:val="24"/>
              </w:rPr>
              <w:t>Neînceput</w:t>
            </w:r>
          </w:p>
        </w:tc>
      </w:tr>
      <w:tr w:rsidR="00D16FCE" w:rsidRPr="00D16FCE" w:rsidTr="007B1088">
        <w:trPr>
          <w:trHeight w:val="300"/>
        </w:trPr>
        <w:tc>
          <w:tcPr>
            <w:tcW w:w="7603" w:type="dxa"/>
            <w:gridSpan w:val="3"/>
            <w:vAlign w:val="center"/>
          </w:tcPr>
          <w:p w:rsidR="005607FD" w:rsidRPr="00D16FCE" w:rsidRDefault="005607FD" w:rsidP="00FD0AB7">
            <w:pPr>
              <w:jc w:val="both"/>
              <w:rPr>
                <w:rFonts w:cstheme="minorHAnsi"/>
                <w:sz w:val="24"/>
                <w:szCs w:val="24"/>
              </w:rPr>
            </w:pPr>
            <w:r w:rsidRPr="00D16FCE">
              <w:rPr>
                <w:rFonts w:cstheme="minorHAnsi"/>
                <w:sz w:val="24"/>
                <w:szCs w:val="24"/>
              </w:rPr>
              <w:t>Realizarea și prezentarea BpC aferent bugetului 2018</w:t>
            </w:r>
          </w:p>
        </w:tc>
        <w:tc>
          <w:tcPr>
            <w:tcW w:w="1409" w:type="dxa"/>
            <w:vAlign w:val="center"/>
          </w:tcPr>
          <w:p w:rsidR="005607FD" w:rsidRPr="00D16FCE" w:rsidRDefault="005607FD" w:rsidP="00FD0AB7">
            <w:pPr>
              <w:jc w:val="center"/>
              <w:rPr>
                <w:rFonts w:cstheme="minorHAnsi"/>
                <w:sz w:val="24"/>
                <w:szCs w:val="24"/>
              </w:rPr>
            </w:pPr>
            <w:r w:rsidRPr="00D16FCE">
              <w:rPr>
                <w:rFonts w:cstheme="minorHAnsi"/>
                <w:sz w:val="24"/>
                <w:szCs w:val="24"/>
              </w:rPr>
              <w:t>iunie 2017</w:t>
            </w:r>
          </w:p>
        </w:tc>
        <w:tc>
          <w:tcPr>
            <w:tcW w:w="1381" w:type="dxa"/>
            <w:vAlign w:val="center"/>
          </w:tcPr>
          <w:p w:rsidR="005607FD" w:rsidRPr="00D16FCE" w:rsidRDefault="005607FD" w:rsidP="00FD0AB7">
            <w:pPr>
              <w:jc w:val="center"/>
              <w:rPr>
                <w:rFonts w:cstheme="minorHAnsi"/>
                <w:sz w:val="24"/>
                <w:szCs w:val="24"/>
              </w:rPr>
            </w:pPr>
            <w:r w:rsidRPr="00D16FCE">
              <w:rPr>
                <w:rFonts w:cstheme="minorHAnsi"/>
                <w:sz w:val="24"/>
                <w:szCs w:val="24"/>
              </w:rPr>
              <w:t>oct 2017</w:t>
            </w:r>
          </w:p>
        </w:tc>
      </w:tr>
      <w:tr w:rsidR="00D16FCE" w:rsidRPr="00D16FCE" w:rsidTr="007B1088">
        <w:trPr>
          <w:trHeight w:val="300"/>
        </w:trPr>
        <w:tc>
          <w:tcPr>
            <w:tcW w:w="7603" w:type="dxa"/>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790" w:type="dxa"/>
            <w:gridSpan w:val="2"/>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7B1088">
        <w:trPr>
          <w:trHeight w:val="300"/>
        </w:trPr>
        <w:tc>
          <w:tcPr>
            <w:tcW w:w="7603" w:type="dxa"/>
            <w:gridSpan w:val="3"/>
            <w:shd w:val="clear" w:color="auto" w:fill="D9D9D9" w:themeFill="background1" w:themeFillShade="D9"/>
            <w:vAlign w:val="center"/>
          </w:tcPr>
          <w:p w:rsidR="005607FD" w:rsidRPr="00D16FCE" w:rsidRDefault="00784155" w:rsidP="00FD0AB7">
            <w:pPr>
              <w:jc w:val="both"/>
              <w:rPr>
                <w:rFonts w:cstheme="minorHAnsi"/>
                <w:sz w:val="24"/>
                <w:szCs w:val="24"/>
              </w:rPr>
            </w:pPr>
            <w:r w:rsidRPr="00D16FCE">
              <w:rPr>
                <w:rFonts w:cstheme="minorHAnsi"/>
                <w:sz w:val="24"/>
                <w:szCs w:val="24"/>
              </w:rPr>
              <w:t>-</w:t>
            </w:r>
          </w:p>
        </w:tc>
        <w:tc>
          <w:tcPr>
            <w:tcW w:w="2790" w:type="dxa"/>
            <w:gridSpan w:val="2"/>
            <w:shd w:val="clear" w:color="auto" w:fill="D9D9D9" w:themeFill="background1" w:themeFillShade="D9"/>
            <w:vAlign w:val="center"/>
          </w:tcPr>
          <w:p w:rsidR="005607FD" w:rsidRPr="00D16FCE" w:rsidRDefault="00C15466" w:rsidP="00FD0AB7">
            <w:pPr>
              <w:jc w:val="center"/>
              <w:rPr>
                <w:rFonts w:cstheme="minorHAnsi"/>
                <w:sz w:val="24"/>
                <w:szCs w:val="24"/>
              </w:rPr>
            </w:pPr>
            <w:r w:rsidRPr="00D16FCE">
              <w:rPr>
                <w:rFonts w:cstheme="minorHAnsi"/>
                <w:sz w:val="24"/>
                <w:szCs w:val="24"/>
              </w:rPr>
              <w:t>Neînceput</w:t>
            </w:r>
          </w:p>
        </w:tc>
      </w:tr>
      <w:tr w:rsidR="00D16FCE" w:rsidRPr="00D16FCE" w:rsidTr="007B1088">
        <w:trPr>
          <w:trHeight w:val="300"/>
        </w:trPr>
        <w:tc>
          <w:tcPr>
            <w:tcW w:w="7603" w:type="dxa"/>
            <w:gridSpan w:val="3"/>
            <w:vAlign w:val="center"/>
          </w:tcPr>
          <w:p w:rsidR="005607FD" w:rsidRPr="00D16FCE" w:rsidRDefault="005607FD" w:rsidP="00FD0AB7">
            <w:pPr>
              <w:jc w:val="both"/>
              <w:rPr>
                <w:rFonts w:cstheme="minorHAnsi"/>
                <w:sz w:val="24"/>
                <w:szCs w:val="24"/>
              </w:rPr>
            </w:pPr>
            <w:r w:rsidRPr="00D16FCE">
              <w:rPr>
                <w:rFonts w:cstheme="minorHAnsi"/>
                <w:sz w:val="24"/>
                <w:szCs w:val="24"/>
              </w:rPr>
              <w:t xml:space="preserve">Acțiuni de promovare BpC în rândul cetățenilor </w:t>
            </w:r>
          </w:p>
        </w:tc>
        <w:tc>
          <w:tcPr>
            <w:tcW w:w="1409" w:type="dxa"/>
            <w:vAlign w:val="center"/>
          </w:tcPr>
          <w:p w:rsidR="005607FD" w:rsidRPr="00D16FCE" w:rsidRDefault="005607FD" w:rsidP="00FD0AB7">
            <w:pPr>
              <w:jc w:val="center"/>
              <w:rPr>
                <w:rFonts w:cstheme="minorHAnsi"/>
                <w:sz w:val="24"/>
                <w:szCs w:val="24"/>
              </w:rPr>
            </w:pPr>
            <w:r w:rsidRPr="00D16FCE">
              <w:rPr>
                <w:rFonts w:cstheme="minorHAnsi"/>
                <w:sz w:val="24"/>
                <w:szCs w:val="24"/>
              </w:rPr>
              <w:t>oct 2017</w:t>
            </w:r>
          </w:p>
        </w:tc>
        <w:tc>
          <w:tcPr>
            <w:tcW w:w="1381" w:type="dxa"/>
            <w:vAlign w:val="center"/>
          </w:tcPr>
          <w:p w:rsidR="005607FD" w:rsidRPr="00D16FCE" w:rsidRDefault="005607FD" w:rsidP="00FD0AB7">
            <w:pPr>
              <w:jc w:val="center"/>
              <w:rPr>
                <w:rFonts w:cstheme="minorHAnsi"/>
                <w:sz w:val="24"/>
                <w:szCs w:val="24"/>
              </w:rPr>
            </w:pPr>
            <w:r w:rsidRPr="00D16FCE">
              <w:rPr>
                <w:rFonts w:cstheme="minorHAnsi"/>
                <w:sz w:val="24"/>
                <w:szCs w:val="24"/>
              </w:rPr>
              <w:t>dec 2017</w:t>
            </w:r>
          </w:p>
        </w:tc>
      </w:tr>
      <w:tr w:rsidR="00D16FCE" w:rsidRPr="00D16FCE" w:rsidTr="007B1088">
        <w:trPr>
          <w:trHeight w:val="300"/>
        </w:trPr>
        <w:tc>
          <w:tcPr>
            <w:tcW w:w="7603" w:type="dxa"/>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790" w:type="dxa"/>
            <w:gridSpan w:val="2"/>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7B1088">
        <w:trPr>
          <w:trHeight w:val="300"/>
        </w:trPr>
        <w:tc>
          <w:tcPr>
            <w:tcW w:w="7603" w:type="dxa"/>
            <w:gridSpan w:val="3"/>
            <w:shd w:val="clear" w:color="auto" w:fill="D9D9D9" w:themeFill="background1" w:themeFillShade="D9"/>
            <w:vAlign w:val="center"/>
          </w:tcPr>
          <w:p w:rsidR="005607FD" w:rsidRPr="00D16FCE" w:rsidRDefault="00784155" w:rsidP="00FD0AB7">
            <w:pPr>
              <w:jc w:val="both"/>
              <w:rPr>
                <w:rFonts w:cstheme="minorHAnsi"/>
                <w:sz w:val="24"/>
                <w:szCs w:val="24"/>
              </w:rPr>
            </w:pPr>
            <w:r w:rsidRPr="00D16FCE">
              <w:rPr>
                <w:rFonts w:cstheme="minorHAnsi"/>
                <w:sz w:val="24"/>
                <w:szCs w:val="24"/>
              </w:rPr>
              <w:t>-</w:t>
            </w:r>
          </w:p>
        </w:tc>
        <w:tc>
          <w:tcPr>
            <w:tcW w:w="2790" w:type="dxa"/>
            <w:gridSpan w:val="2"/>
            <w:shd w:val="clear" w:color="auto" w:fill="D9D9D9" w:themeFill="background1" w:themeFillShade="D9"/>
            <w:vAlign w:val="center"/>
          </w:tcPr>
          <w:p w:rsidR="005607FD" w:rsidRPr="00D16FCE" w:rsidRDefault="00E85128" w:rsidP="00FD0AB7">
            <w:pPr>
              <w:jc w:val="center"/>
              <w:rPr>
                <w:rFonts w:cstheme="minorHAnsi"/>
                <w:sz w:val="24"/>
                <w:szCs w:val="24"/>
              </w:rPr>
            </w:pPr>
            <w:r w:rsidRPr="00D16FCE">
              <w:rPr>
                <w:rFonts w:cstheme="minorHAnsi"/>
                <w:sz w:val="24"/>
                <w:szCs w:val="24"/>
              </w:rPr>
              <w:t>Neînceput</w:t>
            </w:r>
          </w:p>
        </w:tc>
      </w:tr>
      <w:tr w:rsidR="00D16FCE" w:rsidRPr="00D16FCE" w:rsidTr="007B1088">
        <w:trPr>
          <w:trHeight w:val="300"/>
        </w:trPr>
        <w:tc>
          <w:tcPr>
            <w:tcW w:w="7603" w:type="dxa"/>
            <w:gridSpan w:val="3"/>
            <w:vAlign w:val="center"/>
          </w:tcPr>
          <w:p w:rsidR="005607FD" w:rsidRPr="00D16FCE" w:rsidRDefault="005607FD" w:rsidP="00FD0AB7">
            <w:pPr>
              <w:jc w:val="both"/>
              <w:rPr>
                <w:rFonts w:cstheme="minorHAnsi"/>
                <w:sz w:val="24"/>
                <w:szCs w:val="24"/>
              </w:rPr>
            </w:pPr>
            <w:r w:rsidRPr="00D16FCE">
              <w:rPr>
                <w:rFonts w:cstheme="minorHAnsi"/>
                <w:sz w:val="24"/>
                <w:szCs w:val="24"/>
              </w:rPr>
              <w:t xml:space="preserve">Redactarea și adoptarea normelor care introduc BpC pentru toate autoritățile publice </w:t>
            </w:r>
          </w:p>
        </w:tc>
        <w:tc>
          <w:tcPr>
            <w:tcW w:w="1409" w:type="dxa"/>
            <w:vAlign w:val="center"/>
          </w:tcPr>
          <w:p w:rsidR="005607FD" w:rsidRPr="00D16FCE" w:rsidRDefault="005607FD" w:rsidP="00FD0AB7">
            <w:pPr>
              <w:jc w:val="center"/>
              <w:rPr>
                <w:rFonts w:cstheme="minorHAnsi"/>
                <w:sz w:val="24"/>
                <w:szCs w:val="24"/>
              </w:rPr>
            </w:pPr>
            <w:r w:rsidRPr="00D16FCE">
              <w:rPr>
                <w:rFonts w:cstheme="minorHAnsi"/>
                <w:sz w:val="24"/>
                <w:szCs w:val="24"/>
              </w:rPr>
              <w:t>iunie 2017</w:t>
            </w:r>
          </w:p>
        </w:tc>
        <w:tc>
          <w:tcPr>
            <w:tcW w:w="1381" w:type="dxa"/>
            <w:vAlign w:val="center"/>
          </w:tcPr>
          <w:p w:rsidR="005607FD" w:rsidRPr="00D16FCE" w:rsidRDefault="005607FD" w:rsidP="00FD0AB7">
            <w:pPr>
              <w:jc w:val="center"/>
              <w:rPr>
                <w:rFonts w:cstheme="minorHAnsi"/>
                <w:sz w:val="24"/>
                <w:szCs w:val="24"/>
              </w:rPr>
            </w:pPr>
            <w:r w:rsidRPr="00D16FCE">
              <w:rPr>
                <w:rFonts w:cstheme="minorHAnsi"/>
                <w:sz w:val="24"/>
                <w:szCs w:val="24"/>
              </w:rPr>
              <w:t>dec 2017</w:t>
            </w:r>
          </w:p>
        </w:tc>
      </w:tr>
      <w:tr w:rsidR="00D16FCE" w:rsidRPr="00D16FCE" w:rsidTr="007B1088">
        <w:trPr>
          <w:trHeight w:val="300"/>
        </w:trPr>
        <w:tc>
          <w:tcPr>
            <w:tcW w:w="7603" w:type="dxa"/>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790" w:type="dxa"/>
            <w:gridSpan w:val="2"/>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7B1088">
        <w:trPr>
          <w:trHeight w:val="300"/>
        </w:trPr>
        <w:tc>
          <w:tcPr>
            <w:tcW w:w="7603" w:type="dxa"/>
            <w:gridSpan w:val="3"/>
            <w:shd w:val="clear" w:color="auto" w:fill="D9D9D9" w:themeFill="background1" w:themeFillShade="D9"/>
            <w:vAlign w:val="center"/>
          </w:tcPr>
          <w:p w:rsidR="005607FD" w:rsidRPr="00D16FCE" w:rsidRDefault="00784155" w:rsidP="00FD0AB7">
            <w:pPr>
              <w:jc w:val="both"/>
              <w:rPr>
                <w:rFonts w:cstheme="minorHAnsi"/>
                <w:sz w:val="24"/>
                <w:szCs w:val="24"/>
              </w:rPr>
            </w:pPr>
            <w:r w:rsidRPr="00D16FCE">
              <w:rPr>
                <w:rFonts w:cstheme="minorHAnsi"/>
                <w:sz w:val="24"/>
                <w:szCs w:val="24"/>
              </w:rPr>
              <w:t>-</w:t>
            </w:r>
          </w:p>
        </w:tc>
        <w:tc>
          <w:tcPr>
            <w:tcW w:w="2790" w:type="dxa"/>
            <w:gridSpan w:val="2"/>
            <w:shd w:val="clear" w:color="auto" w:fill="D9D9D9" w:themeFill="background1" w:themeFillShade="D9"/>
            <w:vAlign w:val="center"/>
          </w:tcPr>
          <w:p w:rsidR="005607FD" w:rsidRPr="00D16FCE" w:rsidRDefault="004111CD" w:rsidP="00FD0AB7">
            <w:pPr>
              <w:jc w:val="center"/>
              <w:rPr>
                <w:rFonts w:cstheme="minorHAnsi"/>
                <w:sz w:val="24"/>
                <w:szCs w:val="24"/>
              </w:rPr>
            </w:pPr>
            <w:r w:rsidRPr="00D16FCE">
              <w:rPr>
                <w:rFonts w:cstheme="minorHAnsi"/>
                <w:sz w:val="24"/>
                <w:szCs w:val="24"/>
              </w:rPr>
              <w:t>Neînceput</w:t>
            </w:r>
          </w:p>
        </w:tc>
      </w:tr>
      <w:tr w:rsidR="00D16FCE" w:rsidRPr="00D16FCE" w:rsidTr="007B1088">
        <w:trPr>
          <w:trHeight w:val="300"/>
        </w:trPr>
        <w:tc>
          <w:tcPr>
            <w:tcW w:w="7603" w:type="dxa"/>
            <w:gridSpan w:val="3"/>
            <w:vAlign w:val="center"/>
          </w:tcPr>
          <w:p w:rsidR="005607FD" w:rsidRPr="00D16FCE" w:rsidRDefault="005607FD" w:rsidP="00FD0AB7">
            <w:pPr>
              <w:jc w:val="both"/>
              <w:rPr>
                <w:rFonts w:cstheme="minorHAnsi"/>
                <w:sz w:val="24"/>
                <w:szCs w:val="24"/>
              </w:rPr>
            </w:pPr>
            <w:r w:rsidRPr="00D16FCE">
              <w:rPr>
                <w:rFonts w:cstheme="minorHAnsi"/>
                <w:sz w:val="24"/>
                <w:szCs w:val="24"/>
              </w:rPr>
              <w:t xml:space="preserve">Pregătirea, inițiarea și implementarea unui program de asistență privind utilziarea BpC pentru autoritățile publice </w:t>
            </w:r>
          </w:p>
        </w:tc>
        <w:tc>
          <w:tcPr>
            <w:tcW w:w="1409" w:type="dxa"/>
            <w:vAlign w:val="center"/>
          </w:tcPr>
          <w:p w:rsidR="005607FD" w:rsidRPr="00D16FCE" w:rsidRDefault="005607FD" w:rsidP="00FD0AB7">
            <w:pPr>
              <w:jc w:val="center"/>
              <w:rPr>
                <w:rFonts w:cstheme="minorHAnsi"/>
                <w:sz w:val="24"/>
                <w:szCs w:val="24"/>
              </w:rPr>
            </w:pPr>
            <w:r w:rsidRPr="00D16FCE">
              <w:rPr>
                <w:rFonts w:cstheme="minorHAnsi"/>
                <w:sz w:val="24"/>
                <w:szCs w:val="24"/>
              </w:rPr>
              <w:t>iunie 2017</w:t>
            </w:r>
          </w:p>
        </w:tc>
        <w:tc>
          <w:tcPr>
            <w:tcW w:w="1381" w:type="dxa"/>
            <w:vAlign w:val="center"/>
          </w:tcPr>
          <w:p w:rsidR="005607FD" w:rsidRPr="00D16FCE" w:rsidRDefault="005607FD" w:rsidP="00FD0AB7">
            <w:pPr>
              <w:jc w:val="center"/>
              <w:rPr>
                <w:rFonts w:cstheme="minorHAnsi"/>
                <w:sz w:val="24"/>
                <w:szCs w:val="24"/>
              </w:rPr>
            </w:pPr>
            <w:r w:rsidRPr="00D16FCE">
              <w:rPr>
                <w:rFonts w:cstheme="minorHAnsi"/>
                <w:sz w:val="24"/>
                <w:szCs w:val="24"/>
              </w:rPr>
              <w:t>dec 2018</w:t>
            </w:r>
          </w:p>
        </w:tc>
      </w:tr>
      <w:tr w:rsidR="00D16FCE" w:rsidRPr="00D16FCE" w:rsidTr="007B1088">
        <w:trPr>
          <w:trHeight w:val="300"/>
        </w:trPr>
        <w:tc>
          <w:tcPr>
            <w:tcW w:w="7603" w:type="dxa"/>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790" w:type="dxa"/>
            <w:gridSpan w:val="2"/>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7B1088">
        <w:trPr>
          <w:trHeight w:val="300"/>
        </w:trPr>
        <w:tc>
          <w:tcPr>
            <w:tcW w:w="7603" w:type="dxa"/>
            <w:gridSpan w:val="3"/>
            <w:shd w:val="clear" w:color="auto" w:fill="D9D9D9" w:themeFill="background1" w:themeFillShade="D9"/>
            <w:vAlign w:val="center"/>
          </w:tcPr>
          <w:p w:rsidR="005607FD" w:rsidRPr="00D16FCE" w:rsidRDefault="00784155" w:rsidP="00FD0AB7">
            <w:pPr>
              <w:jc w:val="both"/>
              <w:rPr>
                <w:rFonts w:cstheme="minorHAnsi"/>
                <w:sz w:val="24"/>
                <w:szCs w:val="24"/>
              </w:rPr>
            </w:pPr>
            <w:r w:rsidRPr="00D16FCE">
              <w:rPr>
                <w:rFonts w:cstheme="minorHAnsi"/>
                <w:sz w:val="24"/>
                <w:szCs w:val="24"/>
              </w:rPr>
              <w:t>-</w:t>
            </w:r>
          </w:p>
        </w:tc>
        <w:tc>
          <w:tcPr>
            <w:tcW w:w="2790" w:type="dxa"/>
            <w:gridSpan w:val="2"/>
            <w:shd w:val="clear" w:color="auto" w:fill="D9D9D9" w:themeFill="background1" w:themeFillShade="D9"/>
            <w:vAlign w:val="center"/>
          </w:tcPr>
          <w:p w:rsidR="005607FD" w:rsidRPr="00D16FCE" w:rsidRDefault="00080A42" w:rsidP="00FD0AB7">
            <w:pPr>
              <w:jc w:val="center"/>
              <w:rPr>
                <w:rFonts w:cstheme="minorHAnsi"/>
                <w:sz w:val="24"/>
                <w:szCs w:val="24"/>
              </w:rPr>
            </w:pPr>
            <w:r w:rsidRPr="00D16FCE">
              <w:rPr>
                <w:rFonts w:cstheme="minorHAnsi"/>
                <w:sz w:val="24"/>
                <w:szCs w:val="24"/>
              </w:rPr>
              <w:t>Neînceput</w:t>
            </w:r>
          </w:p>
        </w:tc>
      </w:tr>
    </w:tbl>
    <w:p w:rsidR="005607FD" w:rsidRPr="00D16FCE" w:rsidRDefault="005607FD" w:rsidP="005607FD"/>
    <w:p w:rsidR="005607FD" w:rsidRPr="00D16FCE" w:rsidRDefault="005607FD" w:rsidP="005607FD"/>
    <w:p w:rsidR="005607FD" w:rsidRPr="00D16FCE" w:rsidRDefault="005607FD" w:rsidP="005607FD">
      <w:pPr>
        <w:spacing w:after="0" w:line="240" w:lineRule="auto"/>
        <w:rPr>
          <w:sz w:val="24"/>
          <w:szCs w:val="24"/>
        </w:rPr>
      </w:pPr>
      <w:r w:rsidRPr="00D16FCE">
        <w:rPr>
          <w:sz w:val="24"/>
          <w:szCs w:val="24"/>
        </w:rPr>
        <w:br w:type="page"/>
      </w:r>
    </w:p>
    <w:p w:rsidR="005607FD" w:rsidRPr="00D16FCE" w:rsidRDefault="005607FD" w:rsidP="005607FD">
      <w:pPr>
        <w:spacing w:after="0" w:line="240" w:lineRule="auto"/>
        <w:rPr>
          <w:sz w:val="24"/>
          <w:szCs w:val="24"/>
        </w:rPr>
      </w:pPr>
    </w:p>
    <w:p w:rsidR="005607FD" w:rsidRPr="00D16FCE" w:rsidRDefault="005607FD" w:rsidP="005607FD">
      <w:pPr>
        <w:spacing w:after="0" w:line="240" w:lineRule="auto"/>
        <w:rPr>
          <w:rFonts w:ascii="Calibri Light" w:eastAsia="SimSun" w:hAnsi="Calibri Light"/>
          <w:sz w:val="24"/>
          <w:szCs w:val="24"/>
        </w:rPr>
      </w:pPr>
    </w:p>
    <w:tbl>
      <w:tblPr>
        <w:tblW w:w="101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2467"/>
        <w:gridCol w:w="3411"/>
        <w:gridCol w:w="1260"/>
        <w:gridCol w:w="1260"/>
      </w:tblGrid>
      <w:tr w:rsidR="00D16FCE" w:rsidRPr="00D16FCE" w:rsidTr="00FD0AB7">
        <w:trPr>
          <w:trHeight w:val="660"/>
        </w:trPr>
        <w:tc>
          <w:tcPr>
            <w:tcW w:w="10123" w:type="dxa"/>
            <w:gridSpan w:val="5"/>
            <w:vAlign w:val="center"/>
          </w:tcPr>
          <w:p w:rsidR="005607FD" w:rsidRPr="00D16FCE" w:rsidRDefault="005607FD" w:rsidP="00C92263">
            <w:pPr>
              <w:pStyle w:val="Heading3"/>
              <w:jc w:val="center"/>
              <w:rPr>
                <w:rFonts w:asciiTheme="minorHAnsi" w:hAnsiTheme="minorHAnsi" w:cstheme="minorHAnsi"/>
                <w:b/>
                <w:color w:val="auto"/>
              </w:rPr>
            </w:pPr>
            <w:bookmarkStart w:id="33" w:name="_Toc455135464"/>
            <w:bookmarkStart w:id="34" w:name="_Toc492292334"/>
            <w:r w:rsidRPr="00D16FCE">
              <w:rPr>
                <w:rFonts w:asciiTheme="minorHAnsi" w:hAnsiTheme="minorHAnsi" w:cstheme="minorHAnsi"/>
                <w:b/>
                <w:color w:val="auto"/>
              </w:rPr>
              <w:t>8. Creșterea gradului de consultare și participare în rândul tinerilor</w:t>
            </w:r>
            <w:bookmarkEnd w:id="33"/>
            <w:bookmarkEnd w:id="34"/>
          </w:p>
        </w:tc>
      </w:tr>
      <w:tr w:rsidR="00D16FCE" w:rsidRPr="00D16FCE" w:rsidTr="00FD0AB7">
        <w:trPr>
          <w:trHeight w:val="270"/>
        </w:trPr>
        <w:tc>
          <w:tcPr>
            <w:tcW w:w="4192" w:type="dxa"/>
            <w:gridSpan w:val="2"/>
            <w:vAlign w:val="center"/>
          </w:tcPr>
          <w:p w:rsidR="005607FD" w:rsidRPr="00D16FCE" w:rsidRDefault="005607FD" w:rsidP="00FD0AB7">
            <w:pPr>
              <w:rPr>
                <w:rFonts w:cstheme="minorHAnsi"/>
                <w:sz w:val="24"/>
                <w:szCs w:val="24"/>
              </w:rPr>
            </w:pPr>
            <w:r w:rsidRPr="00D16FCE">
              <w:rPr>
                <w:rFonts w:cstheme="minorHAnsi"/>
                <w:sz w:val="24"/>
                <w:szCs w:val="24"/>
              </w:rPr>
              <w:t>Durata: 2016 - 2017</w:t>
            </w:r>
          </w:p>
        </w:tc>
        <w:tc>
          <w:tcPr>
            <w:tcW w:w="5931" w:type="dxa"/>
            <w:gridSpan w:val="3"/>
          </w:tcPr>
          <w:p w:rsidR="005607FD" w:rsidRPr="00D16FCE" w:rsidRDefault="005607FD" w:rsidP="00FD0AB7">
            <w:pPr>
              <w:spacing w:after="0"/>
              <w:jc w:val="both"/>
              <w:rPr>
                <w:rFonts w:cstheme="minorHAnsi"/>
                <w:sz w:val="24"/>
                <w:szCs w:val="24"/>
              </w:rPr>
            </w:pPr>
            <w:r w:rsidRPr="00D16FCE">
              <w:rPr>
                <w:rFonts w:cstheme="minorHAnsi"/>
                <w:sz w:val="24"/>
                <w:szCs w:val="24"/>
              </w:rPr>
              <w:t>Angajament nou</w:t>
            </w:r>
          </w:p>
        </w:tc>
      </w:tr>
      <w:tr w:rsidR="00D16FCE" w:rsidRPr="00D16FCE" w:rsidTr="00FD0AB7">
        <w:trPr>
          <w:trHeight w:val="600"/>
        </w:trPr>
        <w:tc>
          <w:tcPr>
            <w:tcW w:w="4192" w:type="dxa"/>
            <w:gridSpan w:val="2"/>
            <w:shd w:val="clear" w:color="auto" w:fill="D9D9D9"/>
            <w:vAlign w:val="center"/>
          </w:tcPr>
          <w:p w:rsidR="005607FD" w:rsidRPr="00D16FCE" w:rsidRDefault="005607FD" w:rsidP="00FD0AB7">
            <w:pPr>
              <w:rPr>
                <w:rFonts w:cstheme="minorHAnsi"/>
                <w:sz w:val="24"/>
                <w:szCs w:val="24"/>
              </w:rPr>
            </w:pPr>
            <w:r w:rsidRPr="00D16FCE">
              <w:rPr>
                <w:rFonts w:cstheme="minorHAnsi"/>
                <w:sz w:val="24"/>
                <w:szCs w:val="24"/>
              </w:rPr>
              <w:t>Instituția responsabilă</w:t>
            </w:r>
          </w:p>
        </w:tc>
        <w:tc>
          <w:tcPr>
            <w:tcW w:w="5931" w:type="dxa"/>
            <w:gridSpan w:val="3"/>
          </w:tcPr>
          <w:p w:rsidR="005607FD" w:rsidRPr="00D16FCE" w:rsidRDefault="005607FD" w:rsidP="00FD0AB7">
            <w:pPr>
              <w:spacing w:after="0"/>
              <w:jc w:val="both"/>
              <w:rPr>
                <w:rFonts w:cstheme="minorHAnsi"/>
                <w:sz w:val="24"/>
                <w:szCs w:val="24"/>
              </w:rPr>
            </w:pPr>
            <w:r w:rsidRPr="00D16FCE">
              <w:rPr>
                <w:rFonts w:cstheme="minorHAnsi"/>
                <w:sz w:val="24"/>
                <w:szCs w:val="24"/>
              </w:rPr>
              <w:t>Ministerul Tineretului și Sportului</w:t>
            </w:r>
          </w:p>
        </w:tc>
      </w:tr>
      <w:tr w:rsidR="00D16FCE" w:rsidRPr="00D16FCE" w:rsidTr="00FD0AB7">
        <w:trPr>
          <w:trHeight w:val="964"/>
        </w:trPr>
        <w:tc>
          <w:tcPr>
            <w:tcW w:w="1725" w:type="dxa"/>
            <w:vMerge w:val="restart"/>
            <w:shd w:val="clear" w:color="auto" w:fill="D9D9D9"/>
            <w:vAlign w:val="center"/>
          </w:tcPr>
          <w:p w:rsidR="005607FD" w:rsidRPr="00D16FCE" w:rsidRDefault="005607FD" w:rsidP="00FD0AB7">
            <w:pPr>
              <w:rPr>
                <w:rFonts w:cstheme="minorHAnsi"/>
                <w:sz w:val="24"/>
                <w:szCs w:val="24"/>
              </w:rPr>
            </w:pPr>
            <w:r w:rsidRPr="00D16FCE">
              <w:rPr>
                <w:rFonts w:cstheme="minorHAnsi"/>
                <w:sz w:val="24"/>
                <w:szCs w:val="24"/>
              </w:rPr>
              <w:t>Alți actori implicați</w:t>
            </w:r>
          </w:p>
        </w:tc>
        <w:tc>
          <w:tcPr>
            <w:tcW w:w="2467" w:type="dxa"/>
            <w:shd w:val="clear" w:color="auto" w:fill="D9D9D9"/>
          </w:tcPr>
          <w:p w:rsidR="005607FD" w:rsidRPr="00D16FCE" w:rsidRDefault="005607FD" w:rsidP="00FD0AB7">
            <w:pPr>
              <w:spacing w:after="0"/>
              <w:jc w:val="both"/>
              <w:rPr>
                <w:rFonts w:cstheme="minorHAnsi"/>
                <w:sz w:val="24"/>
                <w:szCs w:val="24"/>
              </w:rPr>
            </w:pPr>
            <w:r w:rsidRPr="00D16FCE">
              <w:rPr>
                <w:rFonts w:cstheme="minorHAnsi"/>
                <w:sz w:val="24"/>
                <w:szCs w:val="24"/>
              </w:rPr>
              <w:t>Mediul guvernamental</w:t>
            </w:r>
          </w:p>
        </w:tc>
        <w:tc>
          <w:tcPr>
            <w:tcW w:w="5931" w:type="dxa"/>
            <w:gridSpan w:val="3"/>
          </w:tcPr>
          <w:p w:rsidR="005607FD" w:rsidRPr="00D16FCE" w:rsidRDefault="00346DA6" w:rsidP="00FD0AB7">
            <w:pPr>
              <w:spacing w:after="0"/>
              <w:jc w:val="both"/>
              <w:rPr>
                <w:rFonts w:cstheme="minorHAnsi"/>
                <w:sz w:val="24"/>
                <w:szCs w:val="24"/>
              </w:rPr>
            </w:pPr>
            <w:r w:rsidRPr="00D16FCE">
              <w:rPr>
                <w:rFonts w:cstheme="minorHAnsi"/>
                <w:sz w:val="24"/>
                <w:szCs w:val="24"/>
              </w:rPr>
              <w:t>Secretariatul General al Guvernului</w:t>
            </w:r>
          </w:p>
        </w:tc>
      </w:tr>
      <w:tr w:rsidR="00D16FCE" w:rsidRPr="00D16FCE" w:rsidTr="00FD0AB7">
        <w:trPr>
          <w:trHeight w:val="556"/>
        </w:trPr>
        <w:tc>
          <w:tcPr>
            <w:tcW w:w="1725" w:type="dxa"/>
            <w:vMerge/>
            <w:shd w:val="clear" w:color="auto" w:fill="D9D9D9"/>
            <w:vAlign w:val="center"/>
          </w:tcPr>
          <w:p w:rsidR="005607FD" w:rsidRPr="00D16FCE" w:rsidRDefault="005607FD" w:rsidP="00FD0AB7">
            <w:pPr>
              <w:rPr>
                <w:rFonts w:cstheme="minorHAnsi"/>
                <w:sz w:val="24"/>
                <w:szCs w:val="24"/>
              </w:rPr>
            </w:pPr>
          </w:p>
        </w:tc>
        <w:tc>
          <w:tcPr>
            <w:tcW w:w="2467" w:type="dxa"/>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ONG, grupuri de lucru</w:t>
            </w:r>
          </w:p>
        </w:tc>
        <w:tc>
          <w:tcPr>
            <w:tcW w:w="5931" w:type="dxa"/>
            <w:gridSpan w:val="3"/>
          </w:tcPr>
          <w:p w:rsidR="005607FD" w:rsidRPr="00D16FCE" w:rsidRDefault="005607FD" w:rsidP="00FD0AB7">
            <w:pPr>
              <w:spacing w:after="0"/>
              <w:jc w:val="both"/>
              <w:rPr>
                <w:rFonts w:cstheme="minorHAnsi"/>
                <w:sz w:val="24"/>
                <w:szCs w:val="24"/>
              </w:rPr>
            </w:pPr>
            <w:r w:rsidRPr="00D16FCE">
              <w:rPr>
                <w:rFonts w:cstheme="minorHAnsi"/>
                <w:sz w:val="24"/>
                <w:szCs w:val="24"/>
              </w:rPr>
              <w:t>Consiliul Tineretului din România</w:t>
            </w:r>
          </w:p>
          <w:p w:rsidR="005607FD" w:rsidRPr="00D16FCE" w:rsidRDefault="005607FD" w:rsidP="00FD0AB7">
            <w:pPr>
              <w:spacing w:after="0"/>
              <w:jc w:val="both"/>
              <w:rPr>
                <w:rFonts w:cstheme="minorHAnsi"/>
                <w:sz w:val="24"/>
                <w:szCs w:val="24"/>
              </w:rPr>
            </w:pPr>
            <w:r w:rsidRPr="00D16FCE">
              <w:rPr>
                <w:rFonts w:cstheme="minorHAnsi"/>
                <w:sz w:val="24"/>
                <w:szCs w:val="24"/>
              </w:rPr>
              <w:t>Asociația Impact Bistrița</w:t>
            </w:r>
          </w:p>
          <w:p w:rsidR="005607FD" w:rsidRPr="00D16FCE" w:rsidRDefault="005607FD" w:rsidP="00FD0AB7">
            <w:pPr>
              <w:spacing w:after="0"/>
              <w:jc w:val="both"/>
              <w:rPr>
                <w:rFonts w:cstheme="minorHAnsi"/>
                <w:sz w:val="24"/>
                <w:szCs w:val="24"/>
              </w:rPr>
            </w:pPr>
            <w:r w:rsidRPr="00D16FCE">
              <w:rPr>
                <w:rFonts w:cstheme="minorHAnsi"/>
                <w:sz w:val="24"/>
                <w:szCs w:val="24"/>
              </w:rPr>
              <w:t>Asociația Tinerilor Bucureșteni</w:t>
            </w:r>
          </w:p>
          <w:p w:rsidR="005607FD" w:rsidRPr="00D16FCE" w:rsidRDefault="005607FD" w:rsidP="00FD0AB7">
            <w:pPr>
              <w:spacing w:after="0"/>
              <w:jc w:val="both"/>
              <w:rPr>
                <w:rFonts w:cstheme="minorHAnsi"/>
                <w:sz w:val="24"/>
                <w:szCs w:val="24"/>
              </w:rPr>
            </w:pPr>
            <w:r w:rsidRPr="00D16FCE">
              <w:rPr>
                <w:rFonts w:cstheme="minorHAnsi"/>
                <w:sz w:val="24"/>
                <w:szCs w:val="24"/>
              </w:rPr>
              <w:t>Asociația Altium</w:t>
            </w:r>
          </w:p>
          <w:p w:rsidR="005607FD" w:rsidRPr="00D16FCE" w:rsidRDefault="005607FD" w:rsidP="00FD0AB7">
            <w:pPr>
              <w:spacing w:after="0"/>
              <w:jc w:val="both"/>
              <w:rPr>
                <w:rFonts w:cstheme="minorHAnsi"/>
                <w:sz w:val="24"/>
                <w:szCs w:val="24"/>
              </w:rPr>
            </w:pPr>
            <w:r w:rsidRPr="00D16FCE">
              <w:rPr>
                <w:rFonts w:cstheme="minorHAnsi"/>
                <w:sz w:val="24"/>
                <w:szCs w:val="24"/>
              </w:rPr>
              <w:t>Asociația Viitorul Tinerilor</w:t>
            </w:r>
          </w:p>
          <w:p w:rsidR="005607FD" w:rsidRPr="00D16FCE" w:rsidRDefault="005607FD" w:rsidP="00FD0AB7">
            <w:pPr>
              <w:spacing w:after="0"/>
              <w:jc w:val="both"/>
              <w:rPr>
                <w:rFonts w:cstheme="minorHAnsi"/>
                <w:sz w:val="24"/>
                <w:szCs w:val="24"/>
              </w:rPr>
            </w:pPr>
            <w:r w:rsidRPr="00D16FCE">
              <w:rPr>
                <w:rFonts w:cstheme="minorHAnsi"/>
                <w:sz w:val="24"/>
                <w:szCs w:val="24"/>
              </w:rPr>
              <w:t>Alte organizații pentru tineret care vor participa la consiliul consultativ de pe lângă MTS.</w:t>
            </w:r>
          </w:p>
        </w:tc>
      </w:tr>
      <w:tr w:rsidR="00D16FCE" w:rsidRPr="00D16FCE" w:rsidTr="00FD0AB7">
        <w:trPr>
          <w:trHeight w:val="900"/>
        </w:trPr>
        <w:tc>
          <w:tcPr>
            <w:tcW w:w="4192" w:type="dxa"/>
            <w:gridSpan w:val="2"/>
            <w:shd w:val="clear" w:color="auto" w:fill="D9D9D9"/>
            <w:vAlign w:val="center"/>
          </w:tcPr>
          <w:p w:rsidR="005607FD" w:rsidRPr="00D16FCE" w:rsidRDefault="005607FD" w:rsidP="00FD0AB7">
            <w:pPr>
              <w:rPr>
                <w:rFonts w:cstheme="minorHAnsi"/>
                <w:sz w:val="24"/>
                <w:szCs w:val="24"/>
              </w:rPr>
            </w:pPr>
            <w:r w:rsidRPr="00D16FCE">
              <w:rPr>
                <w:rFonts w:cstheme="minorHAnsi"/>
                <w:sz w:val="24"/>
                <w:szCs w:val="24"/>
              </w:rPr>
              <w:t>Descrierea problemei</w:t>
            </w:r>
          </w:p>
        </w:tc>
        <w:tc>
          <w:tcPr>
            <w:tcW w:w="5931" w:type="dxa"/>
            <w:gridSpan w:val="3"/>
          </w:tcPr>
          <w:p w:rsidR="005607FD" w:rsidRPr="00D16FCE" w:rsidRDefault="005607FD" w:rsidP="00FD0AB7">
            <w:pPr>
              <w:spacing w:after="0"/>
              <w:jc w:val="both"/>
              <w:rPr>
                <w:rFonts w:cstheme="minorHAnsi"/>
                <w:sz w:val="24"/>
                <w:szCs w:val="24"/>
              </w:rPr>
            </w:pPr>
            <w:r w:rsidRPr="00D16FCE">
              <w:rPr>
                <w:rFonts w:cstheme="minorHAnsi"/>
                <w:sz w:val="24"/>
                <w:szCs w:val="24"/>
              </w:rPr>
              <w:t>În prezent, există nenumărate probleme întâmpinate de tineri, în special la nivel local:</w:t>
            </w:r>
          </w:p>
          <w:p w:rsidR="005607FD" w:rsidRPr="00D16FCE" w:rsidRDefault="005607FD" w:rsidP="005607FD">
            <w:pPr>
              <w:pStyle w:val="ListParagraph"/>
              <w:numPr>
                <w:ilvl w:val="0"/>
                <w:numId w:val="44"/>
              </w:numPr>
              <w:spacing w:after="0"/>
              <w:ind w:left="318" w:hanging="318"/>
              <w:jc w:val="both"/>
              <w:rPr>
                <w:rFonts w:asciiTheme="minorHAnsi" w:hAnsiTheme="minorHAnsi" w:cstheme="minorHAnsi"/>
                <w:sz w:val="24"/>
                <w:szCs w:val="24"/>
              </w:rPr>
            </w:pPr>
            <w:r w:rsidRPr="00D16FCE">
              <w:rPr>
                <w:rFonts w:asciiTheme="minorHAnsi" w:hAnsiTheme="minorHAnsi" w:cstheme="minorHAnsi"/>
                <w:sz w:val="24"/>
                <w:szCs w:val="24"/>
              </w:rPr>
              <w:t xml:space="preserve">lipsa unor mecanisme la nivel local / regional de realizare a dialogului structurat între tineri și autorități publice locale; </w:t>
            </w:r>
          </w:p>
          <w:p w:rsidR="005607FD" w:rsidRPr="00D16FCE" w:rsidRDefault="005607FD" w:rsidP="005607FD">
            <w:pPr>
              <w:pStyle w:val="ListParagraph"/>
              <w:numPr>
                <w:ilvl w:val="0"/>
                <w:numId w:val="44"/>
              </w:numPr>
              <w:spacing w:after="0"/>
              <w:ind w:left="318" w:hanging="318"/>
              <w:jc w:val="both"/>
              <w:rPr>
                <w:rFonts w:asciiTheme="minorHAnsi" w:hAnsiTheme="minorHAnsi" w:cstheme="minorHAnsi"/>
                <w:sz w:val="24"/>
                <w:szCs w:val="24"/>
              </w:rPr>
            </w:pPr>
            <w:r w:rsidRPr="00D16FCE">
              <w:rPr>
                <w:rFonts w:asciiTheme="minorHAnsi" w:hAnsiTheme="minorHAnsi" w:cstheme="minorHAnsi"/>
                <w:sz w:val="24"/>
                <w:szCs w:val="24"/>
              </w:rPr>
              <w:t xml:space="preserve">lipsa promovării dialogului structurat la nivel național / regional / local; </w:t>
            </w:r>
          </w:p>
          <w:p w:rsidR="005607FD" w:rsidRPr="00D16FCE" w:rsidRDefault="005607FD" w:rsidP="00DE68F8">
            <w:pPr>
              <w:pStyle w:val="ListParagraph"/>
              <w:numPr>
                <w:ilvl w:val="0"/>
                <w:numId w:val="44"/>
              </w:numPr>
              <w:spacing w:after="0"/>
              <w:ind w:left="318" w:hanging="318"/>
              <w:jc w:val="both"/>
              <w:rPr>
                <w:rFonts w:asciiTheme="minorHAnsi" w:hAnsiTheme="minorHAnsi" w:cstheme="minorHAnsi"/>
                <w:sz w:val="24"/>
                <w:szCs w:val="24"/>
              </w:rPr>
            </w:pPr>
            <w:r w:rsidRPr="00D16FCE">
              <w:rPr>
                <w:rFonts w:asciiTheme="minorHAnsi" w:hAnsiTheme="minorHAnsi" w:cstheme="minorHAnsi"/>
                <w:sz w:val="24"/>
                <w:szCs w:val="24"/>
              </w:rPr>
              <w:t>lipsa de specificitate a problemelor tinerilor în implementarea politicilor de tineret.</w:t>
            </w:r>
          </w:p>
        </w:tc>
      </w:tr>
      <w:tr w:rsidR="00D16FCE" w:rsidRPr="00D16FCE" w:rsidTr="00FD0AB7">
        <w:trPr>
          <w:trHeight w:val="320"/>
        </w:trPr>
        <w:tc>
          <w:tcPr>
            <w:tcW w:w="4192" w:type="dxa"/>
            <w:gridSpan w:val="2"/>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Obiectivul major</w:t>
            </w:r>
          </w:p>
        </w:tc>
        <w:tc>
          <w:tcPr>
            <w:tcW w:w="5931" w:type="dxa"/>
            <w:gridSpan w:val="3"/>
          </w:tcPr>
          <w:p w:rsidR="005607FD" w:rsidRPr="00D16FCE" w:rsidRDefault="005607FD" w:rsidP="00FD0AB7">
            <w:pPr>
              <w:spacing w:after="0"/>
              <w:jc w:val="both"/>
              <w:rPr>
                <w:rFonts w:cstheme="minorHAnsi"/>
                <w:sz w:val="24"/>
                <w:szCs w:val="24"/>
              </w:rPr>
            </w:pPr>
            <w:r w:rsidRPr="00D16FCE">
              <w:rPr>
                <w:rFonts w:cstheme="minorHAnsi"/>
                <w:sz w:val="24"/>
                <w:szCs w:val="24"/>
              </w:rPr>
              <w:t>Realizarea unui proces decizional deschis în domeniul politicilor naționale de tineret la nivel național</w:t>
            </w:r>
          </w:p>
        </w:tc>
      </w:tr>
      <w:tr w:rsidR="00D16FCE" w:rsidRPr="00D16FCE" w:rsidTr="00FD0AB7">
        <w:trPr>
          <w:trHeight w:val="521"/>
        </w:trPr>
        <w:tc>
          <w:tcPr>
            <w:tcW w:w="4192" w:type="dxa"/>
            <w:gridSpan w:val="2"/>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Scurtă descriere a angajamentului</w:t>
            </w:r>
          </w:p>
        </w:tc>
        <w:tc>
          <w:tcPr>
            <w:tcW w:w="5931" w:type="dxa"/>
            <w:gridSpan w:val="3"/>
            <w:vAlign w:val="center"/>
          </w:tcPr>
          <w:p w:rsidR="005607FD" w:rsidRPr="00D16FCE" w:rsidRDefault="005607FD" w:rsidP="00FD0AB7">
            <w:pPr>
              <w:pStyle w:val="ListParagraph"/>
              <w:spacing w:after="0"/>
              <w:ind w:left="0"/>
              <w:jc w:val="both"/>
              <w:rPr>
                <w:rFonts w:asciiTheme="minorHAnsi" w:hAnsiTheme="minorHAnsi" w:cstheme="minorHAnsi"/>
                <w:sz w:val="24"/>
                <w:szCs w:val="24"/>
              </w:rPr>
            </w:pPr>
            <w:r w:rsidRPr="00D16FCE">
              <w:rPr>
                <w:rFonts w:asciiTheme="minorHAnsi" w:hAnsiTheme="minorHAnsi" w:cstheme="minorHAnsi"/>
                <w:sz w:val="24"/>
                <w:szCs w:val="24"/>
              </w:rPr>
              <w:t xml:space="preserve">Angajamentul urmărește realizarea unor acțiuni care să ducă la întărirea legăturilor dintre autorități, tineri și structuri care lucrează cu tinerii pentru a genera planuri de acțiune dedicate, cu ajutorul unor instrumente de dialog / comunicare sprijinite și de noile tehnologii. </w:t>
            </w:r>
          </w:p>
          <w:p w:rsidR="005607FD" w:rsidRPr="00D16FCE" w:rsidRDefault="005607FD" w:rsidP="00FD0AB7">
            <w:pPr>
              <w:pStyle w:val="ListParagraph"/>
              <w:spacing w:after="0"/>
              <w:ind w:left="0"/>
              <w:jc w:val="both"/>
              <w:rPr>
                <w:rFonts w:asciiTheme="minorHAnsi" w:hAnsiTheme="minorHAnsi" w:cstheme="minorHAnsi"/>
                <w:sz w:val="24"/>
                <w:szCs w:val="24"/>
              </w:rPr>
            </w:pPr>
            <w:r w:rsidRPr="00D16FCE">
              <w:rPr>
                <w:rFonts w:asciiTheme="minorHAnsi" w:hAnsiTheme="minorHAnsi" w:cstheme="minorHAnsi"/>
                <w:sz w:val="24"/>
                <w:szCs w:val="24"/>
              </w:rPr>
              <w:t xml:space="preserve">Acțiunile și instrumentele implementate vor conduce la dezvoltarea competențelor tinerilor și a factorilor implicați în relația cu tinerii, astfel încât să contribuie la o societate deschisă, diversă, interculturală și conectată. </w:t>
            </w:r>
          </w:p>
        </w:tc>
      </w:tr>
      <w:tr w:rsidR="00D16FCE" w:rsidRPr="00D16FCE" w:rsidTr="00FD0AB7">
        <w:trPr>
          <w:trHeight w:val="600"/>
        </w:trPr>
        <w:tc>
          <w:tcPr>
            <w:tcW w:w="4192" w:type="dxa"/>
            <w:gridSpan w:val="2"/>
            <w:shd w:val="clear" w:color="auto" w:fill="D9D9D9"/>
            <w:vAlign w:val="center"/>
          </w:tcPr>
          <w:p w:rsidR="005607FD" w:rsidRPr="00D16FCE" w:rsidRDefault="005607FD" w:rsidP="00FD0AB7">
            <w:pPr>
              <w:rPr>
                <w:rFonts w:cstheme="minorHAnsi"/>
                <w:sz w:val="24"/>
                <w:szCs w:val="24"/>
              </w:rPr>
            </w:pPr>
            <w:r w:rsidRPr="00D16FCE">
              <w:rPr>
                <w:rFonts w:cstheme="minorHAnsi"/>
                <w:sz w:val="24"/>
                <w:szCs w:val="24"/>
              </w:rPr>
              <w:t>Ținta OGP urmărită prin angajament</w:t>
            </w:r>
          </w:p>
        </w:tc>
        <w:tc>
          <w:tcPr>
            <w:tcW w:w="5931" w:type="dxa"/>
            <w:gridSpan w:val="3"/>
          </w:tcPr>
          <w:p w:rsidR="005607FD" w:rsidRPr="00D16FCE" w:rsidRDefault="005607FD" w:rsidP="00FD0AB7">
            <w:pPr>
              <w:spacing w:after="0"/>
              <w:jc w:val="both"/>
              <w:rPr>
                <w:rFonts w:cstheme="minorHAnsi"/>
                <w:sz w:val="24"/>
                <w:szCs w:val="24"/>
              </w:rPr>
            </w:pPr>
            <w:r w:rsidRPr="00D16FCE">
              <w:rPr>
                <w:rFonts w:cstheme="minorHAnsi"/>
                <w:sz w:val="24"/>
                <w:szCs w:val="24"/>
              </w:rPr>
              <w:t>Îmbunătățirea serviciilor publice</w:t>
            </w:r>
          </w:p>
          <w:p w:rsidR="005607FD" w:rsidRPr="00D16FCE" w:rsidRDefault="005607FD" w:rsidP="00FD0AB7">
            <w:pPr>
              <w:spacing w:after="0"/>
              <w:rPr>
                <w:rFonts w:cstheme="minorHAnsi"/>
                <w:sz w:val="24"/>
                <w:szCs w:val="24"/>
              </w:rPr>
            </w:pPr>
            <w:r w:rsidRPr="00D16FCE">
              <w:rPr>
                <w:rFonts w:cstheme="minorHAnsi"/>
                <w:sz w:val="24"/>
                <w:szCs w:val="24"/>
              </w:rPr>
              <w:t>Managementul eficient al resurselor publice</w:t>
            </w:r>
          </w:p>
        </w:tc>
      </w:tr>
      <w:tr w:rsidR="00D16FCE" w:rsidRPr="00D16FCE" w:rsidTr="00FD0AB7">
        <w:trPr>
          <w:trHeight w:val="806"/>
        </w:trPr>
        <w:tc>
          <w:tcPr>
            <w:tcW w:w="4192" w:type="dxa"/>
            <w:gridSpan w:val="2"/>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lastRenderedPageBreak/>
              <w:t>Relevanța pentru valorile OGP</w:t>
            </w:r>
          </w:p>
        </w:tc>
        <w:tc>
          <w:tcPr>
            <w:tcW w:w="5931" w:type="dxa"/>
            <w:gridSpan w:val="3"/>
          </w:tcPr>
          <w:p w:rsidR="005607FD" w:rsidRPr="00D16FCE" w:rsidRDefault="005607FD" w:rsidP="00FD0AB7">
            <w:pPr>
              <w:spacing w:after="0"/>
              <w:jc w:val="both"/>
              <w:rPr>
                <w:rFonts w:cstheme="minorHAnsi"/>
                <w:sz w:val="24"/>
                <w:szCs w:val="24"/>
              </w:rPr>
            </w:pPr>
          </w:p>
          <w:p w:rsidR="005607FD" w:rsidRPr="00D16FCE" w:rsidRDefault="005607FD" w:rsidP="00FD0AB7">
            <w:pPr>
              <w:spacing w:after="0"/>
              <w:jc w:val="both"/>
              <w:rPr>
                <w:rFonts w:cstheme="minorHAnsi"/>
                <w:sz w:val="24"/>
                <w:szCs w:val="24"/>
              </w:rPr>
            </w:pPr>
            <w:r w:rsidRPr="00D16FCE">
              <w:rPr>
                <w:rFonts w:cstheme="minorHAnsi"/>
                <w:sz w:val="24"/>
                <w:szCs w:val="24"/>
              </w:rPr>
              <w:t>Participarea cetățenilor la procesul decizional</w:t>
            </w:r>
          </w:p>
        </w:tc>
      </w:tr>
      <w:tr w:rsidR="00D16FCE" w:rsidRPr="00D16FCE" w:rsidTr="00FD0AB7">
        <w:trPr>
          <w:trHeight w:val="893"/>
        </w:trPr>
        <w:tc>
          <w:tcPr>
            <w:tcW w:w="4192" w:type="dxa"/>
            <w:gridSpan w:val="2"/>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Rezultate urmărite</w:t>
            </w:r>
          </w:p>
        </w:tc>
        <w:tc>
          <w:tcPr>
            <w:tcW w:w="5931" w:type="dxa"/>
            <w:gridSpan w:val="3"/>
            <w:vAlign w:val="center"/>
          </w:tcPr>
          <w:p w:rsidR="005607FD" w:rsidRPr="00D16FCE" w:rsidRDefault="005607FD" w:rsidP="005607FD">
            <w:pPr>
              <w:pStyle w:val="ListParagraph"/>
              <w:numPr>
                <w:ilvl w:val="0"/>
                <w:numId w:val="45"/>
              </w:numPr>
              <w:spacing w:after="0"/>
              <w:ind w:left="0" w:firstLine="0"/>
              <w:jc w:val="both"/>
              <w:rPr>
                <w:rFonts w:asciiTheme="minorHAnsi" w:hAnsiTheme="minorHAnsi" w:cstheme="minorHAnsi"/>
                <w:sz w:val="24"/>
                <w:szCs w:val="24"/>
              </w:rPr>
            </w:pPr>
            <w:r w:rsidRPr="00D16FCE">
              <w:rPr>
                <w:rFonts w:asciiTheme="minorHAnsi" w:hAnsiTheme="minorHAnsi" w:cstheme="minorHAnsi"/>
                <w:sz w:val="24"/>
                <w:szCs w:val="24"/>
              </w:rPr>
              <w:t>Instituirea dialogului structurat pentru elaborarea și monitorizarea aplicării politicilor publice în domeniul tineretului la nivel județean și local;</w:t>
            </w:r>
          </w:p>
          <w:p w:rsidR="005607FD" w:rsidRPr="00D16FCE" w:rsidRDefault="005607FD" w:rsidP="005607FD">
            <w:pPr>
              <w:pStyle w:val="ListParagraph"/>
              <w:numPr>
                <w:ilvl w:val="0"/>
                <w:numId w:val="45"/>
              </w:numPr>
              <w:spacing w:after="0"/>
              <w:ind w:left="0" w:firstLine="0"/>
              <w:jc w:val="both"/>
              <w:rPr>
                <w:rFonts w:asciiTheme="minorHAnsi" w:hAnsiTheme="minorHAnsi" w:cstheme="minorHAnsi"/>
                <w:sz w:val="24"/>
                <w:szCs w:val="24"/>
              </w:rPr>
            </w:pPr>
            <w:r w:rsidRPr="00D16FCE">
              <w:rPr>
                <w:rFonts w:asciiTheme="minorHAnsi" w:hAnsiTheme="minorHAnsi" w:cstheme="minorHAnsi"/>
                <w:sz w:val="24"/>
                <w:szCs w:val="24"/>
              </w:rPr>
              <w:t>Constituirea și funcționarea a cel puțin 83 de consilii consultative pentru tineret la nivel local: 41 de consilii consultative pentru tineret pe lângă consiliile județene, 41 de consilii consultative pentru tineret pe lângă consiliile locale ale municipiilor reședință de județ, 1 consiliu consultativ pe lâng CGMB;</w:t>
            </w:r>
          </w:p>
          <w:p w:rsidR="005607FD" w:rsidRPr="00D16FCE" w:rsidRDefault="005607FD" w:rsidP="00FD0AB7">
            <w:pPr>
              <w:pStyle w:val="ListParagraph"/>
              <w:numPr>
                <w:ilvl w:val="0"/>
                <w:numId w:val="45"/>
              </w:numPr>
              <w:spacing w:after="0"/>
              <w:ind w:left="0" w:firstLine="0"/>
              <w:jc w:val="both"/>
              <w:rPr>
                <w:rFonts w:asciiTheme="minorHAnsi" w:hAnsiTheme="minorHAnsi" w:cstheme="minorHAnsi"/>
                <w:sz w:val="24"/>
                <w:szCs w:val="24"/>
              </w:rPr>
            </w:pPr>
            <w:r w:rsidRPr="00D16FCE">
              <w:rPr>
                <w:rFonts w:asciiTheme="minorHAnsi" w:hAnsiTheme="minorHAnsi" w:cstheme="minorHAnsi"/>
                <w:sz w:val="24"/>
                <w:szCs w:val="24"/>
              </w:rPr>
              <w:t>Selectarea a cel puțin 1000 de beneficiari ai proiectelor MTS în domeniul tineretului pe baza unor criterii obiective și a unor metodologii transparente, utilizând IT și aplicații online.</w:t>
            </w:r>
          </w:p>
        </w:tc>
      </w:tr>
      <w:tr w:rsidR="00D16FCE" w:rsidRPr="00D16FCE" w:rsidTr="006A3A06">
        <w:trPr>
          <w:trHeight w:val="893"/>
        </w:trPr>
        <w:tc>
          <w:tcPr>
            <w:tcW w:w="4192" w:type="dxa"/>
            <w:gridSpan w:val="2"/>
            <w:shd w:val="clear" w:color="auto" w:fill="D9D9D9"/>
            <w:vAlign w:val="center"/>
          </w:tcPr>
          <w:p w:rsidR="005607FD" w:rsidRPr="00D16FCE" w:rsidRDefault="005607FD" w:rsidP="00654418">
            <w:pPr>
              <w:spacing w:after="0"/>
              <w:rPr>
                <w:rFonts w:cstheme="minorHAnsi"/>
                <w:sz w:val="24"/>
                <w:szCs w:val="24"/>
              </w:rPr>
            </w:pPr>
            <w:r w:rsidRPr="00D16FCE">
              <w:rPr>
                <w:rFonts w:cstheme="minorHAnsi"/>
                <w:sz w:val="24"/>
                <w:szCs w:val="24"/>
              </w:rPr>
              <w:t>Gradul de realizare</w:t>
            </w:r>
          </w:p>
        </w:tc>
        <w:tc>
          <w:tcPr>
            <w:tcW w:w="5931" w:type="dxa"/>
            <w:gridSpan w:val="3"/>
            <w:shd w:val="clear" w:color="auto" w:fill="D9D9D9" w:themeFill="background1" w:themeFillShade="D9"/>
            <w:vAlign w:val="center"/>
          </w:tcPr>
          <w:p w:rsidR="005607FD" w:rsidRPr="00D16FCE" w:rsidRDefault="005607FD" w:rsidP="005607FD">
            <w:pPr>
              <w:pStyle w:val="ListParagraph"/>
              <w:numPr>
                <w:ilvl w:val="0"/>
                <w:numId w:val="45"/>
              </w:numPr>
              <w:spacing w:after="0"/>
              <w:ind w:left="0" w:firstLine="0"/>
              <w:jc w:val="both"/>
              <w:rPr>
                <w:rFonts w:asciiTheme="minorHAnsi" w:hAnsiTheme="minorHAnsi" w:cstheme="minorHAnsi"/>
                <w:sz w:val="24"/>
                <w:szCs w:val="24"/>
              </w:rPr>
            </w:pPr>
            <w:r w:rsidRPr="00D16FCE">
              <w:rPr>
                <w:rFonts w:asciiTheme="minorHAnsi" w:hAnsiTheme="minorHAnsi" w:cstheme="minorHAnsi"/>
                <w:sz w:val="24"/>
                <w:szCs w:val="24"/>
              </w:rPr>
              <w:t xml:space="preserve">Gradul de realizare al instituirii dialogului structurat pentru elaborarea și monitorizarea aplicării politicilor publice în domeniul tineretului la nivel județean și local - </w:t>
            </w:r>
            <w:r w:rsidRPr="00D16FCE">
              <w:rPr>
                <w:rFonts w:asciiTheme="minorHAnsi" w:hAnsiTheme="minorHAnsi" w:cstheme="minorHAnsi"/>
                <w:b/>
                <w:sz w:val="24"/>
                <w:szCs w:val="24"/>
              </w:rPr>
              <w:t>Parțial</w:t>
            </w:r>
            <w:r w:rsidRPr="00D16FCE">
              <w:rPr>
                <w:rFonts w:asciiTheme="minorHAnsi" w:hAnsiTheme="minorHAnsi" w:cstheme="minorHAnsi"/>
                <w:sz w:val="24"/>
                <w:szCs w:val="24"/>
              </w:rPr>
              <w:t>;</w:t>
            </w:r>
          </w:p>
          <w:p w:rsidR="005607FD" w:rsidRPr="00D16FCE" w:rsidRDefault="005607FD" w:rsidP="005607FD">
            <w:pPr>
              <w:pStyle w:val="ListParagraph"/>
              <w:numPr>
                <w:ilvl w:val="0"/>
                <w:numId w:val="45"/>
              </w:numPr>
              <w:spacing w:after="0"/>
              <w:ind w:left="0" w:firstLine="0"/>
              <w:jc w:val="both"/>
              <w:rPr>
                <w:rFonts w:asciiTheme="minorHAnsi" w:hAnsiTheme="minorHAnsi" w:cstheme="minorHAnsi"/>
                <w:sz w:val="24"/>
                <w:szCs w:val="24"/>
              </w:rPr>
            </w:pPr>
            <w:r w:rsidRPr="00D16FCE">
              <w:rPr>
                <w:rFonts w:asciiTheme="minorHAnsi" w:hAnsiTheme="minorHAnsi" w:cstheme="minorHAnsi"/>
                <w:sz w:val="24"/>
                <w:szCs w:val="24"/>
              </w:rPr>
              <w:t xml:space="preserve">Gradul de realizare al selectării a cel puțin 1000 de beneficiari ai proiectelor MTS în domeniul tineretului pe baza unor criterii obiective și a unor metodologii transparente, utilizând IT și aplicații online – </w:t>
            </w:r>
            <w:r w:rsidRPr="00D16FCE">
              <w:rPr>
                <w:rFonts w:asciiTheme="minorHAnsi" w:hAnsiTheme="minorHAnsi" w:cstheme="minorHAnsi"/>
                <w:b/>
                <w:sz w:val="24"/>
                <w:szCs w:val="24"/>
              </w:rPr>
              <w:t>Finalizat</w:t>
            </w:r>
            <w:r w:rsidRPr="00D16FCE">
              <w:rPr>
                <w:rFonts w:asciiTheme="minorHAnsi" w:hAnsiTheme="minorHAnsi" w:cstheme="minorHAnsi"/>
                <w:sz w:val="24"/>
                <w:szCs w:val="24"/>
              </w:rPr>
              <w:t>.</w:t>
            </w:r>
          </w:p>
          <w:p w:rsidR="00550EA8" w:rsidRPr="00D16FCE" w:rsidRDefault="00550EA8" w:rsidP="00550EA8">
            <w:pPr>
              <w:pStyle w:val="ListParagraph"/>
              <w:spacing w:after="0"/>
              <w:ind w:left="0"/>
              <w:jc w:val="both"/>
              <w:rPr>
                <w:rFonts w:asciiTheme="minorHAnsi" w:hAnsiTheme="minorHAnsi" w:cstheme="minorHAnsi"/>
                <w:sz w:val="24"/>
                <w:szCs w:val="24"/>
              </w:rPr>
            </w:pPr>
          </w:p>
          <w:p w:rsidR="00550EA8" w:rsidRPr="00D16FCE" w:rsidRDefault="00550EA8" w:rsidP="00550EA8">
            <w:pPr>
              <w:pStyle w:val="ListParagraph"/>
              <w:spacing w:after="0"/>
              <w:ind w:left="0"/>
              <w:jc w:val="both"/>
              <w:rPr>
                <w:rFonts w:asciiTheme="minorHAnsi" w:hAnsiTheme="minorHAnsi" w:cstheme="minorHAnsi"/>
                <w:sz w:val="24"/>
                <w:szCs w:val="24"/>
              </w:rPr>
            </w:pPr>
            <w:r w:rsidRPr="00D16FCE">
              <w:rPr>
                <w:rFonts w:asciiTheme="minorHAnsi" w:hAnsiTheme="minorHAnsi" w:cstheme="minorHAnsi"/>
                <w:b/>
                <w:sz w:val="24"/>
                <w:szCs w:val="24"/>
              </w:rPr>
              <w:t>Angajamentul a fost reasumat pentru a fi continuat prin Planul Național de Acțiune 2018-2020.</w:t>
            </w:r>
          </w:p>
        </w:tc>
      </w:tr>
      <w:tr w:rsidR="00D16FCE" w:rsidRPr="00D16FCE" w:rsidTr="00FD0AB7">
        <w:trPr>
          <w:trHeight w:val="1060"/>
        </w:trPr>
        <w:tc>
          <w:tcPr>
            <w:tcW w:w="7603" w:type="dxa"/>
            <w:gridSpan w:val="3"/>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Puncte-cheie (milestones) verificabile și măsurabile în implementarea angajamentului</w:t>
            </w:r>
          </w:p>
        </w:tc>
        <w:tc>
          <w:tcPr>
            <w:tcW w:w="1260" w:type="dxa"/>
            <w:shd w:val="clear" w:color="auto" w:fill="D9D9D9"/>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Data de început</w:t>
            </w:r>
          </w:p>
        </w:tc>
        <w:tc>
          <w:tcPr>
            <w:tcW w:w="1260" w:type="dxa"/>
            <w:shd w:val="clear" w:color="auto" w:fill="D9D9D9"/>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Data de finalizare</w:t>
            </w:r>
          </w:p>
        </w:tc>
      </w:tr>
      <w:tr w:rsidR="00D16FCE" w:rsidRPr="00D16FCE" w:rsidTr="00FD0AB7">
        <w:trPr>
          <w:trHeight w:val="300"/>
        </w:trPr>
        <w:tc>
          <w:tcPr>
            <w:tcW w:w="7603" w:type="dxa"/>
            <w:gridSpan w:val="3"/>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Desfășurarea unor consultări realizate de Grupul Național de Lucru și rețeaua 84 de lucrători de tineret cu competențe în derularea procesului de dialog structurat</w:t>
            </w:r>
          </w:p>
        </w:tc>
        <w:tc>
          <w:tcPr>
            <w:tcW w:w="1260" w:type="dxa"/>
            <w:vAlign w:val="center"/>
          </w:tcPr>
          <w:p w:rsidR="005607FD" w:rsidRPr="00D16FCE" w:rsidRDefault="005607FD" w:rsidP="00FD0AB7">
            <w:pPr>
              <w:spacing w:after="0"/>
              <w:jc w:val="center"/>
              <w:rPr>
                <w:rFonts w:cstheme="minorHAnsi"/>
                <w:sz w:val="24"/>
                <w:szCs w:val="24"/>
              </w:rPr>
            </w:pPr>
          </w:p>
        </w:tc>
        <w:tc>
          <w:tcPr>
            <w:tcW w:w="1260" w:type="dxa"/>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nov 2016</w:t>
            </w:r>
          </w:p>
        </w:tc>
      </w:tr>
      <w:tr w:rsidR="00D16FCE" w:rsidRPr="00D16FCE" w:rsidTr="00FD0AB7">
        <w:trPr>
          <w:trHeight w:val="300"/>
        </w:trPr>
        <w:tc>
          <w:tcPr>
            <w:tcW w:w="7603" w:type="dxa"/>
            <w:gridSpan w:val="3"/>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p>
          <w:p w:rsidR="005607FD" w:rsidRPr="00D16FCE" w:rsidRDefault="005607FD" w:rsidP="00654418">
            <w:pPr>
              <w:spacing w:after="0"/>
              <w:rPr>
                <w:rFonts w:cstheme="minorHAnsi"/>
                <w:b/>
                <w:sz w:val="24"/>
                <w:szCs w:val="24"/>
              </w:rPr>
            </w:pPr>
            <w:r w:rsidRPr="00D16FCE">
              <w:rPr>
                <w:rFonts w:cstheme="minorHAnsi"/>
                <w:b/>
                <w:sz w:val="24"/>
                <w:szCs w:val="24"/>
              </w:rPr>
              <w:t>Stadiu</w:t>
            </w:r>
          </w:p>
          <w:p w:rsidR="005607FD" w:rsidRPr="00D16FCE" w:rsidRDefault="005607FD" w:rsidP="00FD0AB7">
            <w:pPr>
              <w:spacing w:after="0"/>
              <w:jc w:val="center"/>
              <w:rPr>
                <w:rFonts w:cstheme="minorHAnsi"/>
                <w:b/>
                <w:sz w:val="24"/>
                <w:szCs w:val="24"/>
              </w:rPr>
            </w:pPr>
          </w:p>
        </w:tc>
        <w:tc>
          <w:tcPr>
            <w:tcW w:w="2520" w:type="dxa"/>
            <w:gridSpan w:val="2"/>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rPr>
          <w:trHeight w:val="300"/>
        </w:trPr>
        <w:tc>
          <w:tcPr>
            <w:tcW w:w="7603" w:type="dxa"/>
            <w:gridSpan w:val="3"/>
            <w:shd w:val="clear" w:color="auto" w:fill="D9D9D9" w:themeFill="background1" w:themeFillShade="D9"/>
            <w:vAlign w:val="center"/>
          </w:tcPr>
          <w:p w:rsidR="00B165C2" w:rsidRPr="00D16FCE" w:rsidRDefault="005607FD" w:rsidP="00FD0AB7">
            <w:pPr>
              <w:spacing w:after="0"/>
              <w:jc w:val="both"/>
              <w:rPr>
                <w:rFonts w:cstheme="minorHAnsi"/>
                <w:sz w:val="24"/>
                <w:szCs w:val="24"/>
              </w:rPr>
            </w:pPr>
            <w:r w:rsidRPr="00D16FCE">
              <w:rPr>
                <w:rFonts w:cstheme="minorHAnsi"/>
                <w:sz w:val="24"/>
                <w:szCs w:val="24"/>
              </w:rPr>
              <w:t xml:space="preserve">În cadrul proiectului Dialog Structurat finanțat de Ministerul Tineretului și Sportului și co-finanțat prin programul Erasmus+ și în proiectul Lucrător de tineret, </w:t>
            </w:r>
            <w:r w:rsidR="00B165C2" w:rsidRPr="00D16FCE">
              <w:rPr>
                <w:rFonts w:cstheme="minorHAnsi"/>
                <w:sz w:val="24"/>
                <w:szCs w:val="24"/>
              </w:rPr>
              <w:t>au fost organizate 121 evenimente de consultare și formare în toată țara.</w:t>
            </w:r>
          </w:p>
          <w:p w:rsidR="005607FD" w:rsidRPr="00D16FCE" w:rsidRDefault="005607FD" w:rsidP="00FD0AB7">
            <w:pPr>
              <w:spacing w:after="0"/>
              <w:jc w:val="both"/>
              <w:rPr>
                <w:rFonts w:cstheme="minorHAnsi"/>
                <w:sz w:val="24"/>
                <w:szCs w:val="24"/>
              </w:rPr>
            </w:pPr>
            <w:r w:rsidRPr="00D16FCE">
              <w:rPr>
                <w:rFonts w:cstheme="minorHAnsi"/>
                <w:sz w:val="24"/>
                <w:szCs w:val="24"/>
              </w:rPr>
              <w:t xml:space="preserve">tineREȚEA a fost o rețea creată în urma unui apel deschis adresat </w:t>
            </w:r>
            <w:r w:rsidRPr="00D16FCE">
              <w:rPr>
                <w:rFonts w:cstheme="minorHAnsi"/>
                <w:sz w:val="24"/>
                <w:szCs w:val="24"/>
              </w:rPr>
              <w:lastRenderedPageBreak/>
              <w:t>lucrătorilor de tineret. Apelul a fost publicat pe site-ul www.mts.ro (http://mts.ro/noutati/apel-pentru-constituirea-reteleinationale-de-lucratori-de-tineret-voluntari-tineretea/) și a fost diseminat prin intermediul DJST/DSTM. În urma apelului au fost primite 332 de aplicații (împreună cu fișe de voluntar și file pentru protecția și siguranța voluntarului, acte întocmite conform legislației în vigoare, Legea Voluntariatului 78/ 2014), din care s-au selectat din fiecar</w:t>
            </w:r>
            <w:r w:rsidR="00722B12" w:rsidRPr="00D16FCE">
              <w:rPr>
                <w:rFonts w:cstheme="minorHAnsi"/>
                <w:sz w:val="24"/>
                <w:szCs w:val="24"/>
              </w:rPr>
              <w:t>e județ 2 lucrători de tineret.</w:t>
            </w:r>
          </w:p>
        </w:tc>
        <w:tc>
          <w:tcPr>
            <w:tcW w:w="2520" w:type="dxa"/>
            <w:gridSpan w:val="2"/>
            <w:shd w:val="clear" w:color="auto" w:fill="D9D9D9" w:themeFill="background1" w:themeFillShade="D9"/>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lastRenderedPageBreak/>
              <w:t>Finalizat</w:t>
            </w:r>
          </w:p>
        </w:tc>
      </w:tr>
      <w:tr w:rsidR="00D16FCE" w:rsidRPr="00D16FCE" w:rsidTr="00FD0AB7">
        <w:trPr>
          <w:trHeight w:val="300"/>
        </w:trPr>
        <w:tc>
          <w:tcPr>
            <w:tcW w:w="7603" w:type="dxa"/>
            <w:gridSpan w:val="3"/>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lastRenderedPageBreak/>
              <w:t>Constituirea a 83 de consilii consultativ</w:t>
            </w:r>
            <w:r w:rsidR="00FE58E1" w:rsidRPr="00D16FCE">
              <w:rPr>
                <w:rFonts w:cstheme="minorHAnsi"/>
                <w:sz w:val="24"/>
                <w:szCs w:val="24"/>
              </w:rPr>
              <w:t>e pentru tineret la nivel local</w:t>
            </w:r>
          </w:p>
        </w:tc>
        <w:tc>
          <w:tcPr>
            <w:tcW w:w="1260" w:type="dxa"/>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ian 2017</w:t>
            </w:r>
          </w:p>
        </w:tc>
        <w:tc>
          <w:tcPr>
            <w:tcW w:w="1260" w:type="dxa"/>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dec 2017</w:t>
            </w:r>
          </w:p>
        </w:tc>
      </w:tr>
      <w:tr w:rsidR="00D16FCE" w:rsidRPr="00D16FCE" w:rsidTr="00FD0AB7">
        <w:trPr>
          <w:trHeight w:val="300"/>
        </w:trPr>
        <w:tc>
          <w:tcPr>
            <w:tcW w:w="7603" w:type="dxa"/>
            <w:gridSpan w:val="3"/>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Stadiu</w:t>
            </w:r>
          </w:p>
        </w:tc>
        <w:tc>
          <w:tcPr>
            <w:tcW w:w="2520" w:type="dxa"/>
            <w:gridSpan w:val="2"/>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p w:rsidR="005607FD" w:rsidRPr="00D16FCE" w:rsidRDefault="005607FD" w:rsidP="00FD0AB7">
            <w:pPr>
              <w:spacing w:after="0"/>
              <w:jc w:val="center"/>
              <w:rPr>
                <w:rFonts w:cstheme="minorHAnsi"/>
                <w:b/>
                <w:sz w:val="24"/>
                <w:szCs w:val="24"/>
              </w:rPr>
            </w:pPr>
          </w:p>
        </w:tc>
      </w:tr>
      <w:tr w:rsidR="00D16FCE" w:rsidRPr="00D16FCE" w:rsidTr="00FD0AB7">
        <w:trPr>
          <w:trHeight w:val="300"/>
        </w:trPr>
        <w:tc>
          <w:tcPr>
            <w:tcW w:w="7603" w:type="dxa"/>
            <w:gridSpan w:val="3"/>
            <w:shd w:val="clear" w:color="auto" w:fill="D9D9D9" w:themeFill="background1" w:themeFillShade="D9"/>
            <w:vAlign w:val="center"/>
          </w:tcPr>
          <w:p w:rsidR="005607FD" w:rsidRPr="00D16FCE" w:rsidRDefault="005607FD" w:rsidP="00FE58E1">
            <w:pPr>
              <w:spacing w:after="0"/>
              <w:jc w:val="both"/>
              <w:rPr>
                <w:rFonts w:cstheme="minorHAnsi"/>
                <w:sz w:val="24"/>
                <w:szCs w:val="24"/>
              </w:rPr>
            </w:pPr>
            <w:r w:rsidRPr="00D16FCE">
              <w:rPr>
                <w:rFonts w:cstheme="minorHAnsi"/>
                <w:sz w:val="24"/>
                <w:szCs w:val="24"/>
              </w:rPr>
              <w:t>În realizarea acestui obiectiv s-a avut în vedere adoptarea propunerii de act normativ de modificare a Legii Tinerilor nr. 350/2006. În textul de modificare</w:t>
            </w:r>
            <w:r w:rsidR="00FE58E1" w:rsidRPr="00D16FCE">
              <w:rPr>
                <w:rFonts w:cstheme="minorHAnsi"/>
                <w:sz w:val="24"/>
                <w:szCs w:val="24"/>
              </w:rPr>
              <w:t>,</w:t>
            </w:r>
            <w:r w:rsidRPr="00D16FCE">
              <w:rPr>
                <w:rFonts w:cstheme="minorHAnsi"/>
                <w:sz w:val="24"/>
                <w:szCs w:val="24"/>
              </w:rPr>
              <w:t xml:space="preserve"> consiliile consultative pentru tineret urm</w:t>
            </w:r>
            <w:r w:rsidR="00FE58E1" w:rsidRPr="00D16FCE">
              <w:rPr>
                <w:rFonts w:cstheme="minorHAnsi"/>
                <w:sz w:val="24"/>
                <w:szCs w:val="24"/>
              </w:rPr>
              <w:t>ează</w:t>
            </w:r>
            <w:r w:rsidRPr="00D16FCE">
              <w:rPr>
                <w:rFonts w:cstheme="minorHAnsi"/>
                <w:sz w:val="24"/>
                <w:szCs w:val="24"/>
              </w:rPr>
              <w:t xml:space="preserve"> a deveni organisme obligatorii de constituit pe lângă Consiliile Județene și Consiliile Locale ale municipiilor reședință de județ, respectiv Consiliul General al Municipiului București. </w:t>
            </w:r>
          </w:p>
          <w:p w:rsidR="00FE58E1" w:rsidRPr="00D16FCE" w:rsidRDefault="005607FD" w:rsidP="00FD0AB7">
            <w:pPr>
              <w:spacing w:after="0"/>
              <w:jc w:val="both"/>
              <w:rPr>
                <w:rFonts w:cstheme="minorHAnsi"/>
                <w:sz w:val="24"/>
                <w:szCs w:val="24"/>
              </w:rPr>
            </w:pPr>
            <w:r w:rsidRPr="00D16FCE">
              <w:rPr>
                <w:rFonts w:cstheme="minorHAnsi"/>
                <w:sz w:val="24"/>
                <w:szCs w:val="24"/>
              </w:rPr>
              <w:t xml:space="preserve">Deși nu există la această dată cadrul normativ care să impună obligativitatea constituirii unor astfel de consilii consultative pentru tineret, </w:t>
            </w:r>
            <w:r w:rsidR="00FE58E1" w:rsidRPr="00D16FCE">
              <w:rPr>
                <w:rFonts w:cstheme="minorHAnsi"/>
                <w:sz w:val="24"/>
                <w:szCs w:val="24"/>
              </w:rPr>
              <w:t>actuala Lege a tinerilor 350/2006 stipulează în mod clar obligativitatea autorităților locale județene și municipale din reședințele de județ de a pune la dispoziție mecanisme de consultare a tinerilor (art. 4, lit. e, art. 10, alin. 1)</w:t>
            </w:r>
            <w:r w:rsidR="00956579" w:rsidRPr="00D16FCE">
              <w:rPr>
                <w:rFonts w:cstheme="minorHAnsi"/>
                <w:sz w:val="24"/>
                <w:szCs w:val="24"/>
              </w:rPr>
              <w:t>.</w:t>
            </w:r>
          </w:p>
          <w:p w:rsidR="00956579" w:rsidRPr="00D16FCE" w:rsidRDefault="00956579" w:rsidP="00FD0AB7">
            <w:pPr>
              <w:spacing w:after="0"/>
              <w:jc w:val="both"/>
              <w:rPr>
                <w:rFonts w:cstheme="minorHAnsi"/>
                <w:sz w:val="24"/>
                <w:szCs w:val="24"/>
              </w:rPr>
            </w:pPr>
            <w:r w:rsidRPr="00D16FCE">
              <w:rPr>
                <w:rFonts w:cstheme="minorHAnsi"/>
                <w:sz w:val="24"/>
                <w:szCs w:val="24"/>
              </w:rPr>
              <w:t>Pânâ în prezent, au fost constituite și funcționeză cel puțin 10 consilii consultative pentru tineret la nivel local.</w:t>
            </w:r>
          </w:p>
          <w:p w:rsidR="005607FD" w:rsidRPr="00D16FCE" w:rsidRDefault="005607FD" w:rsidP="00E55BEA">
            <w:pPr>
              <w:spacing w:after="0"/>
              <w:jc w:val="both"/>
              <w:rPr>
                <w:rFonts w:cstheme="minorHAnsi"/>
                <w:sz w:val="24"/>
                <w:szCs w:val="24"/>
              </w:rPr>
            </w:pPr>
            <w:r w:rsidRPr="00D16FCE">
              <w:rPr>
                <w:rFonts w:cstheme="minorHAnsi"/>
                <w:sz w:val="24"/>
                <w:szCs w:val="24"/>
              </w:rPr>
              <w:t xml:space="preserve">După intrarea în vigoare a legii, </w:t>
            </w:r>
            <w:r w:rsidR="00E55BEA" w:rsidRPr="00D16FCE">
              <w:rPr>
                <w:rFonts w:cstheme="minorHAnsi"/>
                <w:sz w:val="24"/>
                <w:szCs w:val="24"/>
              </w:rPr>
              <w:t>MTS</w:t>
            </w:r>
            <w:r w:rsidRPr="00D16FCE">
              <w:rPr>
                <w:rFonts w:cstheme="minorHAnsi"/>
                <w:sz w:val="24"/>
                <w:szCs w:val="24"/>
              </w:rPr>
              <w:t xml:space="preserve"> va sprijini metodologic instituțiile care vor constitui consiliile consultative pentru tineret, folosind și experiența acumulată prin organizarea Consiliului Consultativ pentru Tineret de pe lângă Ministerul Tineretului și Sportului.</w:t>
            </w:r>
          </w:p>
        </w:tc>
        <w:tc>
          <w:tcPr>
            <w:tcW w:w="2520" w:type="dxa"/>
            <w:gridSpan w:val="2"/>
            <w:shd w:val="clear" w:color="auto" w:fill="D9D9D9" w:themeFill="background1" w:themeFillShade="D9"/>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Parțial</w:t>
            </w:r>
          </w:p>
          <w:p w:rsidR="005607FD" w:rsidRPr="00D16FCE" w:rsidRDefault="005607FD" w:rsidP="00FD0AB7">
            <w:pPr>
              <w:rPr>
                <w:rFonts w:cstheme="minorHAnsi"/>
                <w:sz w:val="24"/>
                <w:szCs w:val="24"/>
              </w:rPr>
            </w:pPr>
          </w:p>
          <w:p w:rsidR="005607FD" w:rsidRPr="00D16FCE" w:rsidRDefault="005607FD" w:rsidP="00FD0AB7">
            <w:pPr>
              <w:rPr>
                <w:rFonts w:cstheme="minorHAnsi"/>
                <w:sz w:val="24"/>
                <w:szCs w:val="24"/>
              </w:rPr>
            </w:pPr>
          </w:p>
          <w:p w:rsidR="005607FD" w:rsidRPr="00D16FCE" w:rsidRDefault="005607FD" w:rsidP="00FD0AB7">
            <w:pPr>
              <w:rPr>
                <w:rFonts w:cstheme="minorHAnsi"/>
                <w:sz w:val="24"/>
                <w:szCs w:val="24"/>
              </w:rPr>
            </w:pPr>
          </w:p>
        </w:tc>
      </w:tr>
      <w:tr w:rsidR="00D16FCE" w:rsidRPr="00D16FCE" w:rsidTr="00FD0AB7">
        <w:trPr>
          <w:trHeight w:val="300"/>
        </w:trPr>
        <w:tc>
          <w:tcPr>
            <w:tcW w:w="7603" w:type="dxa"/>
            <w:gridSpan w:val="3"/>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Selectarea a cel puțin 1000 de participanți în proiectele MTS în domeniul tineretului pe baza unor criterii obiective și a unor metodologii transparente, utilizând IT și aplicații online.</w:t>
            </w:r>
          </w:p>
        </w:tc>
        <w:tc>
          <w:tcPr>
            <w:tcW w:w="1260" w:type="dxa"/>
            <w:vAlign w:val="center"/>
          </w:tcPr>
          <w:p w:rsidR="005607FD" w:rsidRPr="00D16FCE" w:rsidRDefault="005607FD" w:rsidP="00FD0AB7">
            <w:pPr>
              <w:spacing w:after="0"/>
              <w:jc w:val="center"/>
              <w:rPr>
                <w:rFonts w:cstheme="minorHAnsi"/>
                <w:sz w:val="24"/>
                <w:szCs w:val="24"/>
              </w:rPr>
            </w:pPr>
          </w:p>
        </w:tc>
        <w:tc>
          <w:tcPr>
            <w:tcW w:w="1260" w:type="dxa"/>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oct 2016</w:t>
            </w:r>
          </w:p>
        </w:tc>
      </w:tr>
      <w:tr w:rsidR="00D16FCE" w:rsidRPr="00D16FCE" w:rsidTr="00FD0AB7">
        <w:trPr>
          <w:trHeight w:val="300"/>
        </w:trPr>
        <w:tc>
          <w:tcPr>
            <w:tcW w:w="7603" w:type="dxa"/>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520" w:type="dxa"/>
            <w:gridSpan w:val="2"/>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rPr>
          <w:trHeight w:val="300"/>
        </w:trPr>
        <w:tc>
          <w:tcPr>
            <w:tcW w:w="7603" w:type="dxa"/>
            <w:gridSpan w:val="3"/>
            <w:shd w:val="clear" w:color="auto" w:fill="D9D9D9" w:themeFill="background1" w:themeFillShade="D9"/>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 xml:space="preserve">Majoritatea participanților la proiectele realizate de către Ministerul Tineretului și Sportului, la nivel central, au fost implementate în urma unui apel deschis adresat  tinerilor publicat pe site-ul www.mts.ro. Astfel, în total la nivelul MTS s-au desfășurat 22 proiecte proprii care au implicat 1488 participanți (Laboratorul nonformal, Organizarea școlilor și universităților de vară, Salonul Național de Inventică și Cercetare Științifică pentru Tineret, LucraTIN, Curs de formare pentru animatori de vacanță, CONNECTOR 2016, tineRETEA, Întâlniri de lucru MTS- Consiliul Consultativ  </w:t>
            </w:r>
            <w:r w:rsidRPr="00D16FCE">
              <w:rPr>
                <w:rFonts w:cstheme="minorHAnsi"/>
                <w:sz w:val="24"/>
                <w:szCs w:val="24"/>
              </w:rPr>
              <w:lastRenderedPageBreak/>
              <w:t>pe Probleme de Tineret etc.). Metodologiile  de selecție au fost publicate pe site-ul MTS. Înscrierea participanțiilor s-a realizat utilizând IT și aplicațiile online. Principalele criterii care au stat la baza selecției participanților au fost membru/voluntar în cadrul unei organizații, experiența în domeniul tineretului, motivația acestora, așteptările personale și argumentarea acestora.</w:t>
            </w:r>
          </w:p>
        </w:tc>
        <w:tc>
          <w:tcPr>
            <w:tcW w:w="2520" w:type="dxa"/>
            <w:gridSpan w:val="2"/>
            <w:shd w:val="clear" w:color="auto" w:fill="D9D9D9" w:themeFill="background1" w:themeFillShade="D9"/>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lastRenderedPageBreak/>
              <w:t>Finalizat</w:t>
            </w:r>
          </w:p>
        </w:tc>
      </w:tr>
    </w:tbl>
    <w:p w:rsidR="002F4B73" w:rsidRPr="00D16FCE" w:rsidRDefault="002F4B73" w:rsidP="005607FD">
      <w:pPr>
        <w:rPr>
          <w:rFonts w:ascii="Calibri Light" w:eastAsia="SimSun" w:hAnsi="Calibri Light"/>
        </w:rPr>
      </w:pPr>
    </w:p>
    <w:p w:rsidR="002F4B73" w:rsidRPr="00D16FCE" w:rsidRDefault="002F4B73">
      <w:pPr>
        <w:rPr>
          <w:rFonts w:ascii="Calibri Light" w:eastAsia="SimSun" w:hAnsi="Calibri Light"/>
        </w:rPr>
      </w:pPr>
      <w:r w:rsidRPr="00D16FCE">
        <w:rPr>
          <w:rFonts w:ascii="Calibri Light" w:eastAsia="SimSun" w:hAnsi="Calibri Light"/>
        </w:rPr>
        <w:br w:type="page"/>
      </w:r>
    </w:p>
    <w:p w:rsidR="005607FD" w:rsidRPr="00D16FCE" w:rsidRDefault="005607FD" w:rsidP="005607FD">
      <w:pPr>
        <w:rPr>
          <w:rFonts w:ascii="Calibri Light" w:eastAsia="SimSun" w:hAnsi="Calibri Light"/>
        </w:rPr>
      </w:pPr>
    </w:p>
    <w:tbl>
      <w:tblPr>
        <w:tblW w:w="9990" w:type="dxa"/>
        <w:tblInd w:w="108" w:type="dxa"/>
        <w:tblLayout w:type="fixed"/>
        <w:tblCellMar>
          <w:left w:w="10" w:type="dxa"/>
          <w:right w:w="10" w:type="dxa"/>
        </w:tblCellMar>
        <w:tblLook w:val="04A0" w:firstRow="1" w:lastRow="0" w:firstColumn="1" w:lastColumn="0" w:noHBand="0" w:noVBand="1"/>
      </w:tblPr>
      <w:tblGrid>
        <w:gridCol w:w="1502"/>
        <w:gridCol w:w="2458"/>
        <w:gridCol w:w="2610"/>
        <w:gridCol w:w="1800"/>
        <w:gridCol w:w="1620"/>
      </w:tblGrid>
      <w:tr w:rsidR="00D16FCE" w:rsidRPr="00D16FCE" w:rsidTr="00FD0AB7">
        <w:trPr>
          <w:trHeight w:val="557"/>
        </w:trPr>
        <w:tc>
          <w:tcPr>
            <w:tcW w:w="9990" w:type="dxa"/>
            <w:gridSpan w:val="5"/>
            <w:tcBorders>
              <w:top w:val="single" w:sz="8" w:space="0" w:color="000000"/>
              <w:left w:val="single" w:sz="8" w:space="0" w:color="000000"/>
              <w:bottom w:val="nil"/>
              <w:right w:val="single" w:sz="8" w:space="0" w:color="000000"/>
            </w:tcBorders>
            <w:tcMar>
              <w:top w:w="0" w:type="dxa"/>
              <w:left w:w="108" w:type="dxa"/>
              <w:bottom w:w="0" w:type="dxa"/>
              <w:right w:w="108" w:type="dxa"/>
            </w:tcMar>
            <w:vAlign w:val="center"/>
            <w:hideMark/>
          </w:tcPr>
          <w:p w:rsidR="005607FD" w:rsidRPr="00D16FCE" w:rsidRDefault="005607FD" w:rsidP="00C92263">
            <w:pPr>
              <w:pStyle w:val="Heading3"/>
              <w:jc w:val="center"/>
              <w:rPr>
                <w:rFonts w:asciiTheme="minorHAnsi" w:hAnsiTheme="minorHAnsi" w:cstheme="minorHAnsi"/>
                <w:b/>
                <w:color w:val="auto"/>
              </w:rPr>
            </w:pPr>
            <w:bookmarkStart w:id="35" w:name="_Toc455135466"/>
            <w:bookmarkStart w:id="36" w:name="_Toc492292335"/>
            <w:r w:rsidRPr="00D16FCE">
              <w:rPr>
                <w:rFonts w:asciiTheme="minorHAnsi" w:hAnsiTheme="minorHAnsi" w:cstheme="minorHAnsi"/>
                <w:b/>
                <w:color w:val="auto"/>
              </w:rPr>
              <w:t>9. Guvernare deschisă la nivel local</w:t>
            </w:r>
            <w:bookmarkEnd w:id="35"/>
            <w:bookmarkEnd w:id="36"/>
          </w:p>
        </w:tc>
      </w:tr>
      <w:tr w:rsidR="00D16FCE" w:rsidRPr="00D16FCE" w:rsidTr="00FD0AB7">
        <w:trPr>
          <w:trHeight w:val="704"/>
        </w:trPr>
        <w:tc>
          <w:tcPr>
            <w:tcW w:w="39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 xml:space="preserve">Durata: 2016 - 2018 </w:t>
            </w:r>
          </w:p>
        </w:tc>
        <w:tc>
          <w:tcPr>
            <w:tcW w:w="6030"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Angajament nou</w:t>
            </w:r>
          </w:p>
        </w:tc>
      </w:tr>
      <w:tr w:rsidR="00D16FCE" w:rsidRPr="00D16FCE" w:rsidTr="00FD0AB7">
        <w:trPr>
          <w:trHeight w:val="600"/>
        </w:trPr>
        <w:tc>
          <w:tcPr>
            <w:tcW w:w="3960" w:type="dxa"/>
            <w:gridSpan w:val="2"/>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Instituția responsabilă</w:t>
            </w:r>
          </w:p>
        </w:tc>
        <w:tc>
          <w:tcPr>
            <w:tcW w:w="603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607FD" w:rsidRPr="00D16FCE" w:rsidRDefault="005607FD" w:rsidP="00346DA6">
            <w:pPr>
              <w:spacing w:after="0"/>
              <w:jc w:val="both"/>
              <w:rPr>
                <w:rFonts w:eastAsia="MS Mincho" w:cstheme="minorHAnsi"/>
                <w:sz w:val="24"/>
                <w:szCs w:val="24"/>
              </w:rPr>
            </w:pPr>
            <w:r w:rsidRPr="00D16FCE">
              <w:rPr>
                <w:rFonts w:eastAsia="MS Mincho" w:cstheme="minorHAnsi"/>
                <w:sz w:val="24"/>
                <w:szCs w:val="24"/>
              </w:rPr>
              <w:t>Ministerul Dezvoltării Regionale</w:t>
            </w:r>
            <w:r w:rsidR="00346DA6" w:rsidRPr="00D16FCE">
              <w:rPr>
                <w:rFonts w:eastAsia="MS Mincho" w:cstheme="minorHAnsi"/>
                <w:sz w:val="24"/>
                <w:szCs w:val="24"/>
              </w:rPr>
              <w:t xml:space="preserve"> și</w:t>
            </w:r>
            <w:r w:rsidRPr="00D16FCE">
              <w:rPr>
                <w:rFonts w:eastAsia="MS Mincho" w:cstheme="minorHAnsi"/>
                <w:sz w:val="24"/>
                <w:szCs w:val="24"/>
              </w:rPr>
              <w:t xml:space="preserve"> Administrației Publice </w:t>
            </w:r>
          </w:p>
        </w:tc>
      </w:tr>
      <w:tr w:rsidR="00D16FCE" w:rsidRPr="00D16FCE" w:rsidTr="00FD0A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964"/>
        </w:trPr>
        <w:tc>
          <w:tcPr>
            <w:tcW w:w="1502" w:type="dxa"/>
            <w:vMerge w:val="restart"/>
            <w:shd w:val="clear" w:color="auto" w:fill="D9D9D9"/>
            <w:vAlign w:val="center"/>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Alți actori implicați</w:t>
            </w:r>
          </w:p>
        </w:tc>
        <w:tc>
          <w:tcPr>
            <w:tcW w:w="2458" w:type="dxa"/>
            <w:shd w:val="clear" w:color="auto" w:fill="D9D9D9"/>
            <w:vAlign w:val="center"/>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Mediul guvernamental</w:t>
            </w:r>
          </w:p>
        </w:tc>
        <w:tc>
          <w:tcPr>
            <w:tcW w:w="6030" w:type="dxa"/>
            <w:gridSpan w:val="3"/>
            <w:vAlign w:val="center"/>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 xml:space="preserve">Secretariatul General al Guvernului </w:t>
            </w:r>
          </w:p>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Consilii Județene</w:t>
            </w:r>
          </w:p>
        </w:tc>
      </w:tr>
      <w:tr w:rsidR="00D16FCE" w:rsidRPr="00D16FCE" w:rsidTr="00FD0A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556"/>
        </w:trPr>
        <w:tc>
          <w:tcPr>
            <w:tcW w:w="1502" w:type="dxa"/>
            <w:vMerge/>
            <w:shd w:val="clear" w:color="auto" w:fill="D9D9D9"/>
            <w:vAlign w:val="center"/>
          </w:tcPr>
          <w:p w:rsidR="005607FD" w:rsidRPr="00D16FCE" w:rsidRDefault="005607FD" w:rsidP="00FD0AB7">
            <w:pPr>
              <w:spacing w:after="0"/>
              <w:ind w:left="630"/>
              <w:jc w:val="both"/>
              <w:rPr>
                <w:rFonts w:eastAsia="MS Mincho" w:cstheme="minorHAnsi"/>
                <w:sz w:val="24"/>
                <w:szCs w:val="24"/>
              </w:rPr>
            </w:pPr>
          </w:p>
        </w:tc>
        <w:tc>
          <w:tcPr>
            <w:tcW w:w="2458" w:type="dxa"/>
            <w:shd w:val="clear" w:color="auto" w:fill="D9D9D9"/>
            <w:vAlign w:val="center"/>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ONG</w:t>
            </w:r>
          </w:p>
        </w:tc>
        <w:tc>
          <w:tcPr>
            <w:tcW w:w="6030" w:type="dxa"/>
            <w:gridSpan w:val="3"/>
            <w:vAlign w:val="center"/>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Coaliția pentru Date Deschise</w:t>
            </w:r>
          </w:p>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Asociația Smart City și alte organizații cu experiență în domeniu</w:t>
            </w:r>
          </w:p>
        </w:tc>
      </w:tr>
      <w:tr w:rsidR="00D16FCE" w:rsidRPr="00D16FCE" w:rsidTr="00FD0AB7">
        <w:trPr>
          <w:trHeight w:val="79"/>
        </w:trPr>
        <w:tc>
          <w:tcPr>
            <w:tcW w:w="3960" w:type="dxa"/>
            <w:gridSpan w:val="2"/>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 xml:space="preserve">Descrierea problemei </w:t>
            </w:r>
          </w:p>
        </w:tc>
        <w:tc>
          <w:tcPr>
            <w:tcW w:w="6030"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 xml:space="preserve">La nivelul autorităților administrației publice locale, gradul de informare și implicare cu privire la guvernarea deschisă este redus. Există inițiative și exemple de bună practică, dar în lipsa unor comunicări și informări adecvate ale acestora, nu sunt replicate la nivelul administrației publice locale. </w:t>
            </w:r>
          </w:p>
        </w:tc>
      </w:tr>
      <w:tr w:rsidR="00D16FCE" w:rsidRPr="00D16FCE" w:rsidTr="00FD0AB7">
        <w:trPr>
          <w:trHeight w:val="320"/>
        </w:trPr>
        <w:tc>
          <w:tcPr>
            <w:tcW w:w="3960" w:type="dxa"/>
            <w:gridSpan w:val="2"/>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Obiectivul major</w:t>
            </w:r>
          </w:p>
        </w:tc>
        <w:tc>
          <w:tcPr>
            <w:tcW w:w="6030"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 xml:space="preserve">Creșterea gradului de implicare a UAT-urilor în procesul OGP, precum și al cetățenilor în procesul decizional al autorităților administrației publice locale </w:t>
            </w:r>
          </w:p>
        </w:tc>
      </w:tr>
      <w:tr w:rsidR="00D16FCE" w:rsidRPr="00D16FCE" w:rsidTr="00FD0AB7">
        <w:trPr>
          <w:trHeight w:val="60"/>
        </w:trPr>
        <w:tc>
          <w:tcPr>
            <w:tcW w:w="3960" w:type="dxa"/>
            <w:gridSpan w:val="2"/>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Scurtă descriere a angajamentului</w:t>
            </w:r>
          </w:p>
        </w:tc>
        <w:tc>
          <w:tcPr>
            <w:tcW w:w="6030"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 xml:space="preserve">Pornind de la setul de principii OGP, vor fi formulate recomandări privind guvernarea deschisă la nivel local și se va deschide o sesiune de înscrieri în cadrul unui progam pilot cu 8 unități administrativ-teritoriale pe modelul OGP Subnational Program. </w:t>
            </w:r>
          </w:p>
        </w:tc>
      </w:tr>
      <w:tr w:rsidR="00D16FCE" w:rsidRPr="00D16FCE" w:rsidTr="00FD0AB7">
        <w:trPr>
          <w:trHeight w:val="599"/>
        </w:trPr>
        <w:tc>
          <w:tcPr>
            <w:tcW w:w="3960" w:type="dxa"/>
            <w:gridSpan w:val="2"/>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Ținta OGP urmărită prin angajament</w:t>
            </w:r>
          </w:p>
        </w:tc>
        <w:tc>
          <w:tcPr>
            <w:tcW w:w="6030"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 xml:space="preserve">Îmbunătățirea serviciilor publice </w:t>
            </w:r>
          </w:p>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Creșterea integrității la nivelul sectorului public</w:t>
            </w:r>
          </w:p>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Managementul mai eficient al resurselor publice</w:t>
            </w:r>
          </w:p>
        </w:tc>
      </w:tr>
      <w:tr w:rsidR="00D16FCE" w:rsidRPr="00D16FCE" w:rsidTr="00FD0AB7">
        <w:trPr>
          <w:trHeight w:val="600"/>
        </w:trPr>
        <w:tc>
          <w:tcPr>
            <w:tcW w:w="3960" w:type="dxa"/>
            <w:gridSpan w:val="2"/>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 xml:space="preserve">Relevanța </w:t>
            </w:r>
          </w:p>
          <w:p w:rsidR="005607FD" w:rsidRPr="00D16FCE" w:rsidRDefault="005607FD" w:rsidP="00FD0AB7">
            <w:pPr>
              <w:spacing w:after="0"/>
              <w:ind w:left="630"/>
              <w:jc w:val="both"/>
              <w:rPr>
                <w:rFonts w:eastAsia="MS Mincho" w:cstheme="minorHAnsi"/>
                <w:sz w:val="24"/>
                <w:szCs w:val="24"/>
              </w:rPr>
            </w:pPr>
          </w:p>
        </w:tc>
        <w:tc>
          <w:tcPr>
            <w:tcW w:w="6030" w:type="dxa"/>
            <w:gridSpan w:val="3"/>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hideMark/>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 xml:space="preserve">Creșterea gradului de participare a cetăţenilor </w:t>
            </w:r>
          </w:p>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Creșterea asumării responsabilității</w:t>
            </w:r>
          </w:p>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Creșterea accesului la informații publice</w:t>
            </w:r>
          </w:p>
        </w:tc>
      </w:tr>
      <w:tr w:rsidR="00D16FCE" w:rsidRPr="00D16FCE" w:rsidTr="00FD0AB7">
        <w:trPr>
          <w:trHeight w:val="511"/>
        </w:trPr>
        <w:tc>
          <w:tcPr>
            <w:tcW w:w="3960" w:type="dxa"/>
            <w:gridSpan w:val="2"/>
            <w:tcBorders>
              <w:top w:val="single" w:sz="8" w:space="0" w:color="000000"/>
              <w:left w:val="single" w:sz="8" w:space="0" w:color="000000"/>
              <w:bottom w:val="nil"/>
              <w:right w:val="single" w:sz="4" w:space="0" w:color="000000"/>
            </w:tcBorders>
            <w:shd w:val="clear" w:color="auto" w:fill="D9D9D9"/>
            <w:tcMar>
              <w:top w:w="0" w:type="dxa"/>
              <w:left w:w="108" w:type="dxa"/>
              <w:bottom w:w="0" w:type="dxa"/>
              <w:right w:w="108" w:type="dxa"/>
            </w:tcMar>
            <w:vAlign w:val="center"/>
            <w:hideMark/>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Rezultate urmărite</w:t>
            </w:r>
          </w:p>
        </w:tc>
        <w:tc>
          <w:tcPr>
            <w:tcW w:w="60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Creșterea numărului de autorități ale administrației publice locale care să-și asume măsuri specifice pentru implementarea valorilor OGP;</w:t>
            </w:r>
          </w:p>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Creșterea numărului de actori sociali care să participe la procesul decizional.</w:t>
            </w:r>
          </w:p>
        </w:tc>
      </w:tr>
      <w:tr w:rsidR="00D16FCE" w:rsidRPr="00D16FCE" w:rsidTr="006A3A06">
        <w:trPr>
          <w:trHeight w:val="511"/>
        </w:trPr>
        <w:tc>
          <w:tcPr>
            <w:tcW w:w="3960" w:type="dxa"/>
            <w:gridSpan w:val="2"/>
            <w:tcBorders>
              <w:top w:val="single" w:sz="8" w:space="0" w:color="000000"/>
              <w:left w:val="single" w:sz="8" w:space="0" w:color="000000"/>
              <w:bottom w:val="nil"/>
              <w:right w:val="single" w:sz="4"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654418" w:rsidP="00FD0AB7">
            <w:pPr>
              <w:spacing w:after="0"/>
              <w:rPr>
                <w:rFonts w:cstheme="minorHAnsi"/>
                <w:b/>
                <w:sz w:val="24"/>
                <w:szCs w:val="24"/>
              </w:rPr>
            </w:pPr>
            <w:r w:rsidRPr="00D16FCE">
              <w:rPr>
                <w:rFonts w:cstheme="minorHAnsi"/>
                <w:b/>
                <w:sz w:val="24"/>
                <w:szCs w:val="24"/>
              </w:rPr>
              <w:t>Gradul de realizare</w:t>
            </w:r>
          </w:p>
        </w:tc>
        <w:tc>
          <w:tcPr>
            <w:tcW w:w="603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center"/>
              <w:rPr>
                <w:rFonts w:eastAsia="MS Mincho" w:cstheme="minorHAnsi"/>
                <w:b/>
                <w:sz w:val="24"/>
                <w:szCs w:val="24"/>
              </w:rPr>
            </w:pPr>
            <w:r w:rsidRPr="00D16FCE">
              <w:rPr>
                <w:rFonts w:eastAsia="MS Mincho" w:cstheme="minorHAnsi"/>
                <w:b/>
                <w:sz w:val="24"/>
                <w:szCs w:val="24"/>
              </w:rPr>
              <w:t>Parțial</w:t>
            </w:r>
          </w:p>
          <w:p w:rsidR="00A17528" w:rsidRPr="00D16FCE" w:rsidRDefault="002F4B73" w:rsidP="00FD0AB7">
            <w:pPr>
              <w:spacing w:after="0"/>
              <w:jc w:val="center"/>
              <w:rPr>
                <w:rFonts w:eastAsia="MS Mincho" w:cstheme="minorHAnsi"/>
                <w:b/>
                <w:sz w:val="24"/>
                <w:szCs w:val="24"/>
              </w:rPr>
            </w:pPr>
            <w:r w:rsidRPr="00D16FCE">
              <w:rPr>
                <w:rFonts w:cstheme="minorHAnsi"/>
                <w:b/>
                <w:sz w:val="24"/>
                <w:szCs w:val="24"/>
              </w:rPr>
              <w:t>Angajamentul a fost reasumat pentru a fi continuat prin Planul Național de Acțiune 2018-2020.</w:t>
            </w:r>
          </w:p>
        </w:tc>
      </w:tr>
      <w:tr w:rsidR="00D16FCE" w:rsidRPr="00D16FCE" w:rsidTr="00FD0AB7">
        <w:trPr>
          <w:trHeight w:val="1060"/>
        </w:trPr>
        <w:tc>
          <w:tcPr>
            <w:tcW w:w="6570" w:type="dxa"/>
            <w:gridSpan w:val="3"/>
            <w:tcBorders>
              <w:top w:val="single" w:sz="8" w:space="0" w:color="000000"/>
              <w:left w:val="single" w:sz="8" w:space="0" w:color="000000"/>
              <w:bottom w:val="single" w:sz="4" w:space="0" w:color="000000"/>
              <w:right w:val="single" w:sz="8" w:space="0" w:color="000000"/>
            </w:tcBorders>
            <w:shd w:val="clear" w:color="auto" w:fill="D9D9D9"/>
            <w:tcMar>
              <w:top w:w="0" w:type="dxa"/>
              <w:left w:w="108" w:type="dxa"/>
              <w:bottom w:w="0" w:type="dxa"/>
              <w:right w:w="108" w:type="dxa"/>
            </w:tcMar>
            <w:vAlign w:val="center"/>
            <w:hideMark/>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lastRenderedPageBreak/>
              <w:t>Puncte-cheie (milestones) verificabile și măsurabile în implementarea angajamentului</w:t>
            </w:r>
          </w:p>
        </w:tc>
        <w:tc>
          <w:tcPr>
            <w:tcW w:w="1800" w:type="dxa"/>
            <w:tcBorders>
              <w:top w:val="nil"/>
              <w:left w:val="nil"/>
              <w:bottom w:val="single" w:sz="4" w:space="0" w:color="000000"/>
              <w:right w:val="single" w:sz="8" w:space="0" w:color="000000"/>
            </w:tcBorders>
            <w:shd w:val="clear" w:color="auto" w:fill="D9D9D9"/>
            <w:tcMar>
              <w:top w:w="0" w:type="dxa"/>
              <w:left w:w="108" w:type="dxa"/>
              <w:bottom w:w="0" w:type="dxa"/>
              <w:right w:w="108" w:type="dxa"/>
            </w:tcMar>
            <w:vAlign w:val="center"/>
            <w:hideMark/>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Data de început</w:t>
            </w:r>
          </w:p>
        </w:tc>
        <w:tc>
          <w:tcPr>
            <w:tcW w:w="1620" w:type="dxa"/>
            <w:tcBorders>
              <w:top w:val="nil"/>
              <w:left w:val="nil"/>
              <w:bottom w:val="single" w:sz="4" w:space="0" w:color="000000"/>
              <w:right w:val="single" w:sz="8" w:space="0" w:color="000000"/>
            </w:tcBorders>
            <w:shd w:val="clear" w:color="auto" w:fill="D9D9D9"/>
            <w:tcMar>
              <w:top w:w="0" w:type="dxa"/>
              <w:left w:w="108" w:type="dxa"/>
              <w:bottom w:w="0" w:type="dxa"/>
              <w:right w:w="108" w:type="dxa"/>
            </w:tcMar>
            <w:vAlign w:val="center"/>
            <w:hideMark/>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Data de finalizare</w:t>
            </w:r>
          </w:p>
        </w:tc>
      </w:tr>
      <w:tr w:rsidR="00D16FCE" w:rsidRPr="00D16FCE" w:rsidTr="00FD0AB7">
        <w:trPr>
          <w:trHeight w:val="300"/>
        </w:trPr>
        <w:tc>
          <w:tcPr>
            <w:tcW w:w="6570"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Co-crearea unui set de recomandări privind OGP pentru administrația publică locală</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sept 2016</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oct 2016</w:t>
            </w:r>
          </w:p>
        </w:tc>
      </w:tr>
      <w:tr w:rsidR="00D16FCE" w:rsidRPr="00D16FCE" w:rsidTr="00FD0AB7">
        <w:trPr>
          <w:trHeight w:val="300"/>
        </w:trPr>
        <w:tc>
          <w:tcPr>
            <w:tcW w:w="657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108" w:type="dxa"/>
              <w:bottom w:w="0" w:type="dxa"/>
              <w:right w:w="108" w:type="dxa"/>
            </w:tcMar>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rPr>
          <w:trHeight w:val="300"/>
        </w:trPr>
        <w:tc>
          <w:tcPr>
            <w:tcW w:w="657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108" w:type="dxa"/>
              <w:bottom w:w="0" w:type="dxa"/>
              <w:right w:w="108" w:type="dxa"/>
            </w:tcMar>
            <w:vAlign w:val="center"/>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În luna octombrie 2016, partenerii implicați în implementarea angajamentului au elaborat Draftul Recomandărilor privind Parteneriatul pentru Guvernare Deschisă la nivel local, publicat spre consultare în noiembrie 2016. Varianta finală a fost publicată și dezbătută în cadrul Clubului OGP în luna iunie 2017.</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center"/>
              <w:rPr>
                <w:rFonts w:eastAsia="MS Mincho" w:cstheme="minorHAnsi"/>
                <w:sz w:val="24"/>
                <w:szCs w:val="24"/>
              </w:rPr>
            </w:pPr>
            <w:r w:rsidRPr="00D16FCE">
              <w:rPr>
                <w:rFonts w:eastAsia="MS Mincho" w:cstheme="minorHAnsi"/>
                <w:sz w:val="24"/>
                <w:szCs w:val="24"/>
              </w:rPr>
              <w:t>Finalizat</w:t>
            </w:r>
          </w:p>
        </w:tc>
      </w:tr>
      <w:tr w:rsidR="00D16FCE" w:rsidRPr="00D16FCE" w:rsidTr="00FD0AB7">
        <w:trPr>
          <w:trHeight w:val="300"/>
        </w:trPr>
        <w:tc>
          <w:tcPr>
            <w:tcW w:w="6570"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 xml:space="preserve">Diseminarea informației privind OGP către UAT-uri </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nov 2016</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iunie 2018</w:t>
            </w:r>
          </w:p>
        </w:tc>
      </w:tr>
      <w:tr w:rsidR="00D16FCE" w:rsidRPr="00D16FCE" w:rsidTr="00FD0AB7">
        <w:trPr>
          <w:trHeight w:val="300"/>
        </w:trPr>
        <w:tc>
          <w:tcPr>
            <w:tcW w:w="657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108" w:type="dxa"/>
              <w:bottom w:w="0" w:type="dxa"/>
              <w:right w:w="108" w:type="dxa"/>
            </w:tcMar>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rPr>
          <w:trHeight w:val="300"/>
        </w:trPr>
        <w:tc>
          <w:tcPr>
            <w:tcW w:w="657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108" w:type="dxa"/>
              <w:bottom w:w="0" w:type="dxa"/>
              <w:right w:w="108" w:type="dxa"/>
            </w:tcMar>
            <w:vAlign w:val="center"/>
          </w:tcPr>
          <w:p w:rsidR="005607FD" w:rsidRPr="00D16FCE" w:rsidRDefault="00C052B6" w:rsidP="000B5FB0">
            <w:pPr>
              <w:spacing w:after="0"/>
              <w:jc w:val="both"/>
              <w:rPr>
                <w:rFonts w:eastAsia="MS Mincho" w:cstheme="minorHAnsi"/>
                <w:sz w:val="24"/>
                <w:szCs w:val="24"/>
              </w:rPr>
            </w:pPr>
            <w:r w:rsidRPr="00D16FCE">
              <w:rPr>
                <w:rFonts w:eastAsia="MS Mincho" w:cstheme="minorHAnsi"/>
                <w:sz w:val="24"/>
                <w:szCs w:val="24"/>
              </w:rPr>
              <w:t xml:space="preserve">Setul de recomandări </w:t>
            </w:r>
            <w:r w:rsidR="00FC4552">
              <w:rPr>
                <w:rFonts w:eastAsia="MS Mincho" w:cstheme="minorHAnsi"/>
                <w:sz w:val="24"/>
                <w:szCs w:val="24"/>
              </w:rPr>
              <w:t>a fost</w:t>
            </w:r>
            <w:r w:rsidRPr="00D16FCE">
              <w:rPr>
                <w:rFonts w:eastAsia="MS Mincho" w:cstheme="minorHAnsi"/>
                <w:sz w:val="24"/>
                <w:szCs w:val="24"/>
              </w:rPr>
              <w:t xml:space="preserve"> diseminat, în primă fază, prin e-mail tuturor autorităților administrației publice locale și postat pe site-ul MDRAPFE.</w:t>
            </w:r>
          </w:p>
          <w:p w:rsidR="00C052B6" w:rsidRPr="00D16FCE" w:rsidRDefault="00C052B6" w:rsidP="00654418">
            <w:pPr>
              <w:spacing w:after="0"/>
              <w:jc w:val="both"/>
              <w:rPr>
                <w:rFonts w:eastAsia="MS Mincho" w:cstheme="minorHAnsi"/>
                <w:sz w:val="24"/>
                <w:szCs w:val="24"/>
              </w:rPr>
            </w:pPr>
            <w:r w:rsidRPr="00D16FCE">
              <w:rPr>
                <w:rFonts w:eastAsia="MS Mincho" w:cstheme="minorHAnsi"/>
                <w:sz w:val="24"/>
                <w:szCs w:val="24"/>
              </w:rPr>
              <w:t xml:space="preserve">La începutul anului 2018, setul de recomandări </w:t>
            </w:r>
            <w:r w:rsidR="00654418" w:rsidRPr="00D16FCE">
              <w:rPr>
                <w:rFonts w:eastAsia="MS Mincho" w:cstheme="minorHAnsi"/>
                <w:sz w:val="24"/>
                <w:szCs w:val="24"/>
              </w:rPr>
              <w:t>a</w:t>
            </w:r>
            <w:r w:rsidRPr="00D16FCE">
              <w:rPr>
                <w:rFonts w:eastAsia="MS Mincho" w:cstheme="minorHAnsi"/>
                <w:sz w:val="24"/>
                <w:szCs w:val="24"/>
              </w:rPr>
              <w:t xml:space="preserve"> f</w:t>
            </w:r>
            <w:r w:rsidR="00654418" w:rsidRPr="00D16FCE">
              <w:rPr>
                <w:rFonts w:eastAsia="MS Mincho" w:cstheme="minorHAnsi"/>
                <w:sz w:val="24"/>
                <w:szCs w:val="24"/>
              </w:rPr>
              <w:t>ost</w:t>
            </w:r>
            <w:r w:rsidRPr="00D16FCE">
              <w:rPr>
                <w:rFonts w:eastAsia="MS Mincho" w:cstheme="minorHAnsi"/>
                <w:sz w:val="24"/>
                <w:szCs w:val="24"/>
              </w:rPr>
              <w:t xml:space="preserve"> tipărit în 3228 de exemplare și diseminat tuturor UAT-urilor prin poștă.</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AC783D" w:rsidP="00FD0AB7">
            <w:pPr>
              <w:spacing w:after="0"/>
              <w:jc w:val="center"/>
              <w:rPr>
                <w:rFonts w:eastAsia="MS Mincho" w:cstheme="minorHAnsi"/>
                <w:sz w:val="24"/>
                <w:szCs w:val="24"/>
              </w:rPr>
            </w:pPr>
            <w:r w:rsidRPr="00D16FCE">
              <w:rPr>
                <w:rFonts w:eastAsia="MS Mincho" w:cstheme="minorHAnsi"/>
                <w:sz w:val="24"/>
                <w:szCs w:val="24"/>
              </w:rPr>
              <w:t>Finalizat</w:t>
            </w:r>
          </w:p>
        </w:tc>
      </w:tr>
      <w:tr w:rsidR="00D16FCE" w:rsidRPr="00D16FCE" w:rsidTr="00FD0AB7">
        <w:trPr>
          <w:trHeight w:val="300"/>
        </w:trPr>
        <w:tc>
          <w:tcPr>
            <w:tcW w:w="6570"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Derularea unor sesiuni de informare la nivel regional pentru UAT-uri, ONG-uri, mediu academic s.a (8 sesiuni)</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martie 2017</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07FD" w:rsidRPr="00D16FCE" w:rsidRDefault="005607FD" w:rsidP="00FD0AB7">
            <w:pPr>
              <w:spacing w:after="0"/>
              <w:jc w:val="both"/>
              <w:rPr>
                <w:rFonts w:eastAsia="MS Mincho" w:cstheme="minorHAnsi"/>
                <w:sz w:val="24"/>
                <w:szCs w:val="24"/>
              </w:rPr>
            </w:pPr>
            <w:r w:rsidRPr="00D16FCE">
              <w:rPr>
                <w:rFonts w:eastAsia="MS Mincho" w:cstheme="minorHAnsi"/>
                <w:sz w:val="24"/>
                <w:szCs w:val="24"/>
              </w:rPr>
              <w:t>iulie 2017</w:t>
            </w:r>
          </w:p>
        </w:tc>
      </w:tr>
      <w:tr w:rsidR="00D16FCE" w:rsidRPr="00D16FCE" w:rsidTr="00FD0AB7">
        <w:trPr>
          <w:trHeight w:val="300"/>
        </w:trPr>
        <w:tc>
          <w:tcPr>
            <w:tcW w:w="657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108" w:type="dxa"/>
              <w:bottom w:w="0" w:type="dxa"/>
              <w:right w:w="108" w:type="dxa"/>
            </w:tcMar>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rPr>
          <w:trHeight w:val="300"/>
        </w:trPr>
        <w:tc>
          <w:tcPr>
            <w:tcW w:w="657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108" w:type="dxa"/>
              <w:bottom w:w="0" w:type="dxa"/>
              <w:right w:w="108" w:type="dxa"/>
            </w:tcMar>
            <w:vAlign w:val="center"/>
          </w:tcPr>
          <w:p w:rsidR="005607FD" w:rsidRPr="00D16FCE" w:rsidRDefault="00654418" w:rsidP="00654418">
            <w:pPr>
              <w:spacing w:after="0"/>
              <w:jc w:val="both"/>
              <w:rPr>
                <w:rFonts w:eastAsia="MS Mincho" w:cstheme="minorHAnsi"/>
                <w:sz w:val="24"/>
                <w:szCs w:val="24"/>
              </w:rPr>
            </w:pPr>
            <w:r w:rsidRPr="00D16FCE">
              <w:rPr>
                <w:rFonts w:eastAsia="MS Mincho" w:cstheme="minorHAnsi"/>
                <w:sz w:val="24"/>
                <w:szCs w:val="24"/>
              </w:rPr>
              <w:t xml:space="preserve">Au fost derulate </w:t>
            </w:r>
            <w:r w:rsidR="000B5FB0" w:rsidRPr="00D16FCE">
              <w:rPr>
                <w:rFonts w:eastAsia="MS Mincho" w:cstheme="minorHAnsi"/>
                <w:sz w:val="24"/>
                <w:szCs w:val="24"/>
              </w:rPr>
              <w:t xml:space="preserve">sesiuni de informare </w:t>
            </w:r>
            <w:r w:rsidRPr="00D16FCE">
              <w:rPr>
                <w:rFonts w:eastAsia="MS Mincho" w:cstheme="minorHAnsi"/>
                <w:sz w:val="24"/>
                <w:szCs w:val="24"/>
              </w:rPr>
              <w:t>pentru UAT-uri.</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5607FD" w:rsidRPr="00D16FCE" w:rsidRDefault="00654418" w:rsidP="00FD0AB7">
            <w:pPr>
              <w:spacing w:after="0"/>
              <w:jc w:val="center"/>
              <w:rPr>
                <w:rFonts w:eastAsia="MS Mincho" w:cstheme="minorHAnsi"/>
                <w:sz w:val="24"/>
                <w:szCs w:val="24"/>
              </w:rPr>
            </w:pPr>
            <w:r w:rsidRPr="00D16FCE">
              <w:rPr>
                <w:rFonts w:cstheme="minorHAnsi"/>
                <w:sz w:val="24"/>
                <w:szCs w:val="24"/>
              </w:rPr>
              <w:t>Parțial</w:t>
            </w:r>
          </w:p>
        </w:tc>
      </w:tr>
      <w:tr w:rsidR="00D16FCE" w:rsidRPr="00D16FCE" w:rsidTr="00FD0AB7">
        <w:trPr>
          <w:trHeight w:val="300"/>
        </w:trPr>
        <w:tc>
          <w:tcPr>
            <w:tcW w:w="6570"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C052B6" w:rsidRPr="00D16FCE" w:rsidRDefault="00C052B6" w:rsidP="00FD0AB7">
            <w:pPr>
              <w:spacing w:after="0"/>
              <w:jc w:val="both"/>
              <w:rPr>
                <w:rFonts w:eastAsia="MS Mincho" w:cstheme="minorHAnsi"/>
                <w:sz w:val="24"/>
                <w:szCs w:val="24"/>
              </w:rPr>
            </w:pPr>
            <w:r w:rsidRPr="00D16FCE">
              <w:rPr>
                <w:rFonts w:eastAsia="MS Mincho" w:cstheme="minorHAnsi"/>
                <w:sz w:val="24"/>
                <w:szCs w:val="24"/>
              </w:rPr>
              <w:t>Sel</w:t>
            </w:r>
            <w:r w:rsidR="00654418" w:rsidRPr="00D16FCE">
              <w:rPr>
                <w:rFonts w:eastAsia="MS Mincho" w:cstheme="minorHAnsi"/>
                <w:sz w:val="24"/>
                <w:szCs w:val="24"/>
              </w:rPr>
              <w:t>ecția a 8 unități administrativ-</w:t>
            </w:r>
            <w:r w:rsidRPr="00D16FCE">
              <w:rPr>
                <w:rFonts w:eastAsia="MS Mincho" w:cstheme="minorHAnsi"/>
                <w:sz w:val="24"/>
                <w:szCs w:val="24"/>
              </w:rPr>
              <w:t>teritoriale pentru implementarea valorilor OGP, pe baza modelului OGP Subnational Program</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052B6" w:rsidRPr="00D16FCE" w:rsidRDefault="00C052B6" w:rsidP="00FD0AB7">
            <w:pPr>
              <w:spacing w:after="0"/>
              <w:jc w:val="both"/>
              <w:rPr>
                <w:rFonts w:eastAsia="MS Mincho" w:cstheme="minorHAnsi"/>
                <w:sz w:val="24"/>
                <w:szCs w:val="24"/>
              </w:rPr>
            </w:pPr>
            <w:r w:rsidRPr="00D16FCE">
              <w:rPr>
                <w:rFonts w:eastAsia="MS Mincho" w:cstheme="minorHAnsi"/>
                <w:sz w:val="24"/>
                <w:szCs w:val="24"/>
              </w:rPr>
              <w:t>aug 2017</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052B6" w:rsidRPr="00D16FCE" w:rsidRDefault="00C052B6" w:rsidP="00FD0AB7">
            <w:pPr>
              <w:spacing w:after="0"/>
              <w:jc w:val="both"/>
              <w:rPr>
                <w:rFonts w:eastAsia="MS Mincho" w:cstheme="minorHAnsi"/>
                <w:sz w:val="24"/>
                <w:szCs w:val="24"/>
              </w:rPr>
            </w:pPr>
            <w:r w:rsidRPr="00D16FCE">
              <w:rPr>
                <w:rFonts w:eastAsia="MS Mincho" w:cstheme="minorHAnsi"/>
                <w:sz w:val="24"/>
                <w:szCs w:val="24"/>
              </w:rPr>
              <w:t>sept 2017</w:t>
            </w:r>
          </w:p>
        </w:tc>
      </w:tr>
      <w:tr w:rsidR="00D16FCE" w:rsidRPr="00D16FCE" w:rsidTr="00FD0AB7">
        <w:trPr>
          <w:trHeight w:val="300"/>
        </w:trPr>
        <w:tc>
          <w:tcPr>
            <w:tcW w:w="657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108" w:type="dxa"/>
              <w:bottom w:w="0" w:type="dxa"/>
              <w:right w:w="108" w:type="dxa"/>
            </w:tcMar>
            <w:vAlign w:val="center"/>
          </w:tcPr>
          <w:p w:rsidR="00C052B6" w:rsidRPr="00D16FCE" w:rsidRDefault="00C052B6" w:rsidP="00FD0AB7">
            <w:pPr>
              <w:spacing w:after="0"/>
              <w:jc w:val="both"/>
              <w:rPr>
                <w:rFonts w:cstheme="minorHAnsi"/>
                <w:b/>
                <w:sz w:val="24"/>
                <w:szCs w:val="24"/>
              </w:rPr>
            </w:pPr>
            <w:r w:rsidRPr="00D16FCE">
              <w:rPr>
                <w:rFonts w:cstheme="minorHAnsi"/>
                <w:b/>
                <w:sz w:val="24"/>
                <w:szCs w:val="24"/>
              </w:rPr>
              <w:t>Stadiu</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C052B6" w:rsidRPr="00D16FCE" w:rsidRDefault="00C052B6"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rPr>
          <w:trHeight w:val="300"/>
        </w:trPr>
        <w:tc>
          <w:tcPr>
            <w:tcW w:w="657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108" w:type="dxa"/>
              <w:bottom w:w="0" w:type="dxa"/>
              <w:right w:w="108" w:type="dxa"/>
            </w:tcMar>
            <w:vAlign w:val="center"/>
          </w:tcPr>
          <w:p w:rsidR="00C052B6" w:rsidRPr="00D16FCE" w:rsidRDefault="00FC4552" w:rsidP="00FC4552">
            <w:pPr>
              <w:spacing w:after="0"/>
              <w:jc w:val="both"/>
              <w:rPr>
                <w:rFonts w:eastAsia="MS Mincho" w:cstheme="minorHAnsi"/>
                <w:sz w:val="24"/>
                <w:szCs w:val="24"/>
              </w:rPr>
            </w:pPr>
            <w:r>
              <w:rPr>
                <w:rFonts w:eastAsia="MS Mincho" w:cstheme="minorHAnsi"/>
                <w:sz w:val="24"/>
                <w:szCs w:val="24"/>
              </w:rPr>
              <w:t>Acțiunea a fost reprogramată pentru anul 2019.</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C052B6" w:rsidRPr="00D16FCE" w:rsidRDefault="00C052B6" w:rsidP="00FD0AB7">
            <w:pPr>
              <w:spacing w:after="0"/>
              <w:jc w:val="center"/>
              <w:rPr>
                <w:rFonts w:eastAsia="MS Mincho" w:cstheme="minorHAnsi"/>
                <w:sz w:val="24"/>
                <w:szCs w:val="24"/>
              </w:rPr>
            </w:pPr>
            <w:r w:rsidRPr="00D16FCE">
              <w:rPr>
                <w:rFonts w:cstheme="minorHAnsi"/>
                <w:sz w:val="24"/>
                <w:szCs w:val="24"/>
              </w:rPr>
              <w:t>Neînceput</w:t>
            </w:r>
          </w:p>
        </w:tc>
      </w:tr>
      <w:tr w:rsidR="00D16FCE" w:rsidRPr="00D16FCE" w:rsidTr="00FD0AB7">
        <w:trPr>
          <w:trHeight w:val="300"/>
        </w:trPr>
        <w:tc>
          <w:tcPr>
            <w:tcW w:w="6570"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C052B6" w:rsidRPr="00D16FCE" w:rsidRDefault="00C052B6" w:rsidP="00FD0AB7">
            <w:pPr>
              <w:spacing w:after="0"/>
              <w:jc w:val="both"/>
              <w:rPr>
                <w:rFonts w:eastAsia="MS Mincho" w:cstheme="minorHAnsi"/>
                <w:sz w:val="24"/>
                <w:szCs w:val="24"/>
              </w:rPr>
            </w:pPr>
            <w:r w:rsidRPr="00D16FCE">
              <w:rPr>
                <w:rFonts w:eastAsia="MS Mincho" w:cstheme="minorHAnsi"/>
                <w:sz w:val="24"/>
                <w:szCs w:val="24"/>
              </w:rPr>
              <w:t>Implementarea de către UAT-urile selectate a planurilor de acțiune locală aferente proiectelor propuse de acestea, cu sprijinul unității centrale OGP și al ONG-urilor deja implicate în OGP România:</w:t>
            </w:r>
          </w:p>
          <w:p w:rsidR="00C052B6" w:rsidRPr="00D16FCE" w:rsidRDefault="00C052B6" w:rsidP="00FD0AB7">
            <w:pPr>
              <w:spacing w:after="0"/>
              <w:jc w:val="both"/>
              <w:rPr>
                <w:rFonts w:eastAsia="MS Mincho" w:cstheme="minorHAnsi"/>
                <w:sz w:val="24"/>
                <w:szCs w:val="24"/>
              </w:rPr>
            </w:pPr>
            <w:r w:rsidRPr="00D16FCE">
              <w:rPr>
                <w:rFonts w:eastAsia="MS Mincho" w:cstheme="minorHAnsi"/>
                <w:sz w:val="24"/>
                <w:szCs w:val="24"/>
              </w:rPr>
              <w:t>i.</w:t>
            </w:r>
            <w:r w:rsidRPr="00D16FCE">
              <w:rPr>
                <w:rFonts w:eastAsia="MS Mincho" w:cstheme="minorHAnsi"/>
                <w:sz w:val="24"/>
                <w:szCs w:val="24"/>
              </w:rPr>
              <w:tab/>
              <w:t>Consultări locale;</w:t>
            </w:r>
          </w:p>
          <w:p w:rsidR="00C052B6" w:rsidRPr="00D16FCE" w:rsidRDefault="00C052B6" w:rsidP="00FD0AB7">
            <w:pPr>
              <w:spacing w:after="0"/>
              <w:jc w:val="both"/>
              <w:rPr>
                <w:rFonts w:eastAsia="MS Mincho" w:cstheme="minorHAnsi"/>
                <w:sz w:val="24"/>
                <w:szCs w:val="24"/>
              </w:rPr>
            </w:pPr>
            <w:r w:rsidRPr="00D16FCE">
              <w:rPr>
                <w:rFonts w:eastAsia="MS Mincho" w:cstheme="minorHAnsi"/>
                <w:sz w:val="24"/>
                <w:szCs w:val="24"/>
              </w:rPr>
              <w:t>ii.</w:t>
            </w:r>
            <w:r w:rsidRPr="00D16FCE">
              <w:rPr>
                <w:rFonts w:eastAsia="MS Mincho" w:cstheme="minorHAnsi"/>
                <w:sz w:val="24"/>
                <w:szCs w:val="24"/>
              </w:rPr>
              <w:tab/>
              <w:t>Identificarea unor probleme și priorități locale prin participarea tuturor stakeholderilor;</w:t>
            </w:r>
          </w:p>
          <w:p w:rsidR="00C052B6" w:rsidRPr="00D16FCE" w:rsidRDefault="00C052B6" w:rsidP="00FD0AB7">
            <w:pPr>
              <w:spacing w:after="0"/>
              <w:jc w:val="both"/>
              <w:rPr>
                <w:rFonts w:eastAsia="MS Mincho" w:cstheme="minorHAnsi"/>
                <w:sz w:val="24"/>
                <w:szCs w:val="24"/>
              </w:rPr>
            </w:pPr>
            <w:r w:rsidRPr="00D16FCE">
              <w:rPr>
                <w:rFonts w:eastAsia="MS Mincho" w:cstheme="minorHAnsi"/>
                <w:sz w:val="24"/>
                <w:szCs w:val="24"/>
              </w:rPr>
              <w:t>iii.</w:t>
            </w:r>
            <w:r w:rsidRPr="00D16FCE">
              <w:rPr>
                <w:rFonts w:eastAsia="MS Mincho" w:cstheme="minorHAnsi"/>
                <w:sz w:val="24"/>
                <w:szCs w:val="24"/>
              </w:rPr>
              <w:tab/>
              <w:t>Stabilirea unor echipe locale pentru formularea de proiecte/soluții în colaborare și realizarea acestora.</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052B6" w:rsidRPr="00D16FCE" w:rsidRDefault="00C052B6" w:rsidP="00FD0AB7">
            <w:pPr>
              <w:spacing w:after="0"/>
              <w:jc w:val="both"/>
              <w:rPr>
                <w:rFonts w:eastAsia="MS Mincho" w:cstheme="minorHAnsi"/>
                <w:sz w:val="24"/>
                <w:szCs w:val="24"/>
              </w:rPr>
            </w:pPr>
            <w:r w:rsidRPr="00D16FCE">
              <w:rPr>
                <w:rFonts w:eastAsia="MS Mincho" w:cstheme="minorHAnsi"/>
                <w:sz w:val="24"/>
                <w:szCs w:val="24"/>
              </w:rPr>
              <w:t>oct 2017</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052B6" w:rsidRPr="00D16FCE" w:rsidRDefault="00C052B6" w:rsidP="00FD0AB7">
            <w:pPr>
              <w:spacing w:after="0"/>
              <w:jc w:val="both"/>
              <w:rPr>
                <w:rFonts w:eastAsia="MS Mincho" w:cstheme="minorHAnsi"/>
                <w:sz w:val="24"/>
                <w:szCs w:val="24"/>
              </w:rPr>
            </w:pPr>
            <w:r w:rsidRPr="00D16FCE">
              <w:rPr>
                <w:rFonts w:eastAsia="MS Mincho" w:cstheme="minorHAnsi"/>
                <w:sz w:val="24"/>
                <w:szCs w:val="24"/>
              </w:rPr>
              <w:t>apr 2018</w:t>
            </w:r>
          </w:p>
        </w:tc>
      </w:tr>
      <w:tr w:rsidR="00D16FCE" w:rsidRPr="00D16FCE" w:rsidTr="00FD0AB7">
        <w:trPr>
          <w:trHeight w:val="300"/>
        </w:trPr>
        <w:tc>
          <w:tcPr>
            <w:tcW w:w="657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108" w:type="dxa"/>
              <w:bottom w:w="0" w:type="dxa"/>
              <w:right w:w="108" w:type="dxa"/>
            </w:tcMar>
            <w:vAlign w:val="center"/>
          </w:tcPr>
          <w:p w:rsidR="00C052B6" w:rsidRPr="00D16FCE" w:rsidRDefault="00C052B6" w:rsidP="00FD0AB7">
            <w:pPr>
              <w:spacing w:after="0"/>
              <w:jc w:val="both"/>
              <w:rPr>
                <w:rFonts w:cstheme="minorHAnsi"/>
                <w:b/>
                <w:sz w:val="24"/>
                <w:szCs w:val="24"/>
              </w:rPr>
            </w:pPr>
            <w:r w:rsidRPr="00D16FCE">
              <w:rPr>
                <w:rFonts w:cstheme="minorHAnsi"/>
                <w:b/>
                <w:sz w:val="24"/>
                <w:szCs w:val="24"/>
              </w:rPr>
              <w:t>Stadiu</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C052B6" w:rsidRPr="00D16FCE" w:rsidRDefault="00C052B6"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rPr>
          <w:trHeight w:val="300"/>
        </w:trPr>
        <w:tc>
          <w:tcPr>
            <w:tcW w:w="657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108" w:type="dxa"/>
              <w:bottom w:w="0" w:type="dxa"/>
              <w:right w:w="108" w:type="dxa"/>
            </w:tcMar>
            <w:vAlign w:val="center"/>
          </w:tcPr>
          <w:p w:rsidR="00C052B6" w:rsidRPr="00D16FCE" w:rsidRDefault="009C109B" w:rsidP="00FC4552">
            <w:pPr>
              <w:spacing w:after="0"/>
              <w:jc w:val="both"/>
              <w:rPr>
                <w:rFonts w:eastAsia="MS Mincho" w:cstheme="minorHAnsi"/>
                <w:sz w:val="24"/>
                <w:szCs w:val="24"/>
              </w:rPr>
            </w:pPr>
            <w:r w:rsidRPr="00D16FCE">
              <w:rPr>
                <w:rFonts w:eastAsia="MS Mincho" w:cstheme="minorHAnsi"/>
                <w:sz w:val="24"/>
                <w:szCs w:val="24"/>
              </w:rPr>
              <w:t xml:space="preserve">Pentru realizarea acestei activități, au fost alocate resurse în cadrul proiectului gestionat de DIBGPP, respectiv „Consolidarea sistemelor de integritate – cea mai bună strategie de prevenire a </w:t>
            </w:r>
            <w:r w:rsidRPr="00D16FCE">
              <w:rPr>
                <w:rFonts w:eastAsia="MS Mincho" w:cstheme="minorHAnsi"/>
                <w:sz w:val="24"/>
                <w:szCs w:val="24"/>
              </w:rPr>
              <w:lastRenderedPageBreak/>
              <w:t>corupției în administrația publică”, SIPOCA 61</w:t>
            </w:r>
            <w:r w:rsidR="00654418" w:rsidRPr="00D16FCE">
              <w:rPr>
                <w:rFonts w:eastAsia="MS Mincho" w:cstheme="minorHAnsi"/>
                <w:sz w:val="24"/>
                <w:szCs w:val="24"/>
              </w:rPr>
              <w:t>.</w:t>
            </w:r>
            <w:r w:rsidR="00FC4552">
              <w:rPr>
                <w:rFonts w:eastAsia="MS Mincho" w:cstheme="minorHAnsi"/>
                <w:sz w:val="24"/>
                <w:szCs w:val="24"/>
              </w:rPr>
              <w:t xml:space="preserve"> Acțiunea a fost reprogramată pentru anul 2019.</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C052B6" w:rsidRPr="00D16FCE" w:rsidRDefault="00B628A0" w:rsidP="00B628A0">
            <w:pPr>
              <w:spacing w:after="0"/>
              <w:jc w:val="center"/>
              <w:rPr>
                <w:rFonts w:eastAsia="MS Mincho" w:cstheme="minorHAnsi"/>
                <w:sz w:val="24"/>
                <w:szCs w:val="24"/>
              </w:rPr>
            </w:pPr>
            <w:r w:rsidRPr="00D16FCE">
              <w:rPr>
                <w:rFonts w:cstheme="minorHAnsi"/>
                <w:sz w:val="24"/>
                <w:szCs w:val="24"/>
              </w:rPr>
              <w:lastRenderedPageBreak/>
              <w:t>Neînceput</w:t>
            </w:r>
          </w:p>
        </w:tc>
      </w:tr>
      <w:tr w:rsidR="00D16FCE" w:rsidRPr="00D16FCE" w:rsidTr="00FD0AB7">
        <w:trPr>
          <w:trHeight w:val="300"/>
        </w:trPr>
        <w:tc>
          <w:tcPr>
            <w:tcW w:w="6570"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C052B6" w:rsidRPr="00D16FCE" w:rsidRDefault="00C052B6" w:rsidP="00FD0AB7">
            <w:pPr>
              <w:spacing w:after="0"/>
              <w:jc w:val="both"/>
              <w:rPr>
                <w:rFonts w:eastAsia="MS Mincho" w:cstheme="minorHAnsi"/>
                <w:sz w:val="24"/>
                <w:szCs w:val="24"/>
              </w:rPr>
            </w:pPr>
            <w:r w:rsidRPr="00D16FCE">
              <w:rPr>
                <w:rFonts w:eastAsia="MS Mincho" w:cstheme="minorHAnsi"/>
                <w:sz w:val="24"/>
                <w:szCs w:val="24"/>
              </w:rPr>
              <w:lastRenderedPageBreak/>
              <w:t>Acordarea Premiului pentru Bune Practici OGP la nivel local</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052B6" w:rsidRPr="00D16FCE" w:rsidRDefault="00C052B6" w:rsidP="00FD0AB7">
            <w:pPr>
              <w:spacing w:after="0"/>
              <w:jc w:val="both"/>
              <w:rPr>
                <w:rFonts w:eastAsia="MS Mincho" w:cstheme="minorHAnsi"/>
                <w:sz w:val="24"/>
                <w:szCs w:val="24"/>
              </w:rPr>
            </w:pPr>
            <w:r w:rsidRPr="00D16FCE">
              <w:rPr>
                <w:rFonts w:eastAsia="MS Mincho" w:cstheme="minorHAnsi"/>
                <w:sz w:val="24"/>
                <w:szCs w:val="24"/>
              </w:rPr>
              <w:t>mai 2018</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052B6" w:rsidRPr="00D16FCE" w:rsidRDefault="00C052B6" w:rsidP="00FD0AB7">
            <w:pPr>
              <w:spacing w:after="0"/>
              <w:jc w:val="both"/>
              <w:rPr>
                <w:rFonts w:eastAsia="MS Mincho" w:cstheme="minorHAnsi"/>
                <w:sz w:val="24"/>
                <w:szCs w:val="24"/>
              </w:rPr>
            </w:pPr>
            <w:r w:rsidRPr="00D16FCE">
              <w:rPr>
                <w:rFonts w:eastAsia="MS Mincho" w:cstheme="minorHAnsi"/>
                <w:sz w:val="24"/>
                <w:szCs w:val="24"/>
              </w:rPr>
              <w:t>mai 2018</w:t>
            </w:r>
          </w:p>
        </w:tc>
      </w:tr>
      <w:tr w:rsidR="00D16FCE" w:rsidRPr="00D16FCE" w:rsidTr="00FD0AB7">
        <w:trPr>
          <w:trHeight w:val="300"/>
        </w:trPr>
        <w:tc>
          <w:tcPr>
            <w:tcW w:w="657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108" w:type="dxa"/>
              <w:bottom w:w="0" w:type="dxa"/>
              <w:right w:w="108" w:type="dxa"/>
            </w:tcMar>
            <w:vAlign w:val="center"/>
          </w:tcPr>
          <w:p w:rsidR="00C052B6" w:rsidRPr="00D16FCE" w:rsidRDefault="00C052B6" w:rsidP="00FD0AB7">
            <w:pPr>
              <w:spacing w:after="0"/>
              <w:jc w:val="both"/>
              <w:rPr>
                <w:rFonts w:cstheme="minorHAnsi"/>
                <w:b/>
                <w:sz w:val="24"/>
                <w:szCs w:val="24"/>
              </w:rPr>
            </w:pPr>
            <w:r w:rsidRPr="00D16FCE">
              <w:rPr>
                <w:rFonts w:cstheme="minorHAnsi"/>
                <w:b/>
                <w:sz w:val="24"/>
                <w:szCs w:val="24"/>
              </w:rPr>
              <w:t>Stadiu</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C052B6" w:rsidRPr="00D16FCE" w:rsidRDefault="00C052B6"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rPr>
          <w:trHeight w:val="300"/>
        </w:trPr>
        <w:tc>
          <w:tcPr>
            <w:tcW w:w="657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108" w:type="dxa"/>
              <w:bottom w:w="0" w:type="dxa"/>
              <w:right w:w="108" w:type="dxa"/>
            </w:tcMar>
            <w:vAlign w:val="center"/>
          </w:tcPr>
          <w:p w:rsidR="00C052B6" w:rsidRPr="00D16FCE" w:rsidRDefault="00B628A0" w:rsidP="00FC4552">
            <w:pPr>
              <w:spacing w:after="0"/>
              <w:jc w:val="both"/>
              <w:rPr>
                <w:rFonts w:eastAsia="MS Mincho" w:cstheme="minorHAnsi"/>
                <w:sz w:val="24"/>
                <w:szCs w:val="24"/>
              </w:rPr>
            </w:pPr>
            <w:r w:rsidRPr="00D16FCE">
              <w:rPr>
                <w:rFonts w:eastAsia="MS Mincho" w:cstheme="minorHAnsi"/>
                <w:sz w:val="24"/>
                <w:szCs w:val="24"/>
              </w:rPr>
              <w:t>Pentru realizarea acestei activități, au fost alocate resurse în cadrul proiectului gestionat de DIBGPP, respectiv „Consolidarea sistemelor de integritate – cea mai bună strategie de prevenire a corupției în administrația publică”, SIPOCA 61</w:t>
            </w:r>
            <w:r w:rsidR="00654418" w:rsidRPr="00D16FCE">
              <w:rPr>
                <w:rFonts w:eastAsia="MS Mincho" w:cstheme="minorHAnsi"/>
                <w:sz w:val="24"/>
                <w:szCs w:val="24"/>
              </w:rPr>
              <w:t>.</w:t>
            </w:r>
            <w:r w:rsidR="00FC4552">
              <w:rPr>
                <w:rFonts w:eastAsia="MS Mincho" w:cstheme="minorHAnsi"/>
                <w:sz w:val="24"/>
                <w:szCs w:val="24"/>
              </w:rPr>
              <w:t xml:space="preserve"> Acțiunea a fost reprogramată pentru anul 2019.</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C052B6" w:rsidRPr="00D16FCE" w:rsidRDefault="00B628A0" w:rsidP="00B628A0">
            <w:pPr>
              <w:spacing w:after="0"/>
              <w:jc w:val="center"/>
              <w:rPr>
                <w:rFonts w:eastAsia="MS Mincho" w:cstheme="minorHAnsi"/>
                <w:sz w:val="24"/>
                <w:szCs w:val="24"/>
              </w:rPr>
            </w:pPr>
            <w:r w:rsidRPr="00D16FCE">
              <w:rPr>
                <w:rFonts w:cstheme="minorHAnsi"/>
                <w:sz w:val="24"/>
                <w:szCs w:val="24"/>
              </w:rPr>
              <w:t>Neînceput</w:t>
            </w:r>
          </w:p>
        </w:tc>
      </w:tr>
      <w:tr w:rsidR="00D16FCE" w:rsidRPr="00D16FCE" w:rsidTr="00FD0AB7">
        <w:trPr>
          <w:trHeight w:val="300"/>
        </w:trPr>
        <w:tc>
          <w:tcPr>
            <w:tcW w:w="6570"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B628A0" w:rsidRPr="00D16FCE" w:rsidRDefault="00B628A0" w:rsidP="00FD0AB7">
            <w:pPr>
              <w:spacing w:after="0"/>
              <w:jc w:val="both"/>
              <w:rPr>
                <w:rFonts w:eastAsia="MS Mincho" w:cstheme="minorHAnsi"/>
                <w:sz w:val="24"/>
                <w:szCs w:val="24"/>
              </w:rPr>
            </w:pPr>
            <w:r w:rsidRPr="00D16FCE">
              <w:rPr>
                <w:rFonts w:eastAsia="MS Mincho" w:cstheme="minorHAnsi"/>
                <w:sz w:val="24"/>
                <w:szCs w:val="24"/>
              </w:rPr>
              <w:t>Pe baza experienței dobândite, va fi elaborat un plan de măsuri OGP 2018 – 2020 pentru administrația publică locală</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28A0" w:rsidRPr="00D16FCE" w:rsidRDefault="00B628A0" w:rsidP="00FD0AB7">
            <w:pPr>
              <w:spacing w:after="0"/>
              <w:jc w:val="both"/>
              <w:rPr>
                <w:rFonts w:eastAsia="MS Mincho" w:cstheme="minorHAnsi"/>
                <w:sz w:val="24"/>
                <w:szCs w:val="24"/>
              </w:rPr>
            </w:pPr>
            <w:r w:rsidRPr="00D16FCE">
              <w:rPr>
                <w:rFonts w:eastAsia="MS Mincho" w:cstheme="minorHAnsi"/>
                <w:sz w:val="24"/>
                <w:szCs w:val="24"/>
              </w:rPr>
              <w:t>mai 2018</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28A0" w:rsidRPr="00D16FCE" w:rsidRDefault="00B628A0" w:rsidP="00FD0AB7">
            <w:pPr>
              <w:spacing w:after="0"/>
              <w:jc w:val="both"/>
              <w:rPr>
                <w:rFonts w:eastAsia="MS Mincho" w:cstheme="minorHAnsi"/>
                <w:sz w:val="24"/>
                <w:szCs w:val="24"/>
              </w:rPr>
            </w:pPr>
            <w:r w:rsidRPr="00D16FCE">
              <w:rPr>
                <w:rFonts w:eastAsia="MS Mincho" w:cstheme="minorHAnsi"/>
                <w:sz w:val="24"/>
                <w:szCs w:val="24"/>
              </w:rPr>
              <w:t>iunie 2018</w:t>
            </w:r>
          </w:p>
        </w:tc>
      </w:tr>
      <w:tr w:rsidR="00D16FCE" w:rsidRPr="00D16FCE" w:rsidTr="00FD0AB7">
        <w:trPr>
          <w:trHeight w:val="300"/>
        </w:trPr>
        <w:tc>
          <w:tcPr>
            <w:tcW w:w="657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108" w:type="dxa"/>
              <w:bottom w:w="0" w:type="dxa"/>
              <w:right w:w="108" w:type="dxa"/>
            </w:tcMar>
            <w:vAlign w:val="center"/>
          </w:tcPr>
          <w:p w:rsidR="00B628A0" w:rsidRPr="00D16FCE" w:rsidRDefault="00B628A0" w:rsidP="00FD0AB7">
            <w:pPr>
              <w:spacing w:after="0"/>
              <w:jc w:val="both"/>
              <w:rPr>
                <w:rFonts w:cstheme="minorHAnsi"/>
                <w:b/>
                <w:sz w:val="24"/>
                <w:szCs w:val="24"/>
              </w:rPr>
            </w:pPr>
            <w:r w:rsidRPr="00D16FCE">
              <w:rPr>
                <w:rFonts w:cstheme="minorHAnsi"/>
                <w:b/>
                <w:sz w:val="24"/>
                <w:szCs w:val="24"/>
              </w:rPr>
              <w:t>Stadiu</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B628A0" w:rsidRPr="00D16FCE" w:rsidRDefault="00B628A0"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rPr>
          <w:trHeight w:val="300"/>
        </w:trPr>
        <w:tc>
          <w:tcPr>
            <w:tcW w:w="657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108" w:type="dxa"/>
              <w:bottom w:w="0" w:type="dxa"/>
              <w:right w:w="108" w:type="dxa"/>
            </w:tcMar>
            <w:vAlign w:val="center"/>
          </w:tcPr>
          <w:p w:rsidR="00B628A0" w:rsidRPr="00D16FCE" w:rsidRDefault="00B628A0" w:rsidP="00FD0AB7">
            <w:pPr>
              <w:spacing w:after="0"/>
              <w:jc w:val="both"/>
              <w:rPr>
                <w:rFonts w:eastAsia="MS Mincho" w:cstheme="minorHAnsi"/>
                <w:sz w:val="24"/>
                <w:szCs w:val="24"/>
              </w:rPr>
            </w:pPr>
            <w:r w:rsidRPr="00D16FCE">
              <w:rPr>
                <w:rFonts w:eastAsia="MS Mincho" w:cstheme="minorHAnsi"/>
                <w:sz w:val="24"/>
                <w:szCs w:val="24"/>
              </w:rPr>
              <w:t>-</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B628A0" w:rsidRPr="00D16FCE" w:rsidRDefault="00B628A0" w:rsidP="00FD0AB7">
            <w:pPr>
              <w:spacing w:after="0"/>
              <w:jc w:val="both"/>
              <w:rPr>
                <w:rFonts w:eastAsia="MS Mincho" w:cstheme="minorHAnsi"/>
                <w:sz w:val="24"/>
                <w:szCs w:val="24"/>
              </w:rPr>
            </w:pPr>
            <w:r w:rsidRPr="00D16FCE">
              <w:rPr>
                <w:rFonts w:eastAsia="MS Mincho" w:cstheme="minorHAnsi"/>
                <w:sz w:val="24"/>
                <w:szCs w:val="24"/>
              </w:rPr>
              <w:t>-</w:t>
            </w:r>
          </w:p>
        </w:tc>
      </w:tr>
      <w:tr w:rsidR="00D16FCE" w:rsidRPr="00D16FCE" w:rsidTr="00FD0AB7">
        <w:trPr>
          <w:trHeight w:val="300"/>
        </w:trPr>
        <w:tc>
          <w:tcPr>
            <w:tcW w:w="6570"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6F6444" w:rsidRPr="00D16FCE" w:rsidRDefault="006F6444" w:rsidP="00FD0AB7">
            <w:pPr>
              <w:spacing w:after="0"/>
              <w:jc w:val="both"/>
              <w:rPr>
                <w:rFonts w:eastAsia="MS Mincho" w:cstheme="minorHAnsi"/>
                <w:sz w:val="24"/>
                <w:szCs w:val="24"/>
              </w:rPr>
            </w:pPr>
            <w:r w:rsidRPr="00D16FCE">
              <w:rPr>
                <w:rFonts w:eastAsia="MS Mincho" w:cstheme="minorHAnsi"/>
                <w:sz w:val="24"/>
                <w:szCs w:val="24"/>
              </w:rPr>
              <w:t>Analiza oportunității dezvoltării unor instrumente digitale, inclusiv identificarea surselor de finanțare, pentru:</w:t>
            </w:r>
          </w:p>
          <w:p w:rsidR="006F6444" w:rsidRPr="00D16FCE" w:rsidRDefault="006F6444" w:rsidP="00FD0AB7">
            <w:pPr>
              <w:spacing w:after="0"/>
              <w:jc w:val="both"/>
              <w:rPr>
                <w:rFonts w:eastAsia="MS Mincho" w:cstheme="minorHAnsi"/>
                <w:sz w:val="24"/>
                <w:szCs w:val="24"/>
              </w:rPr>
            </w:pPr>
            <w:r w:rsidRPr="00D16FCE">
              <w:rPr>
                <w:rFonts w:eastAsia="MS Mincho" w:cstheme="minorHAnsi"/>
                <w:sz w:val="24"/>
                <w:szCs w:val="24"/>
              </w:rPr>
              <w:t>1. un set de instrumente software standardizate, open-source, pentru a facilita prezența online a UAT-urilor: pagină de Internet proprie, cu structura propusă în Memorandumul privind transparența; interfață de utilizare care să permită actualizarea paginii fără cunoștințe tehnice; widget-uri care să preia automat informații esențiale din bazele de date centralizate; instrument pentru democrație participativă;</w:t>
            </w:r>
          </w:p>
          <w:p w:rsidR="006F6444" w:rsidRPr="00D16FCE" w:rsidRDefault="006F6444" w:rsidP="00FD0AB7">
            <w:pPr>
              <w:spacing w:after="0"/>
              <w:jc w:val="both"/>
              <w:rPr>
                <w:rFonts w:eastAsia="MS Mincho" w:cstheme="minorHAnsi"/>
                <w:sz w:val="24"/>
                <w:szCs w:val="24"/>
              </w:rPr>
            </w:pPr>
            <w:r w:rsidRPr="00D16FCE">
              <w:rPr>
                <w:rFonts w:eastAsia="MS Mincho" w:cstheme="minorHAnsi"/>
                <w:sz w:val="24"/>
                <w:szCs w:val="24"/>
              </w:rPr>
              <w:t>2. un serviciu de tip cloud, administrat de MDRAP, care să includă mentenanță și în care UAT-urile își pot găzdui gratuit paginile de Internet ce utilizează soluția standard.</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6444" w:rsidRPr="00D16FCE" w:rsidRDefault="006F6444" w:rsidP="00FD0AB7">
            <w:pPr>
              <w:spacing w:after="0"/>
              <w:jc w:val="both"/>
              <w:rPr>
                <w:rFonts w:eastAsia="MS Mincho" w:cstheme="minorHAnsi"/>
                <w:sz w:val="24"/>
                <w:szCs w:val="24"/>
              </w:rPr>
            </w:pPr>
            <w:r w:rsidRPr="00D16FCE">
              <w:rPr>
                <w:rFonts w:eastAsia="MS Mincho" w:cstheme="minorHAnsi"/>
                <w:sz w:val="24"/>
                <w:szCs w:val="24"/>
              </w:rPr>
              <w:t>nov 2016</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6444" w:rsidRPr="00D16FCE" w:rsidRDefault="006F6444" w:rsidP="00FD0AB7">
            <w:pPr>
              <w:spacing w:after="0"/>
              <w:jc w:val="both"/>
              <w:rPr>
                <w:rFonts w:eastAsia="MS Mincho" w:cstheme="minorHAnsi"/>
                <w:sz w:val="24"/>
                <w:szCs w:val="24"/>
              </w:rPr>
            </w:pPr>
            <w:r w:rsidRPr="00D16FCE">
              <w:rPr>
                <w:rFonts w:eastAsia="MS Mincho" w:cstheme="minorHAnsi"/>
                <w:sz w:val="24"/>
                <w:szCs w:val="24"/>
              </w:rPr>
              <w:t>apr 2017</w:t>
            </w:r>
          </w:p>
        </w:tc>
      </w:tr>
      <w:tr w:rsidR="00D16FCE" w:rsidRPr="00D16FCE" w:rsidTr="00FD0AB7">
        <w:trPr>
          <w:trHeight w:val="300"/>
        </w:trPr>
        <w:tc>
          <w:tcPr>
            <w:tcW w:w="657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108" w:type="dxa"/>
              <w:bottom w:w="0" w:type="dxa"/>
              <w:right w:w="108" w:type="dxa"/>
            </w:tcMar>
            <w:vAlign w:val="center"/>
          </w:tcPr>
          <w:p w:rsidR="006F6444" w:rsidRPr="00D16FCE" w:rsidRDefault="006F6444" w:rsidP="00FD0AB7">
            <w:pPr>
              <w:spacing w:after="0"/>
              <w:jc w:val="both"/>
              <w:rPr>
                <w:rFonts w:cstheme="minorHAnsi"/>
                <w:b/>
                <w:sz w:val="24"/>
                <w:szCs w:val="24"/>
              </w:rPr>
            </w:pPr>
            <w:r w:rsidRPr="00D16FCE">
              <w:rPr>
                <w:rFonts w:cstheme="minorHAnsi"/>
                <w:b/>
                <w:sz w:val="24"/>
                <w:szCs w:val="24"/>
              </w:rPr>
              <w:t>Stadiu</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6F6444" w:rsidRPr="00D16FCE" w:rsidRDefault="006F6444"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rPr>
          <w:trHeight w:val="300"/>
        </w:trPr>
        <w:tc>
          <w:tcPr>
            <w:tcW w:w="657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108" w:type="dxa"/>
              <w:bottom w:w="0" w:type="dxa"/>
              <w:right w:w="108" w:type="dxa"/>
            </w:tcMar>
            <w:vAlign w:val="center"/>
          </w:tcPr>
          <w:p w:rsidR="006F6444" w:rsidRPr="00D16FCE" w:rsidRDefault="006F6444" w:rsidP="00E555FB">
            <w:pPr>
              <w:spacing w:after="0"/>
              <w:jc w:val="both"/>
              <w:rPr>
                <w:rFonts w:eastAsia="MS Mincho" w:cstheme="minorHAnsi"/>
                <w:sz w:val="24"/>
                <w:szCs w:val="24"/>
              </w:rPr>
            </w:pPr>
            <w:r w:rsidRPr="00D16FCE">
              <w:rPr>
                <w:rFonts w:eastAsia="MS Mincho" w:cstheme="minorHAnsi"/>
                <w:sz w:val="24"/>
                <w:szCs w:val="24"/>
              </w:rPr>
              <w:t>În cadrul proiectului „Consolidarea sistemelor de integritate – cea mai bună strategie de prevenire a corupției în administrația publică”</w:t>
            </w:r>
            <w:r w:rsidR="00E555FB" w:rsidRPr="00D16FCE">
              <w:rPr>
                <w:rFonts w:eastAsia="MS Mincho" w:cstheme="minorHAnsi"/>
                <w:sz w:val="24"/>
                <w:szCs w:val="24"/>
              </w:rPr>
              <w:t xml:space="preserve"> SIPOCA 61</w:t>
            </w:r>
            <w:r w:rsidRPr="00D16FCE">
              <w:rPr>
                <w:rFonts w:eastAsia="MS Mincho" w:cstheme="minorHAnsi"/>
                <w:sz w:val="24"/>
                <w:szCs w:val="24"/>
              </w:rPr>
              <w:t xml:space="preserve">, sunt prevăzute a se realiza peste 200 de evenimente la nivel local la care vor participa personal din administrația publică locală, atât funcționari publici, cât și personal contractual și aleși locali. Astfel, în cadrul acestor evenimente, </w:t>
            </w:r>
            <w:r w:rsidR="00E555FB" w:rsidRPr="00D16FCE">
              <w:rPr>
                <w:rFonts w:eastAsia="MS Mincho" w:cstheme="minorHAnsi"/>
                <w:sz w:val="24"/>
                <w:szCs w:val="24"/>
              </w:rPr>
              <w:t xml:space="preserve">se </w:t>
            </w:r>
            <w:r w:rsidRPr="00D16FCE">
              <w:rPr>
                <w:rFonts w:eastAsia="MS Mincho" w:cstheme="minorHAnsi"/>
                <w:sz w:val="24"/>
                <w:szCs w:val="24"/>
              </w:rPr>
              <w:t>intențion</w:t>
            </w:r>
            <w:r w:rsidR="00E555FB" w:rsidRPr="00D16FCE">
              <w:rPr>
                <w:rFonts w:eastAsia="MS Mincho" w:cstheme="minorHAnsi"/>
                <w:sz w:val="24"/>
                <w:szCs w:val="24"/>
              </w:rPr>
              <w:t>ează</w:t>
            </w:r>
            <w:r w:rsidRPr="00D16FCE">
              <w:rPr>
                <w:rFonts w:eastAsia="MS Mincho" w:cstheme="minorHAnsi"/>
                <w:sz w:val="24"/>
                <w:szCs w:val="24"/>
              </w:rPr>
              <w:t xml:space="preserve"> </w:t>
            </w:r>
            <w:r w:rsidR="00E555FB" w:rsidRPr="00D16FCE">
              <w:rPr>
                <w:rFonts w:eastAsia="MS Mincho" w:cstheme="minorHAnsi"/>
                <w:sz w:val="24"/>
                <w:szCs w:val="24"/>
              </w:rPr>
              <w:t xml:space="preserve">ca, </w:t>
            </w:r>
            <w:r w:rsidRPr="00D16FCE">
              <w:rPr>
                <w:rFonts w:eastAsia="MS Mincho" w:cstheme="minorHAnsi"/>
                <w:sz w:val="24"/>
                <w:szCs w:val="24"/>
              </w:rPr>
              <w:t xml:space="preserve">prin intermediul chestionarelor, să </w:t>
            </w:r>
            <w:r w:rsidR="00E555FB" w:rsidRPr="00D16FCE">
              <w:rPr>
                <w:rFonts w:eastAsia="MS Mincho" w:cstheme="minorHAnsi"/>
                <w:sz w:val="24"/>
                <w:szCs w:val="24"/>
              </w:rPr>
              <w:t xml:space="preserve">se </w:t>
            </w:r>
            <w:r w:rsidRPr="00D16FCE">
              <w:rPr>
                <w:rFonts w:eastAsia="MS Mincho" w:cstheme="minorHAnsi"/>
                <w:sz w:val="24"/>
                <w:szCs w:val="24"/>
              </w:rPr>
              <w:t>analiz</w:t>
            </w:r>
            <w:r w:rsidR="00E555FB" w:rsidRPr="00D16FCE">
              <w:rPr>
                <w:rFonts w:eastAsia="MS Mincho" w:cstheme="minorHAnsi"/>
                <w:sz w:val="24"/>
                <w:szCs w:val="24"/>
              </w:rPr>
              <w:t>eze</w:t>
            </w:r>
            <w:r w:rsidRPr="00D16FCE">
              <w:rPr>
                <w:rFonts w:eastAsia="MS Mincho" w:cstheme="minorHAnsi"/>
                <w:sz w:val="24"/>
                <w:szCs w:val="24"/>
              </w:rPr>
              <w:t xml:space="preserve"> oportunitatea dezvoltării unor instrumente digitale pentru administrația publică locală.</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6F6444" w:rsidRPr="00D16FCE" w:rsidRDefault="006F6444" w:rsidP="00FD0AB7">
            <w:pPr>
              <w:spacing w:after="0"/>
              <w:jc w:val="center"/>
              <w:rPr>
                <w:rFonts w:eastAsia="MS Mincho" w:cstheme="minorHAnsi"/>
                <w:sz w:val="24"/>
                <w:szCs w:val="24"/>
              </w:rPr>
            </w:pPr>
            <w:r w:rsidRPr="00D16FCE">
              <w:rPr>
                <w:rFonts w:eastAsia="MS Mincho" w:cstheme="minorHAnsi"/>
                <w:sz w:val="24"/>
                <w:szCs w:val="24"/>
              </w:rPr>
              <w:t>Neînceput</w:t>
            </w:r>
          </w:p>
        </w:tc>
      </w:tr>
    </w:tbl>
    <w:p w:rsidR="005607FD" w:rsidRPr="00D16FCE" w:rsidRDefault="005607FD" w:rsidP="00F05796">
      <w:pPr>
        <w:rPr>
          <w:rFonts w:ascii="Cambria" w:hAnsi="Cambria"/>
        </w:rPr>
      </w:pPr>
      <w:r w:rsidRPr="00D16FCE">
        <w:t xml:space="preserve"> </w:t>
      </w:r>
      <w:r w:rsidRPr="00D16FCE">
        <w:br w:type="page"/>
      </w:r>
      <w:bookmarkStart w:id="37" w:name="_Toc455135467"/>
    </w:p>
    <w:p w:rsidR="005607FD" w:rsidRPr="00D16FCE" w:rsidRDefault="005607FD" w:rsidP="00C92263">
      <w:pPr>
        <w:pStyle w:val="Heading2"/>
        <w:jc w:val="center"/>
        <w:rPr>
          <w:b/>
          <w:color w:val="auto"/>
        </w:rPr>
      </w:pPr>
      <w:bookmarkStart w:id="38" w:name="_Toc492292336"/>
      <w:r w:rsidRPr="00D16FCE">
        <w:rPr>
          <w:b/>
          <w:color w:val="auto"/>
        </w:rPr>
        <w:lastRenderedPageBreak/>
        <w:t>Măsuri anticorupție</w:t>
      </w:r>
      <w:bookmarkEnd w:id="37"/>
      <w:bookmarkEnd w:id="38"/>
    </w:p>
    <w:p w:rsidR="005607FD" w:rsidRPr="00D16FCE" w:rsidRDefault="005607FD" w:rsidP="005607FD">
      <w:pPr>
        <w:spacing w:after="0"/>
        <w:jc w:val="both"/>
        <w:rPr>
          <w:rFonts w:ascii="Cambria" w:hAnsi="Cambria"/>
          <w:sz w:val="24"/>
          <w:szCs w:val="24"/>
        </w:rPr>
      </w:pPr>
    </w:p>
    <w:p w:rsidR="005607FD" w:rsidRPr="00D16FCE" w:rsidRDefault="005607FD" w:rsidP="005607FD">
      <w:pPr>
        <w:spacing w:after="0"/>
        <w:jc w:val="both"/>
        <w:rPr>
          <w:rFonts w:ascii="Cambria" w:hAnsi="Cambria"/>
          <w:sz w:val="24"/>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3"/>
        <w:gridCol w:w="2268"/>
        <w:gridCol w:w="1884"/>
        <w:gridCol w:w="1701"/>
        <w:gridCol w:w="1579"/>
      </w:tblGrid>
      <w:tr w:rsidR="00D16FCE" w:rsidRPr="00D16FCE" w:rsidTr="00FD0AB7">
        <w:trPr>
          <w:trHeight w:val="701"/>
        </w:trPr>
        <w:tc>
          <w:tcPr>
            <w:tcW w:w="9625" w:type="dxa"/>
            <w:gridSpan w:val="5"/>
            <w:shd w:val="clear" w:color="auto" w:fill="auto"/>
            <w:vAlign w:val="center"/>
          </w:tcPr>
          <w:p w:rsidR="005607FD" w:rsidRPr="00D16FCE" w:rsidRDefault="005607FD" w:rsidP="00C92263">
            <w:pPr>
              <w:pStyle w:val="Heading3"/>
              <w:jc w:val="center"/>
              <w:rPr>
                <w:rFonts w:asciiTheme="minorHAnsi" w:hAnsiTheme="minorHAnsi" w:cstheme="minorHAnsi"/>
                <w:b/>
                <w:color w:val="auto"/>
              </w:rPr>
            </w:pPr>
            <w:r w:rsidRPr="00D16FCE">
              <w:rPr>
                <w:rFonts w:asciiTheme="minorHAnsi" w:hAnsiTheme="minorHAnsi" w:cstheme="minorHAnsi"/>
                <w:color w:val="auto"/>
              </w:rPr>
              <w:br w:type="page"/>
            </w:r>
            <w:bookmarkStart w:id="39" w:name="_Toc455135468"/>
            <w:bookmarkStart w:id="40" w:name="_Toc492292337"/>
            <w:r w:rsidRPr="00D16FCE">
              <w:rPr>
                <w:rFonts w:asciiTheme="minorHAnsi" w:hAnsiTheme="minorHAnsi" w:cstheme="minorHAnsi"/>
                <w:b/>
                <w:color w:val="auto"/>
              </w:rPr>
              <w:t>10. Promovarea transparenței procesului de luare a deciziilor publice prin instituirea Registrului Unic al Transparenței Intereselor (RUTI)</w:t>
            </w:r>
            <w:bookmarkEnd w:id="39"/>
            <w:bookmarkEnd w:id="40"/>
          </w:p>
        </w:tc>
      </w:tr>
      <w:tr w:rsidR="00D16FCE" w:rsidRPr="00D16FCE" w:rsidTr="006A3A06">
        <w:tc>
          <w:tcPr>
            <w:tcW w:w="9625" w:type="dxa"/>
            <w:gridSpan w:val="5"/>
            <w:shd w:val="clear" w:color="auto" w:fill="FFFFFF" w:themeFill="background1"/>
          </w:tcPr>
          <w:p w:rsidR="006A3A06" w:rsidRPr="00D16FCE" w:rsidRDefault="006A3A06" w:rsidP="00FD0AB7">
            <w:pPr>
              <w:spacing w:after="0"/>
              <w:contextualSpacing/>
              <w:rPr>
                <w:rFonts w:cstheme="minorHAnsi"/>
                <w:sz w:val="24"/>
                <w:szCs w:val="24"/>
              </w:rPr>
            </w:pPr>
            <w:r w:rsidRPr="00D16FCE">
              <w:rPr>
                <w:rFonts w:cstheme="minorHAnsi"/>
                <w:sz w:val="24"/>
                <w:szCs w:val="24"/>
              </w:rPr>
              <w:t>Durata: 2016 -  2017</w:t>
            </w:r>
          </w:p>
        </w:tc>
      </w:tr>
      <w:tr w:rsidR="00D16FCE" w:rsidRPr="00D16FCE" w:rsidTr="00FD0AB7">
        <w:tc>
          <w:tcPr>
            <w:tcW w:w="4461" w:type="dxa"/>
            <w:gridSpan w:val="2"/>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Instituţia responsabilă</w:t>
            </w:r>
          </w:p>
        </w:tc>
        <w:tc>
          <w:tcPr>
            <w:tcW w:w="5164" w:type="dxa"/>
            <w:gridSpan w:val="3"/>
            <w:shd w:val="clear" w:color="auto" w:fill="FFFFFF"/>
          </w:tcPr>
          <w:p w:rsidR="005607FD" w:rsidRPr="00D16FCE" w:rsidRDefault="00E55BEA" w:rsidP="00E55BEA">
            <w:pPr>
              <w:spacing w:after="0"/>
              <w:contextualSpacing/>
              <w:jc w:val="both"/>
              <w:rPr>
                <w:rFonts w:cstheme="minorHAnsi"/>
                <w:sz w:val="24"/>
                <w:szCs w:val="24"/>
              </w:rPr>
            </w:pPr>
            <w:r w:rsidRPr="00D16FCE">
              <w:rPr>
                <w:rFonts w:cstheme="minorHAnsi"/>
                <w:sz w:val="24"/>
                <w:szCs w:val="24"/>
              </w:rPr>
              <w:t>Secretariatul General al Guvernului</w:t>
            </w:r>
            <w:r w:rsidR="00A17528" w:rsidRPr="00D16FCE">
              <w:rPr>
                <w:rStyle w:val="FootnoteReference"/>
                <w:rFonts w:cstheme="minorHAnsi"/>
                <w:sz w:val="24"/>
                <w:szCs w:val="24"/>
              </w:rPr>
              <w:footnoteReference w:id="13"/>
            </w:r>
            <w:r w:rsidRPr="00D16FCE">
              <w:rPr>
                <w:rFonts w:cstheme="minorHAnsi"/>
                <w:sz w:val="24"/>
                <w:szCs w:val="24"/>
              </w:rPr>
              <w:t xml:space="preserve"> - Direcția pentru Guvernare Deschisă și Relația cu Societatea Civilă</w:t>
            </w:r>
          </w:p>
        </w:tc>
      </w:tr>
      <w:tr w:rsidR="00D16FCE" w:rsidRPr="00D16FCE" w:rsidTr="00FD0AB7">
        <w:trPr>
          <w:trHeight w:val="135"/>
        </w:trPr>
        <w:tc>
          <w:tcPr>
            <w:tcW w:w="2193" w:type="dxa"/>
            <w:vMerge w:val="restart"/>
            <w:shd w:val="clear" w:color="auto" w:fill="D9D9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Alţi actori implicaţi</w:t>
            </w:r>
          </w:p>
        </w:tc>
        <w:tc>
          <w:tcPr>
            <w:tcW w:w="2268" w:type="dxa"/>
            <w:shd w:val="clear" w:color="auto" w:fill="D9D9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Mediul guvernamental</w:t>
            </w:r>
          </w:p>
        </w:tc>
        <w:tc>
          <w:tcPr>
            <w:tcW w:w="5164" w:type="dxa"/>
            <w:gridSpan w:val="3"/>
            <w:shd w:val="clear" w:color="auto" w:fill="auto"/>
          </w:tcPr>
          <w:p w:rsidR="005607FD" w:rsidRPr="00D16FCE" w:rsidRDefault="005607FD" w:rsidP="00FD0AB7">
            <w:pPr>
              <w:spacing w:after="0"/>
              <w:contextualSpacing/>
              <w:rPr>
                <w:rFonts w:cstheme="minorHAnsi"/>
                <w:sz w:val="24"/>
                <w:szCs w:val="24"/>
              </w:rPr>
            </w:pPr>
            <w:r w:rsidRPr="00D16FCE">
              <w:rPr>
                <w:rFonts w:cstheme="minorHAnsi"/>
                <w:sz w:val="24"/>
                <w:szCs w:val="24"/>
              </w:rPr>
              <w:t>Ministerul Justiției</w:t>
            </w:r>
          </w:p>
        </w:tc>
      </w:tr>
      <w:tr w:rsidR="00D16FCE" w:rsidRPr="00D16FCE" w:rsidTr="00FD0AB7">
        <w:trPr>
          <w:trHeight w:val="135"/>
        </w:trPr>
        <w:tc>
          <w:tcPr>
            <w:tcW w:w="2193" w:type="dxa"/>
            <w:vMerge/>
            <w:shd w:val="clear" w:color="auto" w:fill="D9D9D9"/>
          </w:tcPr>
          <w:p w:rsidR="005607FD" w:rsidRPr="00D16FCE" w:rsidRDefault="005607FD" w:rsidP="00FD0AB7">
            <w:pPr>
              <w:spacing w:after="0"/>
              <w:contextualSpacing/>
              <w:jc w:val="center"/>
              <w:rPr>
                <w:rFonts w:cstheme="minorHAnsi"/>
                <w:sz w:val="24"/>
                <w:szCs w:val="24"/>
              </w:rPr>
            </w:pPr>
          </w:p>
        </w:tc>
        <w:tc>
          <w:tcPr>
            <w:tcW w:w="2268" w:type="dxa"/>
            <w:shd w:val="clear" w:color="auto" w:fill="D9D9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ONG, mediul privat, grupuri de lucru</w:t>
            </w:r>
          </w:p>
        </w:tc>
        <w:tc>
          <w:tcPr>
            <w:tcW w:w="5164" w:type="dxa"/>
            <w:gridSpan w:val="3"/>
            <w:shd w:val="clear" w:color="auto" w:fill="auto"/>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 xml:space="preserve">Parteneri din mediul privat, societăți și organizații nonprofit ce se vor alătura în urma procesului de consultare </w:t>
            </w:r>
          </w:p>
        </w:tc>
      </w:tr>
      <w:tr w:rsidR="00D16FCE" w:rsidRPr="00D16FCE" w:rsidTr="00FD0AB7">
        <w:tc>
          <w:tcPr>
            <w:tcW w:w="4461" w:type="dxa"/>
            <w:gridSpan w:val="2"/>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Descrierea problemei</w:t>
            </w:r>
          </w:p>
        </w:tc>
        <w:tc>
          <w:tcPr>
            <w:tcW w:w="5164" w:type="dxa"/>
            <w:gridSpan w:val="3"/>
            <w:shd w:val="clear" w:color="auto" w:fill="auto"/>
          </w:tcPr>
          <w:p w:rsidR="005607FD" w:rsidRPr="00D16FCE" w:rsidRDefault="005607FD" w:rsidP="00FD0AB7">
            <w:pPr>
              <w:widowControl w:val="0"/>
              <w:tabs>
                <w:tab w:val="left" w:pos="220"/>
                <w:tab w:val="left" w:pos="720"/>
              </w:tabs>
              <w:autoSpaceDE w:val="0"/>
              <w:autoSpaceDN w:val="0"/>
              <w:adjustRightInd w:val="0"/>
              <w:spacing w:after="240"/>
              <w:jc w:val="both"/>
              <w:rPr>
                <w:rFonts w:cstheme="minorHAnsi"/>
                <w:sz w:val="24"/>
                <w:szCs w:val="24"/>
              </w:rPr>
            </w:pPr>
            <w:r w:rsidRPr="00D16FCE">
              <w:rPr>
                <w:rFonts w:cstheme="minorHAnsi"/>
                <w:sz w:val="24"/>
                <w:szCs w:val="24"/>
              </w:rPr>
              <w:t>În prezent nu este asigurată pe deplin transparența interacțiunilor între instituțiile publice și părțile interesate din mediul privat care își promovează interesele în raport cu diverse demersuri de legiferare. În egală măsură, există resurse limitate la nivelul administrației publice centrale în a identifica în mod proactiv părțile interesate din mediul privat cu care să întrețină, în mod transparent, o comunicare și o consultare în diferite etape ale conceperii și structurării inițiativelor de politică publică.</w:t>
            </w:r>
          </w:p>
        </w:tc>
      </w:tr>
      <w:tr w:rsidR="00D16FCE" w:rsidRPr="00D16FCE" w:rsidTr="00FD0AB7">
        <w:tc>
          <w:tcPr>
            <w:tcW w:w="4461" w:type="dxa"/>
            <w:gridSpan w:val="2"/>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Obiectivul major</w:t>
            </w:r>
          </w:p>
        </w:tc>
        <w:tc>
          <w:tcPr>
            <w:tcW w:w="5164" w:type="dxa"/>
            <w:gridSpan w:val="3"/>
            <w:shd w:val="clear" w:color="auto" w:fill="auto"/>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Transparență și integritate în procesul decizional</w:t>
            </w:r>
          </w:p>
        </w:tc>
      </w:tr>
      <w:tr w:rsidR="00D16FCE" w:rsidRPr="00D16FCE" w:rsidTr="00FD0AB7">
        <w:tc>
          <w:tcPr>
            <w:tcW w:w="4461" w:type="dxa"/>
            <w:gridSpan w:val="2"/>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Scurtă descriere a angajamentului</w:t>
            </w:r>
          </w:p>
        </w:tc>
        <w:tc>
          <w:tcPr>
            <w:tcW w:w="5164" w:type="dxa"/>
            <w:gridSpan w:val="3"/>
            <w:shd w:val="clear" w:color="auto" w:fill="auto"/>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Consolidarea transparenței procesului decizional prin dezvăluirea interacțiunilor între conducerea instituțiilor publice și părțile interesate din mediul privat care promovează demersuri de legiferare.</w:t>
            </w:r>
          </w:p>
          <w:p w:rsidR="005607FD" w:rsidRPr="00D16FCE" w:rsidRDefault="005607FD" w:rsidP="00FD0AB7">
            <w:pPr>
              <w:spacing w:after="0"/>
              <w:contextualSpacing/>
              <w:jc w:val="both"/>
              <w:rPr>
                <w:rFonts w:cstheme="minorHAnsi"/>
                <w:sz w:val="24"/>
                <w:szCs w:val="24"/>
              </w:rPr>
            </w:pPr>
            <w:r w:rsidRPr="00D16FCE">
              <w:rPr>
                <w:rFonts w:cstheme="minorHAnsi"/>
                <w:sz w:val="24"/>
                <w:szCs w:val="24"/>
              </w:rPr>
              <w:t xml:space="preserve">RUTI este o evidență a părților interesate din mediul privat care furnizează în mod benevol date despre structura pe care o reprezintă și, în același timp, RUTI include informații despre interacțiunile acestora cu factorii de decizie din sistemul public cu care s-au întâlnit. </w:t>
            </w:r>
          </w:p>
          <w:p w:rsidR="005607FD" w:rsidRPr="00D16FCE" w:rsidRDefault="005607FD" w:rsidP="00FD0AB7">
            <w:pPr>
              <w:spacing w:after="0"/>
              <w:contextualSpacing/>
              <w:jc w:val="both"/>
              <w:rPr>
                <w:rFonts w:cstheme="minorHAnsi"/>
                <w:sz w:val="24"/>
                <w:szCs w:val="24"/>
              </w:rPr>
            </w:pPr>
            <w:r w:rsidRPr="00D16FCE">
              <w:rPr>
                <w:rFonts w:cstheme="minorHAnsi"/>
                <w:sz w:val="24"/>
                <w:szCs w:val="24"/>
              </w:rPr>
              <w:t xml:space="preserve">În acest sens, demnitarii, înalții funcționari publici </w:t>
            </w:r>
            <w:r w:rsidRPr="00D16FCE">
              <w:rPr>
                <w:rFonts w:cstheme="minorHAnsi"/>
                <w:sz w:val="24"/>
                <w:szCs w:val="24"/>
              </w:rPr>
              <w:lastRenderedPageBreak/>
              <w:t xml:space="preserve">și directorii generali ai companiilor cu capital majoritar de stat vor publica în această platformă informații despre întrevederile lor cu grupuri din mediul privat, obiectul discuției și concluziile acesteia, pe scurt. </w:t>
            </w:r>
          </w:p>
          <w:p w:rsidR="005607FD" w:rsidRPr="00D16FCE" w:rsidRDefault="005607FD" w:rsidP="00E55BEA">
            <w:pPr>
              <w:spacing w:after="0"/>
              <w:contextualSpacing/>
              <w:jc w:val="both"/>
              <w:rPr>
                <w:rFonts w:cstheme="minorHAnsi"/>
                <w:sz w:val="24"/>
                <w:szCs w:val="24"/>
              </w:rPr>
            </w:pPr>
            <w:r w:rsidRPr="00D16FCE">
              <w:rPr>
                <w:rFonts w:cstheme="minorHAnsi"/>
                <w:sz w:val="24"/>
                <w:szCs w:val="24"/>
              </w:rPr>
              <w:t xml:space="preserve">Acest aspect este o continuare a eforturilor de publicare a agendelor demnitarilor la nivel central, cerință instituită prin adoptarea Memorandumului privind Creșterea Transparenței și Standardizarea Afișării Informațiilor de Interes Public.  </w:t>
            </w:r>
          </w:p>
        </w:tc>
      </w:tr>
      <w:tr w:rsidR="00D16FCE" w:rsidRPr="00D16FCE" w:rsidTr="00FD0AB7">
        <w:tc>
          <w:tcPr>
            <w:tcW w:w="4461" w:type="dxa"/>
            <w:gridSpan w:val="2"/>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lastRenderedPageBreak/>
              <w:t>Ţinta OGP urmărită prin angajament</w:t>
            </w:r>
          </w:p>
        </w:tc>
        <w:tc>
          <w:tcPr>
            <w:tcW w:w="5164" w:type="dxa"/>
            <w:gridSpan w:val="3"/>
            <w:shd w:val="clear" w:color="auto" w:fill="auto"/>
          </w:tcPr>
          <w:p w:rsidR="005607FD" w:rsidRPr="00D16FCE" w:rsidRDefault="005607FD" w:rsidP="00FD0AB7">
            <w:pPr>
              <w:spacing w:after="0"/>
              <w:contextualSpacing/>
              <w:rPr>
                <w:rFonts w:cstheme="minorHAnsi"/>
                <w:sz w:val="24"/>
                <w:szCs w:val="24"/>
              </w:rPr>
            </w:pPr>
            <w:r w:rsidRPr="00D16FCE">
              <w:rPr>
                <w:rFonts w:cstheme="minorHAnsi"/>
                <w:sz w:val="24"/>
                <w:szCs w:val="24"/>
              </w:rPr>
              <w:t>Creșterea integrității la nivelul sectorului public</w:t>
            </w:r>
          </w:p>
        </w:tc>
      </w:tr>
      <w:tr w:rsidR="00D16FCE" w:rsidRPr="00D16FCE" w:rsidTr="00FD0AB7">
        <w:tc>
          <w:tcPr>
            <w:tcW w:w="4461" w:type="dxa"/>
            <w:gridSpan w:val="2"/>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Relevanța pentru valorile OGP</w:t>
            </w:r>
          </w:p>
        </w:tc>
        <w:tc>
          <w:tcPr>
            <w:tcW w:w="5164" w:type="dxa"/>
            <w:gridSpan w:val="3"/>
            <w:shd w:val="clear" w:color="auto" w:fill="auto"/>
          </w:tcPr>
          <w:p w:rsidR="005607FD" w:rsidRPr="00D16FCE" w:rsidRDefault="005607FD" w:rsidP="00FD0AB7">
            <w:pPr>
              <w:spacing w:after="0"/>
              <w:contextualSpacing/>
              <w:rPr>
                <w:rFonts w:cstheme="minorHAnsi"/>
                <w:sz w:val="24"/>
                <w:szCs w:val="24"/>
              </w:rPr>
            </w:pPr>
            <w:r w:rsidRPr="00D16FCE">
              <w:rPr>
                <w:rFonts w:cstheme="minorHAnsi"/>
                <w:sz w:val="24"/>
                <w:szCs w:val="24"/>
              </w:rPr>
              <w:t>Asigurarea accesului la informație și asumarea responsabilității publice prin transparentizarea deciziilor publice</w:t>
            </w:r>
          </w:p>
        </w:tc>
      </w:tr>
      <w:tr w:rsidR="00D16FCE" w:rsidRPr="00D16FCE" w:rsidTr="00FD0AB7">
        <w:tc>
          <w:tcPr>
            <w:tcW w:w="4461" w:type="dxa"/>
            <w:gridSpan w:val="2"/>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Rezultate urmărite</w:t>
            </w:r>
          </w:p>
        </w:tc>
        <w:tc>
          <w:tcPr>
            <w:tcW w:w="5164" w:type="dxa"/>
            <w:gridSpan w:val="3"/>
            <w:shd w:val="clear" w:color="auto" w:fill="auto"/>
          </w:tcPr>
          <w:p w:rsidR="005607FD" w:rsidRPr="00D16FCE" w:rsidRDefault="005607FD" w:rsidP="00FD0AB7">
            <w:pPr>
              <w:widowControl w:val="0"/>
              <w:tabs>
                <w:tab w:val="left" w:pos="220"/>
                <w:tab w:val="left" w:pos="720"/>
              </w:tabs>
              <w:autoSpaceDE w:val="0"/>
              <w:autoSpaceDN w:val="0"/>
              <w:adjustRightInd w:val="0"/>
              <w:spacing w:after="240"/>
              <w:jc w:val="both"/>
              <w:rPr>
                <w:rFonts w:cstheme="minorHAnsi"/>
                <w:sz w:val="24"/>
                <w:szCs w:val="24"/>
              </w:rPr>
            </w:pPr>
            <w:r w:rsidRPr="00D16FCE">
              <w:rPr>
                <w:rFonts w:cstheme="minorHAnsi"/>
                <w:sz w:val="24"/>
                <w:szCs w:val="24"/>
              </w:rPr>
              <w:t xml:space="preserve">Asigurarea transparenței decizionale </w:t>
            </w:r>
          </w:p>
        </w:tc>
      </w:tr>
      <w:tr w:rsidR="00D16FCE" w:rsidRPr="00D16FCE" w:rsidTr="00FD0AB7">
        <w:tc>
          <w:tcPr>
            <w:tcW w:w="4461" w:type="dxa"/>
            <w:gridSpan w:val="2"/>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Gradul de realizare</w:t>
            </w:r>
          </w:p>
          <w:p w:rsidR="005607FD" w:rsidRPr="00D16FCE" w:rsidRDefault="005607FD" w:rsidP="00FD0AB7">
            <w:pPr>
              <w:spacing w:after="0"/>
              <w:rPr>
                <w:rFonts w:cstheme="minorHAnsi"/>
                <w:sz w:val="24"/>
                <w:szCs w:val="24"/>
              </w:rPr>
            </w:pPr>
            <w:r w:rsidRPr="00D16FCE">
              <w:rPr>
                <w:rFonts w:cstheme="minorHAnsi"/>
                <w:sz w:val="24"/>
                <w:szCs w:val="24"/>
              </w:rPr>
              <w:t>(</w:t>
            </w:r>
            <w:r w:rsidRPr="00D16FCE">
              <w:rPr>
                <w:rFonts w:cstheme="minorHAnsi"/>
                <w:i/>
                <w:sz w:val="24"/>
                <w:szCs w:val="24"/>
              </w:rPr>
              <w:t>Neînceput/ Parțial/ Avansat/ Finalizat</w:t>
            </w:r>
            <w:r w:rsidRPr="00D16FCE">
              <w:rPr>
                <w:rFonts w:cstheme="minorHAnsi"/>
                <w:sz w:val="24"/>
                <w:szCs w:val="24"/>
              </w:rPr>
              <w:t>)</w:t>
            </w:r>
          </w:p>
        </w:tc>
        <w:tc>
          <w:tcPr>
            <w:tcW w:w="5164" w:type="dxa"/>
            <w:gridSpan w:val="3"/>
            <w:shd w:val="clear" w:color="auto" w:fill="auto"/>
          </w:tcPr>
          <w:p w:rsidR="005607FD" w:rsidRPr="00D16FCE" w:rsidRDefault="005607FD" w:rsidP="00FD0AB7">
            <w:pPr>
              <w:widowControl w:val="0"/>
              <w:tabs>
                <w:tab w:val="left" w:pos="220"/>
                <w:tab w:val="left" w:pos="720"/>
              </w:tabs>
              <w:autoSpaceDE w:val="0"/>
              <w:autoSpaceDN w:val="0"/>
              <w:adjustRightInd w:val="0"/>
              <w:spacing w:after="240"/>
              <w:jc w:val="center"/>
              <w:rPr>
                <w:rFonts w:cstheme="minorHAnsi"/>
                <w:sz w:val="24"/>
                <w:szCs w:val="24"/>
              </w:rPr>
            </w:pPr>
            <w:r w:rsidRPr="00D16FCE">
              <w:rPr>
                <w:rFonts w:cstheme="minorHAnsi"/>
                <w:sz w:val="24"/>
                <w:szCs w:val="24"/>
              </w:rPr>
              <w:t>Finalizat</w:t>
            </w:r>
          </w:p>
        </w:tc>
      </w:tr>
      <w:tr w:rsidR="00D16FCE" w:rsidRPr="00D16FCE" w:rsidTr="00FD0AB7">
        <w:tc>
          <w:tcPr>
            <w:tcW w:w="6345" w:type="dxa"/>
            <w:gridSpan w:val="3"/>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Puncte-cheie (milestones) verificabile şi măsurabile în implementarea angajamentului</w:t>
            </w:r>
          </w:p>
        </w:tc>
        <w:tc>
          <w:tcPr>
            <w:tcW w:w="1701" w:type="dxa"/>
            <w:shd w:val="clear" w:color="auto" w:fill="D9D9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Data de început</w:t>
            </w:r>
          </w:p>
        </w:tc>
        <w:tc>
          <w:tcPr>
            <w:tcW w:w="1579" w:type="dxa"/>
            <w:shd w:val="clear" w:color="auto" w:fill="D9D9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Data de finalizare</w:t>
            </w:r>
          </w:p>
        </w:tc>
      </w:tr>
      <w:tr w:rsidR="00D16FCE" w:rsidRPr="00D16FCE" w:rsidTr="00FD0AB7">
        <w:tc>
          <w:tcPr>
            <w:tcW w:w="6345" w:type="dxa"/>
            <w:gridSpan w:val="3"/>
            <w:shd w:val="clear" w:color="auto" w:fill="auto"/>
          </w:tcPr>
          <w:p w:rsidR="005607FD" w:rsidRPr="00D16FCE" w:rsidRDefault="005607FD" w:rsidP="00FD0AB7">
            <w:pPr>
              <w:spacing w:after="0"/>
              <w:contextualSpacing/>
              <w:rPr>
                <w:rFonts w:cstheme="minorHAnsi"/>
                <w:sz w:val="24"/>
                <w:szCs w:val="24"/>
              </w:rPr>
            </w:pPr>
            <w:r w:rsidRPr="00D16FCE">
              <w:rPr>
                <w:rFonts w:cstheme="minorHAnsi"/>
                <w:sz w:val="24"/>
                <w:szCs w:val="24"/>
              </w:rPr>
              <w:t>Elaborarea conceptului Registrului Unic al Transparenței Intereselor</w:t>
            </w:r>
          </w:p>
        </w:tc>
        <w:tc>
          <w:tcPr>
            <w:tcW w:w="1701" w:type="dxa"/>
            <w:shd w:val="clear" w:color="auto" w:fill="auto"/>
          </w:tcPr>
          <w:p w:rsidR="005607FD" w:rsidRPr="00D16FCE" w:rsidRDefault="005607FD" w:rsidP="00FD0AB7">
            <w:pPr>
              <w:spacing w:after="0"/>
              <w:contextualSpacing/>
              <w:jc w:val="center"/>
              <w:rPr>
                <w:rFonts w:cstheme="minorHAnsi"/>
                <w:sz w:val="24"/>
                <w:szCs w:val="24"/>
              </w:rPr>
            </w:pPr>
          </w:p>
        </w:tc>
        <w:tc>
          <w:tcPr>
            <w:tcW w:w="1579" w:type="dxa"/>
            <w:shd w:val="clear" w:color="auto" w:fill="auto"/>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aug 2016</w:t>
            </w:r>
          </w:p>
        </w:tc>
      </w:tr>
      <w:tr w:rsidR="00D16FCE" w:rsidRPr="00D16FCE" w:rsidTr="00FD0AB7">
        <w:tc>
          <w:tcPr>
            <w:tcW w:w="6345" w:type="dxa"/>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3280" w:type="dxa"/>
            <w:gridSpan w:val="2"/>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c>
          <w:tcPr>
            <w:tcW w:w="6345" w:type="dxa"/>
            <w:gridSpan w:val="3"/>
            <w:shd w:val="clear" w:color="auto" w:fill="D9D9D9" w:themeFill="background1" w:themeFillShade="D9"/>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Operaționalizarea Registrului Unic al Transparenței Intereselor s-a realizat prin aprobarea </w:t>
            </w:r>
            <w:hyperlink r:id="rId23" w:history="1">
              <w:r w:rsidRPr="00D16FCE">
                <w:rPr>
                  <w:rStyle w:val="Hyperlink"/>
                  <w:rFonts w:cstheme="minorHAnsi"/>
                  <w:color w:val="auto"/>
                  <w:sz w:val="24"/>
                  <w:szCs w:val="24"/>
                </w:rPr>
                <w:t>Memorandumului privind instituirea Registrului Unic al Transparenței Intereselor</w:t>
              </w:r>
            </w:hyperlink>
            <w:r w:rsidRPr="00D16FCE">
              <w:rPr>
                <w:rFonts w:cstheme="minorHAnsi"/>
                <w:sz w:val="24"/>
                <w:szCs w:val="24"/>
              </w:rPr>
              <w:t>.</w:t>
            </w:r>
          </w:p>
        </w:tc>
        <w:tc>
          <w:tcPr>
            <w:tcW w:w="3280" w:type="dxa"/>
            <w:gridSpan w:val="2"/>
            <w:shd w:val="clear" w:color="auto" w:fill="D9D9D9" w:themeFill="background1" w:themeFillShade="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Finalizat</w:t>
            </w:r>
          </w:p>
        </w:tc>
      </w:tr>
      <w:tr w:rsidR="00D16FCE" w:rsidRPr="00D16FCE" w:rsidTr="00FD0AB7">
        <w:tc>
          <w:tcPr>
            <w:tcW w:w="6345" w:type="dxa"/>
            <w:gridSpan w:val="3"/>
            <w:shd w:val="clear" w:color="auto" w:fill="auto"/>
          </w:tcPr>
          <w:p w:rsidR="005607FD" w:rsidRPr="00D16FCE" w:rsidRDefault="005607FD" w:rsidP="00FD0AB7">
            <w:pPr>
              <w:spacing w:after="0"/>
              <w:contextualSpacing/>
              <w:rPr>
                <w:rFonts w:cstheme="minorHAnsi"/>
                <w:sz w:val="24"/>
                <w:szCs w:val="24"/>
              </w:rPr>
            </w:pPr>
            <w:r w:rsidRPr="00D16FCE">
              <w:rPr>
                <w:rFonts w:cstheme="minorHAnsi"/>
                <w:sz w:val="24"/>
                <w:szCs w:val="24"/>
              </w:rPr>
              <w:t>Dezvoltarea platformei ruti.gov.ro</w:t>
            </w:r>
          </w:p>
        </w:tc>
        <w:tc>
          <w:tcPr>
            <w:tcW w:w="1701" w:type="dxa"/>
            <w:shd w:val="clear" w:color="auto" w:fill="auto"/>
          </w:tcPr>
          <w:p w:rsidR="005607FD" w:rsidRPr="00D16FCE" w:rsidRDefault="005607FD" w:rsidP="00FD0AB7">
            <w:pPr>
              <w:spacing w:after="0"/>
              <w:contextualSpacing/>
              <w:jc w:val="center"/>
              <w:rPr>
                <w:rFonts w:cstheme="minorHAnsi"/>
                <w:sz w:val="24"/>
                <w:szCs w:val="24"/>
              </w:rPr>
            </w:pPr>
          </w:p>
        </w:tc>
        <w:tc>
          <w:tcPr>
            <w:tcW w:w="1579" w:type="dxa"/>
            <w:shd w:val="clear" w:color="auto" w:fill="auto"/>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aug 2016</w:t>
            </w:r>
          </w:p>
        </w:tc>
      </w:tr>
      <w:tr w:rsidR="00D16FCE" w:rsidRPr="00D16FCE" w:rsidTr="00FD0AB7">
        <w:tc>
          <w:tcPr>
            <w:tcW w:w="6345" w:type="dxa"/>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3280" w:type="dxa"/>
            <w:gridSpan w:val="2"/>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c>
          <w:tcPr>
            <w:tcW w:w="6345" w:type="dxa"/>
            <w:gridSpan w:val="3"/>
            <w:shd w:val="clear" w:color="auto" w:fill="D9D9D9" w:themeFill="background1" w:themeFillShade="D9"/>
          </w:tcPr>
          <w:p w:rsidR="005607FD" w:rsidRPr="00D16FCE" w:rsidRDefault="005607FD" w:rsidP="00FD0AB7">
            <w:pPr>
              <w:pStyle w:val="ListParagraph"/>
              <w:widowControl w:val="0"/>
              <w:tabs>
                <w:tab w:val="left" w:pos="220"/>
                <w:tab w:val="left" w:pos="720"/>
              </w:tabs>
              <w:autoSpaceDE w:val="0"/>
              <w:autoSpaceDN w:val="0"/>
              <w:adjustRightInd w:val="0"/>
              <w:spacing w:after="0"/>
              <w:ind w:left="0"/>
              <w:jc w:val="both"/>
              <w:rPr>
                <w:rFonts w:asciiTheme="minorHAnsi" w:hAnsiTheme="minorHAnsi" w:cstheme="minorHAnsi"/>
                <w:sz w:val="24"/>
                <w:szCs w:val="24"/>
              </w:rPr>
            </w:pPr>
            <w:r w:rsidRPr="00D16FCE">
              <w:rPr>
                <w:rFonts w:asciiTheme="minorHAnsi" w:hAnsiTheme="minorHAnsi" w:cstheme="minorHAnsi"/>
                <w:sz w:val="24"/>
                <w:szCs w:val="24"/>
              </w:rPr>
              <w:t>Platforma a fost lansată la data de 14 octombrie 2016.</w:t>
            </w:r>
          </w:p>
        </w:tc>
        <w:tc>
          <w:tcPr>
            <w:tcW w:w="3280" w:type="dxa"/>
            <w:gridSpan w:val="2"/>
            <w:shd w:val="clear" w:color="auto" w:fill="D9D9D9" w:themeFill="background1" w:themeFillShade="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Finalizat</w:t>
            </w:r>
          </w:p>
        </w:tc>
      </w:tr>
      <w:tr w:rsidR="00D16FCE" w:rsidRPr="00D16FCE" w:rsidTr="00FD0AB7">
        <w:tc>
          <w:tcPr>
            <w:tcW w:w="6345" w:type="dxa"/>
            <w:gridSpan w:val="3"/>
            <w:shd w:val="clear" w:color="auto" w:fill="auto"/>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Consultare publică cu societatea civilă și mediul privat privind mecanismul propus</w:t>
            </w:r>
          </w:p>
        </w:tc>
        <w:tc>
          <w:tcPr>
            <w:tcW w:w="1701" w:type="dxa"/>
            <w:shd w:val="clear" w:color="auto" w:fill="auto"/>
          </w:tcPr>
          <w:p w:rsidR="005607FD" w:rsidRPr="00D16FCE" w:rsidRDefault="005607FD" w:rsidP="00FD0AB7">
            <w:pPr>
              <w:spacing w:after="0"/>
              <w:contextualSpacing/>
              <w:jc w:val="center"/>
              <w:rPr>
                <w:rFonts w:cstheme="minorHAnsi"/>
                <w:sz w:val="24"/>
                <w:szCs w:val="24"/>
              </w:rPr>
            </w:pPr>
          </w:p>
        </w:tc>
        <w:tc>
          <w:tcPr>
            <w:tcW w:w="1579" w:type="dxa"/>
            <w:shd w:val="clear" w:color="auto" w:fill="auto"/>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aug 2016</w:t>
            </w:r>
          </w:p>
        </w:tc>
      </w:tr>
      <w:tr w:rsidR="00D16FCE" w:rsidRPr="00D16FCE" w:rsidTr="00FD0AB7">
        <w:tc>
          <w:tcPr>
            <w:tcW w:w="6345" w:type="dxa"/>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3280" w:type="dxa"/>
            <w:gridSpan w:val="2"/>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c>
          <w:tcPr>
            <w:tcW w:w="6345" w:type="dxa"/>
            <w:gridSpan w:val="3"/>
            <w:shd w:val="clear" w:color="auto" w:fill="D9D9D9" w:themeFill="background1" w:themeFillShade="D9"/>
          </w:tcPr>
          <w:p w:rsidR="005607FD" w:rsidRPr="00D16FCE" w:rsidRDefault="005607FD" w:rsidP="00346DA6">
            <w:pPr>
              <w:spacing w:after="0"/>
              <w:contextualSpacing/>
              <w:jc w:val="both"/>
              <w:rPr>
                <w:rFonts w:cstheme="minorHAnsi"/>
                <w:sz w:val="24"/>
                <w:szCs w:val="24"/>
              </w:rPr>
            </w:pPr>
            <w:r w:rsidRPr="00D16FCE">
              <w:rPr>
                <w:rFonts w:cstheme="minorHAnsi"/>
                <w:sz w:val="24"/>
                <w:szCs w:val="24"/>
              </w:rPr>
              <w:t xml:space="preserve">În cadrul procesului de consultare, care s-a realizat online, respectiv prin întâlniri de lucru, au fost primite un număr de 44 de recomandări, dintre care un număr de 31 de recomandări au fost preluate și incluse în textul Memorandumului. </w:t>
            </w:r>
          </w:p>
        </w:tc>
        <w:tc>
          <w:tcPr>
            <w:tcW w:w="3280" w:type="dxa"/>
            <w:gridSpan w:val="2"/>
            <w:shd w:val="clear" w:color="auto" w:fill="D9D9D9" w:themeFill="background1" w:themeFillShade="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Finalizat</w:t>
            </w:r>
          </w:p>
        </w:tc>
      </w:tr>
      <w:tr w:rsidR="00D16FCE" w:rsidRPr="00D16FCE" w:rsidTr="00FD0AB7">
        <w:tc>
          <w:tcPr>
            <w:tcW w:w="6345" w:type="dxa"/>
            <w:gridSpan w:val="3"/>
            <w:shd w:val="clear" w:color="auto" w:fill="auto"/>
          </w:tcPr>
          <w:p w:rsidR="005607FD" w:rsidRPr="00D16FCE" w:rsidRDefault="005607FD" w:rsidP="00FD0AB7">
            <w:pPr>
              <w:spacing w:after="0"/>
              <w:contextualSpacing/>
              <w:rPr>
                <w:rFonts w:cstheme="minorHAnsi"/>
                <w:sz w:val="24"/>
                <w:szCs w:val="24"/>
              </w:rPr>
            </w:pPr>
            <w:r w:rsidRPr="00D16FCE">
              <w:rPr>
                <w:rFonts w:cstheme="minorHAnsi"/>
                <w:sz w:val="24"/>
                <w:szCs w:val="24"/>
              </w:rPr>
              <w:t>Lansarea, testarea și evaluarea RUTI</w:t>
            </w:r>
          </w:p>
        </w:tc>
        <w:tc>
          <w:tcPr>
            <w:tcW w:w="1701" w:type="dxa"/>
            <w:shd w:val="clear" w:color="auto" w:fill="auto"/>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sept 2016</w:t>
            </w:r>
          </w:p>
        </w:tc>
        <w:tc>
          <w:tcPr>
            <w:tcW w:w="1579" w:type="dxa"/>
            <w:shd w:val="clear" w:color="auto" w:fill="auto"/>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ian 2017</w:t>
            </w:r>
          </w:p>
        </w:tc>
      </w:tr>
      <w:tr w:rsidR="00D16FCE" w:rsidRPr="00D16FCE" w:rsidTr="00FD0AB7">
        <w:tc>
          <w:tcPr>
            <w:tcW w:w="6345" w:type="dxa"/>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3280" w:type="dxa"/>
            <w:gridSpan w:val="2"/>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c>
          <w:tcPr>
            <w:tcW w:w="6345" w:type="dxa"/>
            <w:gridSpan w:val="3"/>
            <w:shd w:val="clear" w:color="auto" w:fill="D9D9D9" w:themeFill="background1" w:themeFillShade="D9"/>
          </w:tcPr>
          <w:p w:rsidR="00F0096D" w:rsidRPr="00D16FCE" w:rsidRDefault="00F0096D" w:rsidP="00F0096D">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RUTI a fost lansat în luna octombrie 2016. Principalele concluzii pentru anul 2018:</w:t>
            </w:r>
          </w:p>
          <w:p w:rsidR="00F0096D" w:rsidRPr="00D16FCE" w:rsidRDefault="00F0096D" w:rsidP="00F0096D">
            <w:pPr>
              <w:pStyle w:val="ListParagraph"/>
              <w:widowControl w:val="0"/>
              <w:tabs>
                <w:tab w:val="left" w:pos="220"/>
                <w:tab w:val="left" w:pos="720"/>
              </w:tabs>
              <w:autoSpaceDE w:val="0"/>
              <w:autoSpaceDN w:val="0"/>
              <w:adjustRightInd w:val="0"/>
              <w:spacing w:after="0"/>
              <w:jc w:val="both"/>
              <w:rPr>
                <w:rFonts w:asciiTheme="minorHAnsi" w:hAnsiTheme="minorHAnsi" w:cstheme="minorHAnsi"/>
                <w:sz w:val="24"/>
                <w:szCs w:val="24"/>
              </w:rPr>
            </w:pPr>
            <w:r w:rsidRPr="00D16FCE">
              <w:rPr>
                <w:rFonts w:asciiTheme="minorHAnsi" w:hAnsiTheme="minorHAnsi" w:cstheme="minorHAnsi"/>
                <w:sz w:val="24"/>
                <w:szCs w:val="24"/>
              </w:rPr>
              <w:lastRenderedPageBreak/>
              <w:t>&gt; 194 de decidenți înscriși.</w:t>
            </w:r>
          </w:p>
          <w:p w:rsidR="00F0096D" w:rsidRPr="00D16FCE" w:rsidRDefault="00F0096D" w:rsidP="00F0096D">
            <w:pPr>
              <w:pStyle w:val="ListParagraph"/>
              <w:widowControl w:val="0"/>
              <w:tabs>
                <w:tab w:val="left" w:pos="220"/>
                <w:tab w:val="left" w:pos="720"/>
              </w:tabs>
              <w:autoSpaceDE w:val="0"/>
              <w:autoSpaceDN w:val="0"/>
              <w:adjustRightInd w:val="0"/>
              <w:spacing w:after="0"/>
              <w:jc w:val="both"/>
              <w:rPr>
                <w:rFonts w:asciiTheme="minorHAnsi" w:hAnsiTheme="minorHAnsi" w:cstheme="minorHAnsi"/>
                <w:sz w:val="24"/>
                <w:szCs w:val="24"/>
              </w:rPr>
            </w:pPr>
            <w:r w:rsidRPr="00D16FCE">
              <w:rPr>
                <w:rFonts w:asciiTheme="minorHAnsi" w:hAnsiTheme="minorHAnsi" w:cstheme="minorHAnsi"/>
                <w:sz w:val="24"/>
                <w:szCs w:val="24"/>
              </w:rPr>
              <w:t>&gt; 2020 de grupuri specializate înscrise.</w:t>
            </w:r>
          </w:p>
          <w:p w:rsidR="00F0096D" w:rsidRPr="00D16FCE" w:rsidRDefault="00F0096D" w:rsidP="00F0096D">
            <w:pPr>
              <w:pStyle w:val="ListParagraph"/>
              <w:widowControl w:val="0"/>
              <w:tabs>
                <w:tab w:val="left" w:pos="220"/>
                <w:tab w:val="left" w:pos="720"/>
              </w:tabs>
              <w:autoSpaceDE w:val="0"/>
              <w:autoSpaceDN w:val="0"/>
              <w:adjustRightInd w:val="0"/>
              <w:spacing w:after="0"/>
              <w:jc w:val="both"/>
              <w:rPr>
                <w:rFonts w:asciiTheme="minorHAnsi" w:hAnsiTheme="minorHAnsi" w:cstheme="minorHAnsi"/>
                <w:sz w:val="24"/>
                <w:szCs w:val="24"/>
              </w:rPr>
            </w:pPr>
            <w:r w:rsidRPr="00D16FCE">
              <w:rPr>
                <w:rFonts w:asciiTheme="minorHAnsi" w:hAnsiTheme="minorHAnsi" w:cstheme="minorHAnsi"/>
                <w:sz w:val="24"/>
                <w:szCs w:val="24"/>
              </w:rPr>
              <w:t>aprox. 2300 întâlniri înregistrate.</w:t>
            </w:r>
          </w:p>
          <w:p w:rsidR="00F0096D" w:rsidRPr="00D16FCE" w:rsidRDefault="00F0096D" w:rsidP="00F0096D">
            <w:pPr>
              <w:pStyle w:val="ListParagraph"/>
              <w:widowControl w:val="0"/>
              <w:tabs>
                <w:tab w:val="left" w:pos="220"/>
                <w:tab w:val="left" w:pos="720"/>
              </w:tabs>
              <w:autoSpaceDE w:val="0"/>
              <w:autoSpaceDN w:val="0"/>
              <w:adjustRightInd w:val="0"/>
              <w:spacing w:after="0"/>
              <w:jc w:val="both"/>
              <w:rPr>
                <w:rFonts w:asciiTheme="minorHAnsi" w:hAnsiTheme="minorHAnsi" w:cstheme="minorHAnsi"/>
                <w:sz w:val="24"/>
                <w:szCs w:val="24"/>
              </w:rPr>
            </w:pPr>
            <w:r w:rsidRPr="00D16FCE">
              <w:rPr>
                <w:rFonts w:asciiTheme="minorHAnsi" w:hAnsiTheme="minorHAnsi" w:cstheme="minorHAnsi"/>
                <w:sz w:val="24"/>
                <w:szCs w:val="24"/>
              </w:rPr>
              <w:t>&gt; 1700 invitați din partea grupurilor specializate și peste 1000 de participanți din partea instituțiilor publice care au participat la întâlnirile înscrise în RUTI.</w:t>
            </w:r>
          </w:p>
          <w:p w:rsidR="005607FD" w:rsidRPr="00D16FCE" w:rsidRDefault="00F0096D" w:rsidP="00F0096D">
            <w:pPr>
              <w:widowControl w:val="0"/>
              <w:tabs>
                <w:tab w:val="left" w:pos="220"/>
                <w:tab w:val="left" w:pos="720"/>
              </w:tabs>
              <w:autoSpaceDE w:val="0"/>
              <w:autoSpaceDN w:val="0"/>
              <w:adjustRightInd w:val="0"/>
              <w:spacing w:after="0"/>
              <w:jc w:val="both"/>
              <w:rPr>
                <w:rFonts w:cstheme="minorHAnsi"/>
                <w:sz w:val="24"/>
                <w:szCs w:val="24"/>
              </w:rPr>
            </w:pPr>
            <w:r w:rsidRPr="00D16FCE">
              <w:rPr>
                <w:rFonts w:cstheme="minorHAnsi"/>
                <w:sz w:val="24"/>
                <w:szCs w:val="24"/>
              </w:rPr>
              <w:t>În aprilie 2018</w:t>
            </w:r>
            <w:r w:rsidR="003C1B98" w:rsidRPr="00D16FCE">
              <w:rPr>
                <w:rFonts w:cstheme="minorHAnsi"/>
                <w:sz w:val="24"/>
                <w:szCs w:val="24"/>
              </w:rPr>
              <w:t>,</w:t>
            </w:r>
            <w:r w:rsidRPr="00D16FCE">
              <w:rPr>
                <w:rFonts w:cstheme="minorHAnsi"/>
                <w:sz w:val="24"/>
                <w:szCs w:val="24"/>
              </w:rPr>
              <w:t xml:space="preserve"> platforma avea un număr de 433.548 de vizualizări, față de 38.047 în aprilie 2017.</w:t>
            </w:r>
          </w:p>
        </w:tc>
        <w:tc>
          <w:tcPr>
            <w:tcW w:w="3280" w:type="dxa"/>
            <w:gridSpan w:val="2"/>
            <w:shd w:val="clear" w:color="auto" w:fill="D9D9D9" w:themeFill="background1" w:themeFillShade="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lastRenderedPageBreak/>
              <w:t>Finalizat</w:t>
            </w:r>
          </w:p>
        </w:tc>
      </w:tr>
      <w:tr w:rsidR="00D16FCE" w:rsidRPr="00D16FCE" w:rsidTr="00FD0AB7">
        <w:tc>
          <w:tcPr>
            <w:tcW w:w="6345" w:type="dxa"/>
            <w:gridSpan w:val="3"/>
            <w:shd w:val="clear" w:color="auto" w:fill="auto"/>
          </w:tcPr>
          <w:p w:rsidR="005607FD" w:rsidRPr="00D16FCE" w:rsidRDefault="005607FD" w:rsidP="00FD0AB7">
            <w:pPr>
              <w:spacing w:after="0"/>
              <w:contextualSpacing/>
              <w:rPr>
                <w:rFonts w:cstheme="minorHAnsi"/>
                <w:sz w:val="24"/>
                <w:szCs w:val="24"/>
              </w:rPr>
            </w:pPr>
            <w:r w:rsidRPr="00D16FCE">
              <w:rPr>
                <w:rFonts w:cstheme="minorHAnsi"/>
                <w:sz w:val="24"/>
                <w:szCs w:val="24"/>
              </w:rPr>
              <w:lastRenderedPageBreak/>
              <w:t>Evaluarea rezultatelor RUTI</w:t>
            </w:r>
          </w:p>
        </w:tc>
        <w:tc>
          <w:tcPr>
            <w:tcW w:w="1701" w:type="dxa"/>
            <w:shd w:val="clear" w:color="auto" w:fill="auto"/>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ian 2017</w:t>
            </w:r>
          </w:p>
        </w:tc>
        <w:tc>
          <w:tcPr>
            <w:tcW w:w="1579" w:type="dxa"/>
            <w:shd w:val="clear" w:color="auto" w:fill="auto"/>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feb 2017</w:t>
            </w:r>
          </w:p>
        </w:tc>
      </w:tr>
      <w:tr w:rsidR="00D16FCE" w:rsidRPr="00D16FCE" w:rsidTr="00FD0AB7">
        <w:tc>
          <w:tcPr>
            <w:tcW w:w="6345" w:type="dxa"/>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3280" w:type="dxa"/>
            <w:gridSpan w:val="2"/>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c>
          <w:tcPr>
            <w:tcW w:w="6345" w:type="dxa"/>
            <w:gridSpan w:val="3"/>
            <w:shd w:val="clear" w:color="auto" w:fill="D9D9D9" w:themeFill="background1" w:themeFillShade="D9"/>
          </w:tcPr>
          <w:p w:rsidR="005607FD" w:rsidRPr="00D16FCE" w:rsidRDefault="00346DA6" w:rsidP="00346DA6">
            <w:pPr>
              <w:spacing w:after="0"/>
              <w:contextualSpacing/>
              <w:jc w:val="both"/>
              <w:rPr>
                <w:rFonts w:cstheme="minorHAnsi"/>
                <w:sz w:val="24"/>
                <w:szCs w:val="24"/>
              </w:rPr>
            </w:pPr>
            <w:r w:rsidRPr="00D16FCE">
              <w:rPr>
                <w:rFonts w:cstheme="minorHAnsi"/>
                <w:sz w:val="24"/>
                <w:szCs w:val="24"/>
              </w:rPr>
              <w:t>Au fost</w:t>
            </w:r>
            <w:r w:rsidR="005607FD" w:rsidRPr="00D16FCE">
              <w:rPr>
                <w:rFonts w:cstheme="minorHAnsi"/>
                <w:sz w:val="24"/>
                <w:szCs w:val="24"/>
              </w:rPr>
              <w:t xml:space="preserve"> realiz</w:t>
            </w:r>
            <w:r w:rsidRPr="00D16FCE">
              <w:rPr>
                <w:rFonts w:cstheme="minorHAnsi"/>
                <w:sz w:val="24"/>
                <w:szCs w:val="24"/>
              </w:rPr>
              <w:t>ate</w:t>
            </w:r>
            <w:r w:rsidR="005607FD" w:rsidRPr="00D16FCE">
              <w:rPr>
                <w:rFonts w:cstheme="minorHAnsi"/>
                <w:sz w:val="24"/>
                <w:szCs w:val="24"/>
              </w:rPr>
              <w:t xml:space="preserve"> sesiuni continue de informare/pregătire a persoanelor care gestionează conturile demnitarilor. În același timp, </w:t>
            </w:r>
            <w:r w:rsidRPr="00D16FCE">
              <w:rPr>
                <w:rFonts w:cstheme="minorHAnsi"/>
                <w:sz w:val="24"/>
                <w:szCs w:val="24"/>
              </w:rPr>
              <w:t>a fost</w:t>
            </w:r>
            <w:r w:rsidR="005607FD" w:rsidRPr="00D16FCE">
              <w:rPr>
                <w:rFonts w:cstheme="minorHAnsi"/>
                <w:sz w:val="24"/>
                <w:szCs w:val="24"/>
              </w:rPr>
              <w:t xml:space="preserve"> monitorizată activitatea din RUTI și s</w:t>
            </w:r>
            <w:r w:rsidRPr="00D16FCE">
              <w:rPr>
                <w:rFonts w:cstheme="minorHAnsi"/>
                <w:sz w:val="24"/>
                <w:szCs w:val="24"/>
              </w:rPr>
              <w:t>-a oferit</w:t>
            </w:r>
            <w:r w:rsidR="005607FD" w:rsidRPr="00D16FCE">
              <w:rPr>
                <w:rFonts w:cstheme="minorHAnsi"/>
                <w:sz w:val="24"/>
                <w:szCs w:val="24"/>
              </w:rPr>
              <w:t xml:space="preserve"> asistență atât grupurilor specializate</w:t>
            </w:r>
            <w:r w:rsidRPr="00D16FCE">
              <w:rPr>
                <w:rFonts w:cstheme="minorHAnsi"/>
                <w:sz w:val="24"/>
                <w:szCs w:val="24"/>
              </w:rPr>
              <w:t>,</w:t>
            </w:r>
            <w:r w:rsidR="005607FD" w:rsidRPr="00D16FCE">
              <w:rPr>
                <w:rFonts w:cstheme="minorHAnsi"/>
                <w:sz w:val="24"/>
                <w:szCs w:val="24"/>
              </w:rPr>
              <w:t xml:space="preserve"> cât și personalului din administrație care gestio</w:t>
            </w:r>
            <w:r w:rsidRPr="00D16FCE">
              <w:rPr>
                <w:rFonts w:cstheme="minorHAnsi"/>
                <w:sz w:val="24"/>
                <w:szCs w:val="24"/>
              </w:rPr>
              <w:t>n</w:t>
            </w:r>
            <w:r w:rsidR="005607FD" w:rsidRPr="00D16FCE">
              <w:rPr>
                <w:rFonts w:cstheme="minorHAnsi"/>
                <w:sz w:val="24"/>
                <w:szCs w:val="24"/>
              </w:rPr>
              <w:t>ează conturile demnitarilor</w:t>
            </w:r>
          </w:p>
        </w:tc>
        <w:tc>
          <w:tcPr>
            <w:tcW w:w="3280" w:type="dxa"/>
            <w:gridSpan w:val="2"/>
            <w:shd w:val="clear" w:color="auto" w:fill="D9D9D9" w:themeFill="background1" w:themeFillShade="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Finalizat</w:t>
            </w:r>
          </w:p>
        </w:tc>
      </w:tr>
    </w:tbl>
    <w:p w:rsidR="005607FD" w:rsidRPr="00D16FCE" w:rsidRDefault="005607FD" w:rsidP="005607FD">
      <w:pPr>
        <w:spacing w:after="0" w:line="240" w:lineRule="auto"/>
        <w:rPr>
          <w:rFonts w:ascii="Cambria" w:hAnsi="Cambria"/>
          <w:sz w:val="24"/>
          <w:szCs w:val="24"/>
        </w:rPr>
      </w:pPr>
    </w:p>
    <w:p w:rsidR="005607FD" w:rsidRPr="00D16FCE" w:rsidRDefault="005607FD" w:rsidP="005607FD">
      <w:pPr>
        <w:spacing w:after="0" w:line="240" w:lineRule="auto"/>
        <w:rPr>
          <w:rFonts w:ascii="Cambria" w:hAnsi="Cambria"/>
          <w:sz w:val="24"/>
          <w:szCs w:val="24"/>
        </w:rPr>
      </w:pPr>
      <w:r w:rsidRPr="00D16FCE">
        <w:rPr>
          <w:rFonts w:ascii="Cambria" w:hAnsi="Cambria"/>
          <w:sz w:val="24"/>
          <w:szCs w:val="24"/>
        </w:rPr>
        <w:br w:type="page"/>
      </w:r>
    </w:p>
    <w:p w:rsidR="005607FD" w:rsidRPr="00D16FCE" w:rsidRDefault="005607FD" w:rsidP="005607FD">
      <w:pPr>
        <w:spacing w:after="0"/>
        <w:jc w:val="both"/>
        <w:rPr>
          <w:rFonts w:ascii="Cambria" w:hAnsi="Cambria"/>
          <w:sz w:val="24"/>
          <w:szCs w:val="24"/>
        </w:rPr>
      </w:pP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3"/>
        <w:gridCol w:w="2577"/>
        <w:gridCol w:w="1884"/>
        <w:gridCol w:w="1701"/>
        <w:gridCol w:w="1995"/>
      </w:tblGrid>
      <w:tr w:rsidR="00D16FCE" w:rsidRPr="00D16FCE" w:rsidTr="00FD0AB7">
        <w:trPr>
          <w:trHeight w:val="737"/>
        </w:trPr>
        <w:tc>
          <w:tcPr>
            <w:tcW w:w="10350" w:type="dxa"/>
            <w:gridSpan w:val="5"/>
            <w:shd w:val="clear" w:color="auto" w:fill="auto"/>
            <w:vAlign w:val="center"/>
          </w:tcPr>
          <w:p w:rsidR="005607FD" w:rsidRPr="00D16FCE" w:rsidRDefault="005607FD" w:rsidP="00C92263">
            <w:pPr>
              <w:pStyle w:val="Heading3"/>
              <w:jc w:val="center"/>
              <w:rPr>
                <w:rFonts w:asciiTheme="minorHAnsi" w:hAnsiTheme="minorHAnsi" w:cstheme="minorHAnsi"/>
                <w:b/>
                <w:color w:val="auto"/>
              </w:rPr>
            </w:pPr>
            <w:bookmarkStart w:id="41" w:name="_Toc453840045"/>
            <w:bookmarkStart w:id="42" w:name="_Toc455135469"/>
            <w:bookmarkStart w:id="43" w:name="_Toc492292338"/>
            <w:r w:rsidRPr="00D16FCE">
              <w:rPr>
                <w:rFonts w:asciiTheme="minorHAnsi" w:hAnsiTheme="minorHAnsi" w:cstheme="minorHAnsi"/>
                <w:b/>
                <w:color w:val="auto"/>
              </w:rPr>
              <w:t>11. Acces la indicatorii de performanță elaborați și monitorizați în cadrul Strategiei Naționale Anticorupție</w:t>
            </w:r>
            <w:bookmarkEnd w:id="41"/>
            <w:bookmarkEnd w:id="42"/>
            <w:bookmarkEnd w:id="43"/>
          </w:p>
        </w:tc>
      </w:tr>
      <w:tr w:rsidR="00D16FCE" w:rsidRPr="00D16FCE" w:rsidTr="006A3A06">
        <w:tc>
          <w:tcPr>
            <w:tcW w:w="10350" w:type="dxa"/>
            <w:gridSpan w:val="5"/>
            <w:shd w:val="clear" w:color="auto" w:fill="FFFFFF" w:themeFill="background1"/>
          </w:tcPr>
          <w:p w:rsidR="006A3A06" w:rsidRPr="00D16FCE" w:rsidRDefault="006A3A06" w:rsidP="00FD0AB7">
            <w:pPr>
              <w:spacing w:after="0"/>
              <w:contextualSpacing/>
              <w:rPr>
                <w:rFonts w:cstheme="minorHAnsi"/>
                <w:sz w:val="24"/>
                <w:szCs w:val="24"/>
              </w:rPr>
            </w:pPr>
            <w:r w:rsidRPr="00D16FCE">
              <w:rPr>
                <w:rFonts w:cstheme="minorHAnsi"/>
                <w:sz w:val="24"/>
                <w:szCs w:val="24"/>
              </w:rPr>
              <w:t>Durata: 2016 –2018</w:t>
            </w:r>
          </w:p>
        </w:tc>
      </w:tr>
      <w:tr w:rsidR="00D16FCE" w:rsidRPr="00D16FCE" w:rsidTr="00FD0AB7">
        <w:tc>
          <w:tcPr>
            <w:tcW w:w="4770" w:type="dxa"/>
            <w:gridSpan w:val="2"/>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Instituţia responsabilă</w:t>
            </w:r>
          </w:p>
        </w:tc>
        <w:tc>
          <w:tcPr>
            <w:tcW w:w="5580" w:type="dxa"/>
            <w:gridSpan w:val="3"/>
            <w:shd w:val="clear" w:color="auto" w:fill="FFFFFF"/>
          </w:tcPr>
          <w:p w:rsidR="005607FD" w:rsidRPr="00D16FCE" w:rsidRDefault="005607FD" w:rsidP="00FD0AB7">
            <w:pPr>
              <w:spacing w:after="0"/>
              <w:contextualSpacing/>
              <w:rPr>
                <w:rFonts w:cstheme="minorHAnsi"/>
                <w:sz w:val="24"/>
                <w:szCs w:val="24"/>
              </w:rPr>
            </w:pPr>
            <w:r w:rsidRPr="00D16FCE">
              <w:rPr>
                <w:rFonts w:cstheme="minorHAnsi"/>
                <w:sz w:val="24"/>
                <w:szCs w:val="24"/>
              </w:rPr>
              <w:t>Ministerul Justiției</w:t>
            </w:r>
          </w:p>
        </w:tc>
      </w:tr>
      <w:tr w:rsidR="00D16FCE" w:rsidRPr="00D16FCE" w:rsidTr="00FD0AB7">
        <w:trPr>
          <w:trHeight w:val="135"/>
        </w:trPr>
        <w:tc>
          <w:tcPr>
            <w:tcW w:w="2193" w:type="dxa"/>
            <w:vMerge w:val="restart"/>
            <w:shd w:val="clear" w:color="auto" w:fill="D9D9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Alţi actori implicaţi</w:t>
            </w:r>
          </w:p>
        </w:tc>
        <w:tc>
          <w:tcPr>
            <w:tcW w:w="2577" w:type="dxa"/>
            <w:shd w:val="clear" w:color="auto" w:fill="D9D9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Mediul guvernamental</w:t>
            </w:r>
          </w:p>
        </w:tc>
        <w:tc>
          <w:tcPr>
            <w:tcW w:w="5580" w:type="dxa"/>
            <w:gridSpan w:val="3"/>
            <w:shd w:val="clear" w:color="auto" w:fill="auto"/>
          </w:tcPr>
          <w:p w:rsidR="005607FD" w:rsidRPr="00D16FCE" w:rsidRDefault="005607FD" w:rsidP="00FD0AB7">
            <w:pPr>
              <w:spacing w:after="0"/>
              <w:contextualSpacing/>
              <w:rPr>
                <w:rFonts w:cstheme="minorHAnsi"/>
                <w:sz w:val="24"/>
                <w:szCs w:val="24"/>
              </w:rPr>
            </w:pPr>
          </w:p>
        </w:tc>
      </w:tr>
      <w:tr w:rsidR="00D16FCE" w:rsidRPr="00D16FCE" w:rsidTr="00FD0AB7">
        <w:trPr>
          <w:trHeight w:val="135"/>
        </w:trPr>
        <w:tc>
          <w:tcPr>
            <w:tcW w:w="2193" w:type="dxa"/>
            <w:vMerge/>
            <w:shd w:val="clear" w:color="auto" w:fill="D9D9D9"/>
          </w:tcPr>
          <w:p w:rsidR="005607FD" w:rsidRPr="00D16FCE" w:rsidRDefault="005607FD" w:rsidP="00FD0AB7">
            <w:pPr>
              <w:spacing w:after="0"/>
              <w:contextualSpacing/>
              <w:jc w:val="center"/>
              <w:rPr>
                <w:rFonts w:cstheme="minorHAnsi"/>
                <w:sz w:val="24"/>
                <w:szCs w:val="24"/>
              </w:rPr>
            </w:pPr>
          </w:p>
        </w:tc>
        <w:tc>
          <w:tcPr>
            <w:tcW w:w="2577" w:type="dxa"/>
            <w:shd w:val="clear" w:color="auto" w:fill="D9D9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ONG, mediul privat, grupuri de lucru</w:t>
            </w:r>
          </w:p>
        </w:tc>
        <w:tc>
          <w:tcPr>
            <w:tcW w:w="5580" w:type="dxa"/>
            <w:gridSpan w:val="3"/>
            <w:shd w:val="clear" w:color="auto" w:fill="auto"/>
          </w:tcPr>
          <w:p w:rsidR="005607FD" w:rsidRPr="00D16FCE" w:rsidRDefault="005607FD" w:rsidP="00FD0AB7">
            <w:pPr>
              <w:spacing w:after="0"/>
              <w:contextualSpacing/>
              <w:rPr>
                <w:rFonts w:cstheme="minorHAnsi"/>
                <w:sz w:val="24"/>
                <w:szCs w:val="24"/>
              </w:rPr>
            </w:pPr>
            <w:r w:rsidRPr="00D16FCE">
              <w:rPr>
                <w:rFonts w:cstheme="minorHAnsi"/>
                <w:sz w:val="24"/>
                <w:szCs w:val="24"/>
              </w:rPr>
              <w:t>Coaliția pentru Date Deschise</w:t>
            </w:r>
          </w:p>
        </w:tc>
      </w:tr>
      <w:tr w:rsidR="00D16FCE" w:rsidRPr="00D16FCE" w:rsidTr="00FD0AB7">
        <w:tc>
          <w:tcPr>
            <w:tcW w:w="4770" w:type="dxa"/>
            <w:gridSpan w:val="2"/>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Descrierea problemei</w:t>
            </w:r>
          </w:p>
        </w:tc>
        <w:tc>
          <w:tcPr>
            <w:tcW w:w="5580" w:type="dxa"/>
            <w:gridSpan w:val="3"/>
            <w:shd w:val="clear" w:color="auto" w:fill="auto"/>
          </w:tcPr>
          <w:p w:rsidR="005607FD" w:rsidRPr="00D16FCE" w:rsidRDefault="005607FD" w:rsidP="00FD0AB7">
            <w:pPr>
              <w:widowControl w:val="0"/>
              <w:tabs>
                <w:tab w:val="left" w:pos="220"/>
                <w:tab w:val="left" w:pos="720"/>
              </w:tabs>
              <w:autoSpaceDE w:val="0"/>
              <w:autoSpaceDN w:val="0"/>
              <w:adjustRightInd w:val="0"/>
              <w:spacing w:after="240"/>
              <w:jc w:val="both"/>
              <w:rPr>
                <w:rFonts w:cstheme="minorHAnsi"/>
                <w:sz w:val="24"/>
                <w:szCs w:val="24"/>
              </w:rPr>
            </w:pPr>
            <w:r w:rsidRPr="00D16FCE">
              <w:rPr>
                <w:rFonts w:cstheme="minorHAnsi"/>
                <w:sz w:val="24"/>
                <w:szCs w:val="24"/>
              </w:rPr>
              <w:t xml:space="preserve">În perioada 2012 – 2015 Secretariatul tehnic al Strategiei Naționale Anticorupție a monitorizat gradul de implementare a  măsurilor preventive anticorupție și a indicatorilor de evaluare. </w:t>
            </w:r>
          </w:p>
          <w:p w:rsidR="005607FD" w:rsidRPr="00D16FCE" w:rsidRDefault="005607FD" w:rsidP="00FD0AB7">
            <w:pPr>
              <w:widowControl w:val="0"/>
              <w:tabs>
                <w:tab w:val="left" w:pos="220"/>
                <w:tab w:val="left" w:pos="720"/>
              </w:tabs>
              <w:autoSpaceDE w:val="0"/>
              <w:autoSpaceDN w:val="0"/>
              <w:adjustRightInd w:val="0"/>
              <w:spacing w:after="240"/>
              <w:jc w:val="both"/>
              <w:rPr>
                <w:rFonts w:cstheme="minorHAnsi"/>
                <w:sz w:val="24"/>
                <w:szCs w:val="24"/>
              </w:rPr>
            </w:pPr>
            <w:r w:rsidRPr="00D16FCE">
              <w:rPr>
                <w:rFonts w:cstheme="minorHAnsi"/>
                <w:sz w:val="24"/>
                <w:szCs w:val="24"/>
              </w:rPr>
              <w:t>Până în anul 2020, aproximativ 4000 de instituții publice de la nivel central și local vor avea obligația de a realiza autoevaluarea măsurilor preventive anticorupție și de a răspunde la 122 de indicatori, fiind astfel centralizate peste 488.000 de date deschise. În acest sens, se va dezvolta portalul SNA, care să faciliteze centralizarea, în format deschis, a datelor transmise de instituțiile publice, inclusiv cele aflate în subordine sau în coordonare, companiile cu capital de stat, primării, consilii județene, spitale etc. și punerea acestor seturi de date la dispoziția publicului.</w:t>
            </w:r>
          </w:p>
        </w:tc>
      </w:tr>
      <w:tr w:rsidR="00D16FCE" w:rsidRPr="00D16FCE" w:rsidTr="00FD0AB7">
        <w:tc>
          <w:tcPr>
            <w:tcW w:w="4770" w:type="dxa"/>
            <w:gridSpan w:val="2"/>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Obiectivul major</w:t>
            </w:r>
          </w:p>
        </w:tc>
        <w:tc>
          <w:tcPr>
            <w:tcW w:w="5580" w:type="dxa"/>
            <w:gridSpan w:val="3"/>
            <w:shd w:val="clear" w:color="auto" w:fill="auto"/>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Transparență instituțională</w:t>
            </w:r>
          </w:p>
        </w:tc>
      </w:tr>
      <w:tr w:rsidR="00D16FCE" w:rsidRPr="00D16FCE" w:rsidTr="00FD0AB7">
        <w:tc>
          <w:tcPr>
            <w:tcW w:w="4770" w:type="dxa"/>
            <w:gridSpan w:val="2"/>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Scurtă descriere a angajamentului</w:t>
            </w:r>
          </w:p>
        </w:tc>
        <w:tc>
          <w:tcPr>
            <w:tcW w:w="5580" w:type="dxa"/>
            <w:gridSpan w:val="3"/>
            <w:shd w:val="clear" w:color="auto" w:fill="auto"/>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Asigurarea accesului la informațiile privind implementarea măsurilor preventive anticorupție și a indicatorilor prevăzuți în SNA</w:t>
            </w:r>
          </w:p>
        </w:tc>
      </w:tr>
      <w:tr w:rsidR="00D16FCE" w:rsidRPr="00D16FCE" w:rsidTr="00FD0AB7">
        <w:tc>
          <w:tcPr>
            <w:tcW w:w="4770" w:type="dxa"/>
            <w:gridSpan w:val="2"/>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Ţinta OGP urmărită prin angajament</w:t>
            </w:r>
          </w:p>
        </w:tc>
        <w:tc>
          <w:tcPr>
            <w:tcW w:w="5580" w:type="dxa"/>
            <w:gridSpan w:val="3"/>
            <w:shd w:val="clear" w:color="auto" w:fill="auto"/>
          </w:tcPr>
          <w:p w:rsidR="005607FD" w:rsidRPr="00D16FCE" w:rsidRDefault="005607FD" w:rsidP="00FD0AB7">
            <w:pPr>
              <w:spacing w:after="0"/>
              <w:contextualSpacing/>
              <w:rPr>
                <w:rFonts w:cstheme="minorHAnsi"/>
                <w:sz w:val="24"/>
                <w:szCs w:val="24"/>
              </w:rPr>
            </w:pPr>
            <w:r w:rsidRPr="00D16FCE">
              <w:rPr>
                <w:rFonts w:cstheme="minorHAnsi"/>
                <w:sz w:val="24"/>
                <w:szCs w:val="24"/>
              </w:rPr>
              <w:t>Creșterea integrității la nivelul sectorului public</w:t>
            </w:r>
          </w:p>
        </w:tc>
      </w:tr>
      <w:tr w:rsidR="00D16FCE" w:rsidRPr="00D16FCE" w:rsidTr="00FD0AB7">
        <w:tc>
          <w:tcPr>
            <w:tcW w:w="4770" w:type="dxa"/>
            <w:gridSpan w:val="2"/>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Relevanța pentru valorile OGP</w:t>
            </w:r>
          </w:p>
        </w:tc>
        <w:tc>
          <w:tcPr>
            <w:tcW w:w="5580" w:type="dxa"/>
            <w:gridSpan w:val="3"/>
            <w:shd w:val="clear" w:color="auto" w:fill="auto"/>
          </w:tcPr>
          <w:p w:rsidR="005607FD" w:rsidRPr="00D16FCE" w:rsidRDefault="005607FD" w:rsidP="00FD0AB7">
            <w:pPr>
              <w:widowControl w:val="0"/>
              <w:tabs>
                <w:tab w:val="left" w:pos="220"/>
                <w:tab w:val="left" w:pos="720"/>
              </w:tabs>
              <w:autoSpaceDE w:val="0"/>
              <w:autoSpaceDN w:val="0"/>
              <w:adjustRightInd w:val="0"/>
              <w:spacing w:after="240"/>
              <w:ind w:left="75"/>
              <w:jc w:val="both"/>
              <w:rPr>
                <w:rFonts w:cstheme="minorHAnsi"/>
                <w:sz w:val="24"/>
                <w:szCs w:val="24"/>
              </w:rPr>
            </w:pPr>
            <w:r w:rsidRPr="00D16FCE">
              <w:rPr>
                <w:rFonts w:cstheme="minorHAnsi"/>
                <w:sz w:val="24"/>
                <w:szCs w:val="24"/>
              </w:rPr>
              <w:t>Accesul la informaţii</w:t>
            </w:r>
          </w:p>
        </w:tc>
      </w:tr>
      <w:tr w:rsidR="00D16FCE" w:rsidRPr="00D16FCE" w:rsidTr="00FD0AB7">
        <w:tc>
          <w:tcPr>
            <w:tcW w:w="4770" w:type="dxa"/>
            <w:gridSpan w:val="2"/>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Rezultate urmărite</w:t>
            </w:r>
          </w:p>
        </w:tc>
        <w:tc>
          <w:tcPr>
            <w:tcW w:w="5580" w:type="dxa"/>
            <w:gridSpan w:val="3"/>
            <w:shd w:val="clear" w:color="auto" w:fill="auto"/>
          </w:tcPr>
          <w:p w:rsidR="005607FD" w:rsidRPr="00D16FCE" w:rsidRDefault="005607FD" w:rsidP="00FD0AB7">
            <w:pPr>
              <w:widowControl w:val="0"/>
              <w:tabs>
                <w:tab w:val="left" w:pos="220"/>
                <w:tab w:val="left" w:pos="720"/>
              </w:tabs>
              <w:autoSpaceDE w:val="0"/>
              <w:autoSpaceDN w:val="0"/>
              <w:adjustRightInd w:val="0"/>
              <w:spacing w:after="240"/>
              <w:ind w:left="75"/>
              <w:jc w:val="both"/>
              <w:rPr>
                <w:rFonts w:cstheme="minorHAnsi"/>
                <w:sz w:val="24"/>
                <w:szCs w:val="24"/>
              </w:rPr>
            </w:pPr>
            <w:r w:rsidRPr="00D16FCE">
              <w:rPr>
                <w:rFonts w:cstheme="minorHAnsi"/>
                <w:sz w:val="24"/>
                <w:szCs w:val="24"/>
              </w:rPr>
              <w:t>Dezvoltarea platformei SNA care să centralizeze date deschise furnizate de autoritățile și instituțiile din administrația publică centrală și locală cu privire la indicatorii de monitorizare a implementării măsurilor preventive anticorupție.</w:t>
            </w:r>
          </w:p>
          <w:p w:rsidR="005607FD" w:rsidRPr="00D16FCE" w:rsidRDefault="005607FD" w:rsidP="00FD0AB7">
            <w:pPr>
              <w:widowControl w:val="0"/>
              <w:tabs>
                <w:tab w:val="left" w:pos="220"/>
                <w:tab w:val="left" w:pos="720"/>
              </w:tabs>
              <w:autoSpaceDE w:val="0"/>
              <w:autoSpaceDN w:val="0"/>
              <w:adjustRightInd w:val="0"/>
              <w:spacing w:after="240"/>
              <w:ind w:left="75"/>
              <w:jc w:val="both"/>
              <w:rPr>
                <w:rFonts w:cstheme="minorHAnsi"/>
                <w:sz w:val="24"/>
                <w:szCs w:val="24"/>
              </w:rPr>
            </w:pPr>
            <w:r w:rsidRPr="00D16FCE">
              <w:rPr>
                <w:rFonts w:cstheme="minorHAnsi"/>
                <w:sz w:val="24"/>
                <w:szCs w:val="24"/>
              </w:rPr>
              <w:t>Transmiterea datelor centralizate către portalul data.gov.ro.</w:t>
            </w:r>
          </w:p>
        </w:tc>
      </w:tr>
      <w:tr w:rsidR="00D16FCE" w:rsidRPr="00D16FCE" w:rsidTr="00FD0AB7">
        <w:tc>
          <w:tcPr>
            <w:tcW w:w="4770" w:type="dxa"/>
            <w:gridSpan w:val="2"/>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 xml:space="preserve">Descrierea rezultatelor </w:t>
            </w:r>
          </w:p>
          <w:p w:rsidR="005607FD" w:rsidRPr="00D16FCE" w:rsidRDefault="005607FD" w:rsidP="00FD0AB7">
            <w:pPr>
              <w:spacing w:after="0"/>
              <w:rPr>
                <w:rFonts w:cstheme="minorHAnsi"/>
                <w:sz w:val="24"/>
                <w:szCs w:val="24"/>
              </w:rPr>
            </w:pPr>
          </w:p>
        </w:tc>
        <w:tc>
          <w:tcPr>
            <w:tcW w:w="5580" w:type="dxa"/>
            <w:gridSpan w:val="3"/>
            <w:shd w:val="clear" w:color="auto" w:fill="auto"/>
          </w:tcPr>
          <w:p w:rsidR="005607FD" w:rsidRPr="00D16FCE" w:rsidRDefault="005607FD" w:rsidP="00FD0AB7">
            <w:pPr>
              <w:widowControl w:val="0"/>
              <w:tabs>
                <w:tab w:val="left" w:pos="220"/>
                <w:tab w:val="left" w:pos="720"/>
              </w:tabs>
              <w:autoSpaceDE w:val="0"/>
              <w:autoSpaceDN w:val="0"/>
              <w:adjustRightInd w:val="0"/>
              <w:spacing w:after="240"/>
              <w:ind w:left="75"/>
              <w:jc w:val="both"/>
              <w:rPr>
                <w:rFonts w:cstheme="minorHAnsi"/>
                <w:sz w:val="24"/>
                <w:szCs w:val="24"/>
              </w:rPr>
            </w:pPr>
            <w:r w:rsidRPr="00D16FCE">
              <w:rPr>
                <w:rFonts w:cstheme="minorHAnsi"/>
                <w:sz w:val="24"/>
                <w:szCs w:val="24"/>
              </w:rPr>
              <w:lastRenderedPageBreak/>
              <w:t xml:space="preserve">Portalul sna.just.ro este operațional. Atât instituțiile </w:t>
            </w:r>
            <w:r w:rsidRPr="00D16FCE">
              <w:rPr>
                <w:rFonts w:cstheme="minorHAnsi"/>
                <w:sz w:val="24"/>
                <w:szCs w:val="24"/>
              </w:rPr>
              <w:lastRenderedPageBreak/>
              <w:t>publice centrale, cât și autoritățile publice locale au acces la portal în baza unor nume de utilizatori și parole. Datele necesare accesării portalului pentru autoritățile publice locale au fost diseminate în colaborare cu Ministerul Dezvoltării Regionale, Administrației Publice și Fondurilor Europene. Operaționalizarea portalului sna.just.ro și implicarea activă a  instituțiilor și autorităților publice vizează fluidizarea fluxului informațional și facilitarea accesului la datele și informațiile relevante privind implementarea SNA 2016-2020</w:t>
            </w:r>
          </w:p>
        </w:tc>
      </w:tr>
      <w:tr w:rsidR="00D16FCE" w:rsidRPr="00D16FCE" w:rsidTr="006A3A06">
        <w:tc>
          <w:tcPr>
            <w:tcW w:w="4770" w:type="dxa"/>
            <w:gridSpan w:val="2"/>
            <w:shd w:val="clear" w:color="auto" w:fill="D9D9D9" w:themeFill="background1" w:themeFillShade="D9"/>
            <w:vAlign w:val="center"/>
          </w:tcPr>
          <w:p w:rsidR="005607FD" w:rsidRPr="00D16FCE" w:rsidRDefault="006A3A06" w:rsidP="00FD0AB7">
            <w:pPr>
              <w:spacing w:after="0"/>
              <w:rPr>
                <w:rFonts w:cstheme="minorHAnsi"/>
                <w:b/>
                <w:sz w:val="24"/>
                <w:szCs w:val="24"/>
              </w:rPr>
            </w:pPr>
            <w:r w:rsidRPr="00D16FCE">
              <w:rPr>
                <w:rFonts w:cstheme="minorHAnsi"/>
                <w:b/>
                <w:sz w:val="24"/>
                <w:szCs w:val="24"/>
              </w:rPr>
              <w:lastRenderedPageBreak/>
              <w:t>Gradul de realizare</w:t>
            </w:r>
          </w:p>
        </w:tc>
        <w:tc>
          <w:tcPr>
            <w:tcW w:w="5580" w:type="dxa"/>
            <w:gridSpan w:val="3"/>
            <w:shd w:val="clear" w:color="auto" w:fill="D9D9D9" w:themeFill="background1" w:themeFillShade="D9"/>
          </w:tcPr>
          <w:p w:rsidR="005607FD" w:rsidRPr="00D16FCE" w:rsidRDefault="005607FD" w:rsidP="00FD0AB7">
            <w:pPr>
              <w:widowControl w:val="0"/>
              <w:tabs>
                <w:tab w:val="left" w:pos="220"/>
                <w:tab w:val="left" w:pos="720"/>
              </w:tabs>
              <w:autoSpaceDE w:val="0"/>
              <w:autoSpaceDN w:val="0"/>
              <w:adjustRightInd w:val="0"/>
              <w:spacing w:after="240"/>
              <w:ind w:left="75"/>
              <w:jc w:val="center"/>
              <w:rPr>
                <w:rFonts w:cstheme="minorHAnsi"/>
                <w:b/>
                <w:sz w:val="24"/>
                <w:szCs w:val="24"/>
              </w:rPr>
            </w:pPr>
            <w:r w:rsidRPr="00D16FCE">
              <w:rPr>
                <w:rFonts w:cstheme="minorHAnsi"/>
                <w:b/>
                <w:sz w:val="24"/>
                <w:szCs w:val="24"/>
              </w:rPr>
              <w:t>Avansat</w:t>
            </w:r>
          </w:p>
        </w:tc>
      </w:tr>
      <w:tr w:rsidR="00D16FCE" w:rsidRPr="00D16FCE" w:rsidTr="00FD0AB7">
        <w:tc>
          <w:tcPr>
            <w:tcW w:w="6654" w:type="dxa"/>
            <w:gridSpan w:val="3"/>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Puncte-cheie (milestones) verificabile şi măsurabile în implementarea angajamentului</w:t>
            </w:r>
          </w:p>
        </w:tc>
        <w:tc>
          <w:tcPr>
            <w:tcW w:w="1701" w:type="dxa"/>
            <w:shd w:val="clear" w:color="auto" w:fill="D9D9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Data de început</w:t>
            </w:r>
          </w:p>
        </w:tc>
        <w:tc>
          <w:tcPr>
            <w:tcW w:w="1995" w:type="dxa"/>
            <w:shd w:val="clear" w:color="auto" w:fill="D9D9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Data de finalizare</w:t>
            </w:r>
          </w:p>
        </w:tc>
      </w:tr>
      <w:tr w:rsidR="00D16FCE" w:rsidRPr="00D16FCE" w:rsidTr="00FD0AB7">
        <w:tc>
          <w:tcPr>
            <w:tcW w:w="6654" w:type="dxa"/>
            <w:gridSpan w:val="3"/>
            <w:shd w:val="clear" w:color="auto" w:fill="auto"/>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Dezvoltarea noii platforme SNA pentru a asigura centralizarea datelor deschise</w:t>
            </w:r>
          </w:p>
        </w:tc>
        <w:tc>
          <w:tcPr>
            <w:tcW w:w="1701" w:type="dxa"/>
            <w:shd w:val="clear" w:color="auto" w:fill="auto"/>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ian 2017</w:t>
            </w:r>
          </w:p>
        </w:tc>
        <w:tc>
          <w:tcPr>
            <w:tcW w:w="1995" w:type="dxa"/>
            <w:shd w:val="clear" w:color="auto" w:fill="auto"/>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dec 2017</w:t>
            </w:r>
          </w:p>
        </w:tc>
      </w:tr>
      <w:tr w:rsidR="00D16FCE" w:rsidRPr="00D16FCE" w:rsidTr="00FD0AB7">
        <w:tc>
          <w:tcPr>
            <w:tcW w:w="6654" w:type="dxa"/>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3696" w:type="dxa"/>
            <w:gridSpan w:val="2"/>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c>
          <w:tcPr>
            <w:tcW w:w="6654" w:type="dxa"/>
            <w:gridSpan w:val="3"/>
            <w:shd w:val="clear" w:color="auto" w:fill="D9D9D9" w:themeFill="background1" w:themeFillShade="D9"/>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Portalul sna.just.ro este operaţional, datele fiind centralizate electronic.</w:t>
            </w:r>
          </w:p>
        </w:tc>
        <w:tc>
          <w:tcPr>
            <w:tcW w:w="3696" w:type="dxa"/>
            <w:gridSpan w:val="2"/>
            <w:shd w:val="clear" w:color="auto" w:fill="D9D9D9" w:themeFill="background1" w:themeFillShade="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Finalizat</w:t>
            </w:r>
          </w:p>
        </w:tc>
      </w:tr>
      <w:tr w:rsidR="00D16FCE" w:rsidRPr="00D16FCE" w:rsidTr="00FD0AB7">
        <w:tc>
          <w:tcPr>
            <w:tcW w:w="6654" w:type="dxa"/>
            <w:gridSpan w:val="3"/>
            <w:shd w:val="clear" w:color="auto" w:fill="auto"/>
            <w:vAlign w:val="center"/>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Întocmirea unui ghid pentru încărcarea datelor</w:t>
            </w:r>
          </w:p>
        </w:tc>
        <w:tc>
          <w:tcPr>
            <w:tcW w:w="1701" w:type="dxa"/>
            <w:shd w:val="clear" w:color="auto" w:fill="auto"/>
            <w:vAlign w:val="center"/>
          </w:tcPr>
          <w:p w:rsidR="005607FD" w:rsidRPr="00D16FCE" w:rsidRDefault="005607FD" w:rsidP="00FD0AB7">
            <w:pPr>
              <w:jc w:val="center"/>
              <w:rPr>
                <w:rFonts w:cstheme="minorHAnsi"/>
                <w:sz w:val="24"/>
                <w:szCs w:val="24"/>
              </w:rPr>
            </w:pPr>
            <w:r w:rsidRPr="00D16FCE">
              <w:rPr>
                <w:rFonts w:cstheme="minorHAnsi"/>
                <w:sz w:val="24"/>
                <w:szCs w:val="24"/>
              </w:rPr>
              <w:t>sept 2016</w:t>
            </w:r>
          </w:p>
        </w:tc>
        <w:tc>
          <w:tcPr>
            <w:tcW w:w="1995" w:type="dxa"/>
            <w:shd w:val="clear" w:color="auto" w:fill="auto"/>
            <w:vAlign w:val="center"/>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dec 2016</w:t>
            </w:r>
          </w:p>
        </w:tc>
      </w:tr>
      <w:tr w:rsidR="00D16FCE" w:rsidRPr="00D16FCE" w:rsidTr="00FD0AB7">
        <w:tc>
          <w:tcPr>
            <w:tcW w:w="6654" w:type="dxa"/>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3696" w:type="dxa"/>
            <w:gridSpan w:val="2"/>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c>
          <w:tcPr>
            <w:tcW w:w="6654" w:type="dxa"/>
            <w:gridSpan w:val="3"/>
            <w:shd w:val="clear" w:color="auto" w:fill="D9D9D9" w:themeFill="background1" w:themeFillShade="D9"/>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Secţiunile din portal sunt create în aşa fel încât să nu permită completarea greşită a câmpurilor. În plus, metodologia de monitorizare a implementării SNA prevede la capitolul 4 anumite instrucțiuni de completare, care să ghideze instituțiile publice.</w:t>
            </w:r>
          </w:p>
          <w:p w:rsidR="005607FD" w:rsidRPr="00D16FCE" w:rsidRDefault="005607FD" w:rsidP="00FD0AB7">
            <w:pPr>
              <w:spacing w:after="0"/>
              <w:contextualSpacing/>
              <w:jc w:val="both"/>
              <w:rPr>
                <w:rFonts w:cstheme="minorHAnsi"/>
                <w:sz w:val="24"/>
                <w:szCs w:val="24"/>
              </w:rPr>
            </w:pPr>
            <w:r w:rsidRPr="00D16FCE">
              <w:rPr>
                <w:rFonts w:cstheme="minorHAnsi"/>
                <w:sz w:val="24"/>
                <w:szCs w:val="24"/>
              </w:rPr>
              <w:t>Prin Ordinul Ministrului Justiţiei nr. 1361/C/2017 a fost aprobată Metodologia de monitorizare a implementării SNA 2016-2020. Secretariatul tehnic al SNA din cadrul Ministerului Justiției asigură consultanță permanentă și îndrumare instituțiilor și autorităților care solicită asistență în procesul de completare a datelor aferente raportărilor periodice.</w:t>
            </w:r>
          </w:p>
        </w:tc>
        <w:tc>
          <w:tcPr>
            <w:tcW w:w="3696" w:type="dxa"/>
            <w:gridSpan w:val="2"/>
            <w:shd w:val="clear" w:color="auto" w:fill="D9D9D9" w:themeFill="background1" w:themeFillShade="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 xml:space="preserve">Finalizat </w:t>
            </w:r>
          </w:p>
        </w:tc>
      </w:tr>
      <w:tr w:rsidR="00D16FCE" w:rsidRPr="00D16FCE" w:rsidTr="00FD0AB7">
        <w:tc>
          <w:tcPr>
            <w:tcW w:w="6654" w:type="dxa"/>
            <w:gridSpan w:val="3"/>
            <w:shd w:val="clear" w:color="auto" w:fill="auto"/>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Publicarea datelor în format deschis pe sna.just.ro și pe data.gov.ro</w:t>
            </w:r>
          </w:p>
        </w:tc>
        <w:tc>
          <w:tcPr>
            <w:tcW w:w="1701" w:type="dxa"/>
            <w:shd w:val="clear" w:color="auto" w:fill="auto"/>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ian 2017</w:t>
            </w:r>
          </w:p>
        </w:tc>
        <w:tc>
          <w:tcPr>
            <w:tcW w:w="1995" w:type="dxa"/>
            <w:shd w:val="clear" w:color="auto" w:fill="auto"/>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dec 2018</w:t>
            </w:r>
          </w:p>
        </w:tc>
      </w:tr>
      <w:tr w:rsidR="00D16FCE" w:rsidRPr="00D16FCE" w:rsidTr="00FD0AB7">
        <w:tc>
          <w:tcPr>
            <w:tcW w:w="6654" w:type="dxa"/>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3696" w:type="dxa"/>
            <w:gridSpan w:val="2"/>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c>
          <w:tcPr>
            <w:tcW w:w="6654" w:type="dxa"/>
            <w:gridSpan w:val="3"/>
            <w:shd w:val="clear" w:color="auto" w:fill="D9D9D9" w:themeFill="background1" w:themeFillShade="D9"/>
          </w:tcPr>
          <w:p w:rsidR="005607FD" w:rsidRPr="00D16FCE" w:rsidRDefault="00957A73" w:rsidP="00FD0AB7">
            <w:pPr>
              <w:spacing w:after="0"/>
              <w:contextualSpacing/>
              <w:jc w:val="both"/>
              <w:rPr>
                <w:rFonts w:cstheme="minorHAnsi"/>
                <w:sz w:val="24"/>
                <w:szCs w:val="24"/>
              </w:rPr>
            </w:pPr>
            <w:r>
              <w:rPr>
                <w:rFonts w:cstheme="minorHAnsi"/>
                <w:sz w:val="24"/>
                <w:szCs w:val="24"/>
              </w:rPr>
              <w:t>-</w:t>
            </w:r>
          </w:p>
        </w:tc>
        <w:tc>
          <w:tcPr>
            <w:tcW w:w="3696" w:type="dxa"/>
            <w:gridSpan w:val="2"/>
            <w:shd w:val="clear" w:color="auto" w:fill="D9D9D9" w:themeFill="background1" w:themeFillShade="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Neînceput</w:t>
            </w:r>
          </w:p>
        </w:tc>
      </w:tr>
      <w:tr w:rsidR="00D16FCE" w:rsidRPr="00D16FCE" w:rsidTr="00FD0AB7">
        <w:tc>
          <w:tcPr>
            <w:tcW w:w="6654" w:type="dxa"/>
            <w:gridSpan w:val="3"/>
            <w:shd w:val="clear" w:color="auto" w:fill="auto"/>
            <w:vAlign w:val="center"/>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Dezvoltarea unor aplicații IT care să faciliteze implementarea SNA</w:t>
            </w:r>
          </w:p>
        </w:tc>
        <w:tc>
          <w:tcPr>
            <w:tcW w:w="1701" w:type="dxa"/>
            <w:shd w:val="clear" w:color="auto" w:fill="auto"/>
          </w:tcPr>
          <w:p w:rsidR="005607FD" w:rsidRPr="00D16FCE" w:rsidRDefault="005607FD" w:rsidP="00FD0AB7">
            <w:pPr>
              <w:jc w:val="center"/>
              <w:rPr>
                <w:rFonts w:cstheme="minorHAnsi"/>
                <w:sz w:val="24"/>
                <w:szCs w:val="24"/>
              </w:rPr>
            </w:pPr>
            <w:r w:rsidRPr="00D16FCE">
              <w:rPr>
                <w:rFonts w:cstheme="minorHAnsi"/>
                <w:sz w:val="24"/>
                <w:szCs w:val="24"/>
              </w:rPr>
              <w:t>sept 2017</w:t>
            </w:r>
          </w:p>
        </w:tc>
        <w:tc>
          <w:tcPr>
            <w:tcW w:w="1995" w:type="dxa"/>
            <w:shd w:val="clear" w:color="auto" w:fill="auto"/>
          </w:tcPr>
          <w:p w:rsidR="005607FD" w:rsidRPr="00D16FCE" w:rsidRDefault="005607FD" w:rsidP="00FD0AB7">
            <w:pPr>
              <w:jc w:val="center"/>
              <w:rPr>
                <w:rFonts w:cstheme="minorHAnsi"/>
                <w:sz w:val="24"/>
                <w:szCs w:val="24"/>
              </w:rPr>
            </w:pPr>
            <w:r w:rsidRPr="00D16FCE">
              <w:rPr>
                <w:rFonts w:cstheme="minorHAnsi"/>
                <w:sz w:val="24"/>
                <w:szCs w:val="24"/>
              </w:rPr>
              <w:t>dec 2017</w:t>
            </w:r>
          </w:p>
        </w:tc>
      </w:tr>
      <w:tr w:rsidR="00D16FCE" w:rsidRPr="00D16FCE" w:rsidTr="00FD0AB7">
        <w:tc>
          <w:tcPr>
            <w:tcW w:w="6654" w:type="dxa"/>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3696" w:type="dxa"/>
            <w:gridSpan w:val="2"/>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c>
          <w:tcPr>
            <w:tcW w:w="6654" w:type="dxa"/>
            <w:gridSpan w:val="3"/>
            <w:shd w:val="clear" w:color="auto" w:fill="D9D9D9" w:themeFill="background1" w:themeFillShade="D9"/>
            <w:vAlign w:val="center"/>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lastRenderedPageBreak/>
              <w:t>Ministerul Justiției și Code for Romania (Asociația Code for Society) au încheiat în data de 6 decembrie 2016 un acord de parteneriat, pe o perioadă de 3 ani, pentru dezvoltarea de produse digitale care să contribuie la creșterea transparenței datelor de interes public și a activității Ministerului, să faciliteze consultarea publică și comunicarea cu cetățenii și societatea civilă, precum și să îmbunătățească serviciile oferite de către Minister.</w:t>
            </w:r>
          </w:p>
          <w:p w:rsidR="005607FD" w:rsidRPr="00D16FCE" w:rsidRDefault="005607FD" w:rsidP="00FD0AB7">
            <w:pPr>
              <w:spacing w:after="0"/>
              <w:contextualSpacing/>
              <w:jc w:val="both"/>
              <w:rPr>
                <w:rFonts w:cstheme="minorHAnsi"/>
                <w:sz w:val="24"/>
                <w:szCs w:val="24"/>
              </w:rPr>
            </w:pPr>
            <w:r w:rsidRPr="00D16FCE">
              <w:rPr>
                <w:rFonts w:cstheme="minorHAnsi"/>
                <w:sz w:val="24"/>
                <w:szCs w:val="24"/>
              </w:rPr>
              <w:t>În ceea ce priveşte SNA 2016-2020, acordul vizează dezvoltarea de aplicații web care să prezinte publicului larg, într-un mod accesibil, datele generate de procesul de monitorizare și implementare a SNA 2016-2020.</w:t>
            </w:r>
          </w:p>
          <w:p w:rsidR="005607FD" w:rsidRPr="00D16FCE" w:rsidRDefault="005607FD" w:rsidP="00957A73">
            <w:pPr>
              <w:spacing w:after="0"/>
              <w:contextualSpacing/>
              <w:jc w:val="both"/>
              <w:rPr>
                <w:rFonts w:cstheme="minorHAnsi"/>
                <w:sz w:val="24"/>
                <w:szCs w:val="24"/>
              </w:rPr>
            </w:pPr>
            <w:r w:rsidRPr="00D16FCE">
              <w:rPr>
                <w:rFonts w:cstheme="minorHAnsi"/>
                <w:sz w:val="24"/>
                <w:szCs w:val="24"/>
              </w:rPr>
              <w:t>Dezvoltatorul aplicaţiei a</w:t>
            </w:r>
            <w:r w:rsidR="00957A73">
              <w:rPr>
                <w:rFonts w:cstheme="minorHAnsi"/>
                <w:sz w:val="24"/>
                <w:szCs w:val="24"/>
              </w:rPr>
              <w:t xml:space="preserve"> comunicat finalizarea acesteia: </w:t>
            </w:r>
            <w:r w:rsidR="006322C8" w:rsidRPr="00D16FCE">
              <w:rPr>
                <w:rFonts w:cstheme="minorHAnsi"/>
                <w:sz w:val="24"/>
                <w:szCs w:val="24"/>
              </w:rPr>
              <w:t>(</w:t>
            </w:r>
            <w:hyperlink r:id="rId24" w:history="1">
              <w:r w:rsidR="006322C8" w:rsidRPr="00D16FCE">
                <w:rPr>
                  <w:rStyle w:val="Hyperlink"/>
                  <w:rFonts w:cstheme="minorHAnsi"/>
                  <w:color w:val="auto"/>
                  <w:sz w:val="24"/>
                  <w:szCs w:val="24"/>
                </w:rPr>
                <w:t>http://sna.code4.ro/</w:t>
              </w:r>
            </w:hyperlink>
            <w:r w:rsidR="006322C8" w:rsidRPr="00D16FCE">
              <w:rPr>
                <w:rFonts w:cstheme="minorHAnsi"/>
                <w:sz w:val="24"/>
                <w:szCs w:val="24"/>
              </w:rPr>
              <w:t>)</w:t>
            </w:r>
            <w:r w:rsidRPr="00D16FCE">
              <w:rPr>
                <w:rFonts w:cstheme="minorHAnsi"/>
                <w:sz w:val="24"/>
                <w:szCs w:val="24"/>
              </w:rPr>
              <w:t>.</w:t>
            </w:r>
            <w:r w:rsidR="006322C8" w:rsidRPr="00D16FCE">
              <w:rPr>
                <w:rFonts w:cstheme="minorHAnsi"/>
                <w:sz w:val="24"/>
                <w:szCs w:val="24"/>
              </w:rPr>
              <w:t xml:space="preserve"> </w:t>
            </w:r>
          </w:p>
        </w:tc>
        <w:tc>
          <w:tcPr>
            <w:tcW w:w="3696" w:type="dxa"/>
            <w:gridSpan w:val="2"/>
            <w:shd w:val="clear" w:color="auto" w:fill="D9D9D9" w:themeFill="background1" w:themeFillShade="D9"/>
          </w:tcPr>
          <w:p w:rsidR="005607FD" w:rsidRPr="00D16FCE" w:rsidRDefault="005607FD" w:rsidP="00FD0AB7">
            <w:pPr>
              <w:jc w:val="center"/>
              <w:rPr>
                <w:rFonts w:cstheme="minorHAnsi"/>
                <w:sz w:val="24"/>
                <w:szCs w:val="24"/>
              </w:rPr>
            </w:pPr>
            <w:r w:rsidRPr="00D16FCE">
              <w:rPr>
                <w:rFonts w:cstheme="minorHAnsi"/>
                <w:sz w:val="24"/>
                <w:szCs w:val="24"/>
              </w:rPr>
              <w:t>Avansat</w:t>
            </w:r>
          </w:p>
        </w:tc>
      </w:tr>
      <w:tr w:rsidR="00D16FCE" w:rsidRPr="00D16FCE" w:rsidTr="00FD0AB7">
        <w:tc>
          <w:tcPr>
            <w:tcW w:w="6654" w:type="dxa"/>
            <w:gridSpan w:val="3"/>
            <w:shd w:val="clear" w:color="auto" w:fill="auto"/>
            <w:vAlign w:val="center"/>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Revizuirea indicatorilor la interval de 2 ani, în colaborare cu societatea civilă</w:t>
            </w:r>
          </w:p>
        </w:tc>
        <w:tc>
          <w:tcPr>
            <w:tcW w:w="1701" w:type="dxa"/>
            <w:shd w:val="clear" w:color="auto" w:fill="auto"/>
          </w:tcPr>
          <w:p w:rsidR="005607FD" w:rsidRPr="00D16FCE" w:rsidRDefault="005607FD" w:rsidP="00FD0AB7">
            <w:pPr>
              <w:jc w:val="center"/>
              <w:rPr>
                <w:rFonts w:cstheme="minorHAnsi"/>
                <w:sz w:val="24"/>
                <w:szCs w:val="24"/>
              </w:rPr>
            </w:pPr>
            <w:r w:rsidRPr="00D16FCE">
              <w:rPr>
                <w:rFonts w:cstheme="minorHAnsi"/>
                <w:sz w:val="24"/>
                <w:szCs w:val="24"/>
              </w:rPr>
              <w:t>iunie 2018</w:t>
            </w:r>
          </w:p>
        </w:tc>
        <w:tc>
          <w:tcPr>
            <w:tcW w:w="1995" w:type="dxa"/>
            <w:shd w:val="clear" w:color="auto" w:fill="auto"/>
          </w:tcPr>
          <w:p w:rsidR="005607FD" w:rsidRPr="00D16FCE" w:rsidRDefault="005607FD" w:rsidP="00FD0AB7">
            <w:pPr>
              <w:jc w:val="center"/>
              <w:rPr>
                <w:rFonts w:cstheme="minorHAnsi"/>
                <w:sz w:val="24"/>
                <w:szCs w:val="24"/>
              </w:rPr>
            </w:pPr>
            <w:r w:rsidRPr="00D16FCE">
              <w:rPr>
                <w:rFonts w:cstheme="minorHAnsi"/>
                <w:sz w:val="24"/>
                <w:szCs w:val="24"/>
              </w:rPr>
              <w:t>dec 2018</w:t>
            </w:r>
          </w:p>
        </w:tc>
      </w:tr>
      <w:tr w:rsidR="00D16FCE" w:rsidRPr="00D16FCE" w:rsidTr="00FD0AB7">
        <w:tc>
          <w:tcPr>
            <w:tcW w:w="6654" w:type="dxa"/>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3696" w:type="dxa"/>
            <w:gridSpan w:val="2"/>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c>
          <w:tcPr>
            <w:tcW w:w="6654" w:type="dxa"/>
            <w:gridSpan w:val="3"/>
            <w:shd w:val="clear" w:color="auto" w:fill="D9D9D9" w:themeFill="background1" w:themeFillShade="D9"/>
            <w:vAlign w:val="center"/>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w:t>
            </w:r>
          </w:p>
        </w:tc>
        <w:tc>
          <w:tcPr>
            <w:tcW w:w="3696" w:type="dxa"/>
            <w:gridSpan w:val="2"/>
            <w:shd w:val="clear" w:color="auto" w:fill="D9D9D9" w:themeFill="background1" w:themeFillShade="D9"/>
          </w:tcPr>
          <w:p w:rsidR="005607FD" w:rsidRPr="00D16FCE" w:rsidRDefault="005607FD" w:rsidP="00FD0AB7">
            <w:pPr>
              <w:jc w:val="center"/>
              <w:rPr>
                <w:rFonts w:cstheme="minorHAnsi"/>
                <w:sz w:val="24"/>
                <w:szCs w:val="24"/>
              </w:rPr>
            </w:pPr>
            <w:r w:rsidRPr="00D16FCE">
              <w:rPr>
                <w:rFonts w:cstheme="minorHAnsi"/>
                <w:sz w:val="24"/>
                <w:szCs w:val="24"/>
              </w:rPr>
              <w:t>Neînceput</w:t>
            </w:r>
          </w:p>
        </w:tc>
      </w:tr>
    </w:tbl>
    <w:p w:rsidR="005607FD" w:rsidRPr="00D16FCE" w:rsidRDefault="005607FD" w:rsidP="005607FD"/>
    <w:p w:rsidR="005607FD" w:rsidRPr="00D16FCE" w:rsidRDefault="005607FD" w:rsidP="005607FD">
      <w:r w:rsidRPr="00D16FCE">
        <w:br w:type="page"/>
      </w:r>
    </w:p>
    <w:p w:rsidR="005607FD" w:rsidRPr="00D16FCE" w:rsidRDefault="005607FD" w:rsidP="005607FD">
      <w:pPr>
        <w:spacing w:after="0"/>
        <w:jc w:val="both"/>
        <w:rPr>
          <w:rFonts w:ascii="Cambria" w:hAnsi="Cambria"/>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3"/>
        <w:gridCol w:w="2268"/>
        <w:gridCol w:w="2307"/>
        <w:gridCol w:w="1800"/>
        <w:gridCol w:w="1605"/>
      </w:tblGrid>
      <w:tr w:rsidR="00D16FCE" w:rsidRPr="00D16FCE" w:rsidTr="00D71F02">
        <w:trPr>
          <w:trHeight w:val="647"/>
        </w:trPr>
        <w:tc>
          <w:tcPr>
            <w:tcW w:w="10173" w:type="dxa"/>
            <w:gridSpan w:val="5"/>
            <w:shd w:val="clear" w:color="auto" w:fill="auto"/>
            <w:vAlign w:val="center"/>
          </w:tcPr>
          <w:p w:rsidR="005607FD" w:rsidRPr="00D16FCE" w:rsidRDefault="005607FD" w:rsidP="00C92263">
            <w:pPr>
              <w:pStyle w:val="Heading3"/>
              <w:jc w:val="center"/>
              <w:rPr>
                <w:rFonts w:asciiTheme="minorHAnsi" w:hAnsiTheme="minorHAnsi" w:cstheme="minorHAnsi"/>
                <w:b/>
                <w:color w:val="auto"/>
              </w:rPr>
            </w:pPr>
            <w:bookmarkStart w:id="44" w:name="_Toc453840046"/>
            <w:bookmarkStart w:id="45" w:name="_Toc455135470"/>
            <w:bookmarkStart w:id="46" w:name="_Toc492292339"/>
            <w:r w:rsidRPr="00D16FCE">
              <w:rPr>
                <w:rFonts w:asciiTheme="minorHAnsi" w:hAnsiTheme="minorHAnsi" w:cstheme="minorHAnsi"/>
                <w:b/>
                <w:color w:val="auto"/>
              </w:rPr>
              <w:t>12. Creșterea transparenței privind administrarea bunurilor indisponibilizate</w:t>
            </w:r>
            <w:bookmarkEnd w:id="44"/>
            <w:bookmarkEnd w:id="45"/>
            <w:bookmarkEnd w:id="46"/>
          </w:p>
        </w:tc>
      </w:tr>
      <w:tr w:rsidR="00D16FCE" w:rsidRPr="00D16FCE" w:rsidTr="001D1B83">
        <w:tc>
          <w:tcPr>
            <w:tcW w:w="10173" w:type="dxa"/>
            <w:gridSpan w:val="5"/>
            <w:shd w:val="clear" w:color="auto" w:fill="FFFFFF" w:themeFill="background1"/>
          </w:tcPr>
          <w:p w:rsidR="006A3A06" w:rsidRPr="00D16FCE" w:rsidRDefault="006A3A06" w:rsidP="00FD0AB7">
            <w:pPr>
              <w:spacing w:after="0"/>
              <w:contextualSpacing/>
              <w:rPr>
                <w:rFonts w:cstheme="minorHAnsi"/>
                <w:sz w:val="24"/>
                <w:szCs w:val="24"/>
              </w:rPr>
            </w:pPr>
            <w:r w:rsidRPr="00D16FCE">
              <w:rPr>
                <w:rFonts w:cstheme="minorHAnsi"/>
                <w:sz w:val="24"/>
                <w:szCs w:val="24"/>
              </w:rPr>
              <w:t>Durata: 2016 -  2017</w:t>
            </w:r>
          </w:p>
        </w:tc>
      </w:tr>
      <w:tr w:rsidR="00D16FCE" w:rsidRPr="00D16FCE" w:rsidTr="00D71F02">
        <w:tc>
          <w:tcPr>
            <w:tcW w:w="4461" w:type="dxa"/>
            <w:gridSpan w:val="2"/>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Instituţia responsabilă</w:t>
            </w:r>
          </w:p>
        </w:tc>
        <w:tc>
          <w:tcPr>
            <w:tcW w:w="5712" w:type="dxa"/>
            <w:gridSpan w:val="3"/>
            <w:shd w:val="clear" w:color="auto" w:fill="FFFFFF"/>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Ministerul Justiției, prin Agenția Națională de Administrare a Bunurilor Indisponibilizate</w:t>
            </w:r>
          </w:p>
        </w:tc>
      </w:tr>
      <w:tr w:rsidR="00D16FCE" w:rsidRPr="00D16FCE" w:rsidTr="00D71F02">
        <w:trPr>
          <w:trHeight w:val="135"/>
        </w:trPr>
        <w:tc>
          <w:tcPr>
            <w:tcW w:w="2193" w:type="dxa"/>
            <w:vMerge w:val="restart"/>
            <w:shd w:val="clear" w:color="auto" w:fill="D9D9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Alţi actori implicaţi</w:t>
            </w:r>
          </w:p>
        </w:tc>
        <w:tc>
          <w:tcPr>
            <w:tcW w:w="2268" w:type="dxa"/>
            <w:shd w:val="clear" w:color="auto" w:fill="D9D9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Mediul guvernamental</w:t>
            </w:r>
          </w:p>
        </w:tc>
        <w:tc>
          <w:tcPr>
            <w:tcW w:w="5712" w:type="dxa"/>
            <w:gridSpan w:val="3"/>
            <w:shd w:val="clear" w:color="auto" w:fill="auto"/>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Agenția Națională de Administrare Fiscală - Direcția Executări Silite Cazuri Speciale</w:t>
            </w:r>
          </w:p>
        </w:tc>
      </w:tr>
      <w:tr w:rsidR="00D16FCE" w:rsidRPr="00D16FCE" w:rsidTr="00D71F02">
        <w:trPr>
          <w:trHeight w:val="135"/>
        </w:trPr>
        <w:tc>
          <w:tcPr>
            <w:tcW w:w="2193" w:type="dxa"/>
            <w:vMerge/>
            <w:shd w:val="clear" w:color="auto" w:fill="D9D9D9"/>
          </w:tcPr>
          <w:p w:rsidR="005607FD" w:rsidRPr="00D16FCE" w:rsidRDefault="005607FD" w:rsidP="00FD0AB7">
            <w:pPr>
              <w:spacing w:after="0"/>
              <w:contextualSpacing/>
              <w:jc w:val="center"/>
              <w:rPr>
                <w:rFonts w:cstheme="minorHAnsi"/>
                <w:sz w:val="24"/>
                <w:szCs w:val="24"/>
              </w:rPr>
            </w:pPr>
          </w:p>
        </w:tc>
        <w:tc>
          <w:tcPr>
            <w:tcW w:w="2268" w:type="dxa"/>
            <w:shd w:val="clear" w:color="auto" w:fill="D9D9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ONG, mediul privat, grupuri de lucru</w:t>
            </w:r>
          </w:p>
        </w:tc>
        <w:tc>
          <w:tcPr>
            <w:tcW w:w="5712" w:type="dxa"/>
            <w:gridSpan w:val="3"/>
            <w:shd w:val="clear" w:color="auto" w:fill="auto"/>
          </w:tcPr>
          <w:p w:rsidR="005607FD" w:rsidRPr="00D16FCE" w:rsidRDefault="005607FD" w:rsidP="00FD0AB7">
            <w:pPr>
              <w:spacing w:after="0"/>
              <w:contextualSpacing/>
              <w:rPr>
                <w:rFonts w:cstheme="minorHAnsi"/>
                <w:sz w:val="24"/>
                <w:szCs w:val="24"/>
              </w:rPr>
            </w:pPr>
          </w:p>
        </w:tc>
      </w:tr>
      <w:tr w:rsidR="00D16FCE" w:rsidRPr="00D16FCE" w:rsidTr="00D71F02">
        <w:trPr>
          <w:trHeight w:val="5828"/>
        </w:trPr>
        <w:tc>
          <w:tcPr>
            <w:tcW w:w="4461" w:type="dxa"/>
            <w:gridSpan w:val="2"/>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Descrierea problemei</w:t>
            </w:r>
          </w:p>
        </w:tc>
        <w:tc>
          <w:tcPr>
            <w:tcW w:w="5712" w:type="dxa"/>
            <w:gridSpan w:val="3"/>
            <w:shd w:val="clear" w:color="auto" w:fill="auto"/>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Potrivit art. 40 din Legea 318/2015 pentru înființarea, organizarea și funcționarea Agenției Naționale de Administrare a Bunurilor Indisponibilizate, (1) ANABI publică trimestrial, în format deschis, date şi informaţii de interes public generate de sistemul informatic naţional integrat de evidenţă a creanţelor provenite din infracţiuni. (2) Până la operaţionalizarea sistemului informatic, Agenţia publică, trimestrial, date şi informaţii de interes public privind activitatea sa.</w:t>
            </w:r>
          </w:p>
          <w:p w:rsidR="005607FD" w:rsidRPr="00D16FCE" w:rsidRDefault="005607FD" w:rsidP="00FD0AB7">
            <w:pPr>
              <w:widowControl w:val="0"/>
              <w:tabs>
                <w:tab w:val="left" w:pos="220"/>
                <w:tab w:val="left" w:pos="720"/>
              </w:tabs>
              <w:autoSpaceDE w:val="0"/>
              <w:autoSpaceDN w:val="0"/>
              <w:adjustRightInd w:val="0"/>
              <w:spacing w:after="240"/>
              <w:jc w:val="both"/>
              <w:rPr>
                <w:rFonts w:cstheme="minorHAnsi"/>
                <w:sz w:val="24"/>
                <w:szCs w:val="24"/>
              </w:rPr>
            </w:pPr>
            <w:r w:rsidRPr="00D16FCE">
              <w:rPr>
                <w:rFonts w:cstheme="minorHAnsi"/>
                <w:sz w:val="24"/>
                <w:szCs w:val="24"/>
              </w:rPr>
              <w:t>Suplimentar, pentru a asigura transparența procesului de reutilizare a bunurilor imobile, în interes social, potrivit art. 31, alin. (3), “Agenția publică pe pagina sa de internet informaţii actualizate despre fiecare bun imobil confiscat în cadrul procesului penal, cuprinzând situaţia juridică, amplasament, fotografii, data trecerii în proprietatea privată a statului, precum şi alte date relevante”.</w:t>
            </w:r>
          </w:p>
        </w:tc>
      </w:tr>
      <w:tr w:rsidR="00D16FCE" w:rsidRPr="00D16FCE" w:rsidTr="00D71F02">
        <w:tc>
          <w:tcPr>
            <w:tcW w:w="4461" w:type="dxa"/>
            <w:gridSpan w:val="2"/>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Obiectivul major</w:t>
            </w:r>
          </w:p>
        </w:tc>
        <w:tc>
          <w:tcPr>
            <w:tcW w:w="5712" w:type="dxa"/>
            <w:gridSpan w:val="3"/>
            <w:shd w:val="clear" w:color="auto" w:fill="auto"/>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Transparență instituțională</w:t>
            </w:r>
          </w:p>
        </w:tc>
      </w:tr>
      <w:tr w:rsidR="00D16FCE" w:rsidRPr="00D16FCE" w:rsidTr="00D71F02">
        <w:tc>
          <w:tcPr>
            <w:tcW w:w="4461" w:type="dxa"/>
            <w:gridSpan w:val="2"/>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Scurtă descriere a angajamentului</w:t>
            </w:r>
          </w:p>
        </w:tc>
        <w:tc>
          <w:tcPr>
            <w:tcW w:w="5712" w:type="dxa"/>
            <w:gridSpan w:val="3"/>
            <w:shd w:val="clear" w:color="auto" w:fill="auto"/>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ANABI va dezvolta o platformă care va asigura accesul la informațiile privind gestionarea creanțelor provenite din infracțiuni</w:t>
            </w:r>
          </w:p>
        </w:tc>
      </w:tr>
      <w:tr w:rsidR="00D16FCE" w:rsidRPr="00D16FCE" w:rsidTr="00D71F02">
        <w:tc>
          <w:tcPr>
            <w:tcW w:w="4461" w:type="dxa"/>
            <w:gridSpan w:val="2"/>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Ţinta OGP urmărită prin angajament</w:t>
            </w:r>
          </w:p>
        </w:tc>
        <w:tc>
          <w:tcPr>
            <w:tcW w:w="5712" w:type="dxa"/>
            <w:gridSpan w:val="3"/>
            <w:shd w:val="clear" w:color="auto" w:fill="auto"/>
          </w:tcPr>
          <w:p w:rsidR="005607FD" w:rsidRPr="00D16FCE" w:rsidRDefault="005607FD" w:rsidP="00FD0AB7">
            <w:pPr>
              <w:spacing w:after="0"/>
              <w:contextualSpacing/>
              <w:rPr>
                <w:rFonts w:cstheme="minorHAnsi"/>
                <w:sz w:val="24"/>
                <w:szCs w:val="24"/>
              </w:rPr>
            </w:pPr>
            <w:r w:rsidRPr="00D16FCE">
              <w:rPr>
                <w:rFonts w:cstheme="minorHAnsi"/>
                <w:sz w:val="24"/>
                <w:szCs w:val="24"/>
              </w:rPr>
              <w:t>Creșterea integrității la nivelul sectorului public</w:t>
            </w:r>
          </w:p>
          <w:p w:rsidR="005607FD" w:rsidRPr="00D16FCE" w:rsidRDefault="005607FD" w:rsidP="00FD0AB7">
            <w:pPr>
              <w:spacing w:after="0"/>
              <w:contextualSpacing/>
              <w:rPr>
                <w:rFonts w:cstheme="minorHAnsi"/>
                <w:sz w:val="24"/>
                <w:szCs w:val="24"/>
              </w:rPr>
            </w:pPr>
            <w:r w:rsidRPr="00D16FCE">
              <w:rPr>
                <w:rFonts w:cstheme="minorHAnsi"/>
                <w:sz w:val="24"/>
                <w:szCs w:val="24"/>
              </w:rPr>
              <w:t>Managementul mai eficient al resurselor publice</w:t>
            </w:r>
          </w:p>
        </w:tc>
      </w:tr>
      <w:tr w:rsidR="00D16FCE" w:rsidRPr="00D16FCE" w:rsidTr="00D71F02">
        <w:tc>
          <w:tcPr>
            <w:tcW w:w="4461" w:type="dxa"/>
            <w:gridSpan w:val="2"/>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Relevanța pentru valorile OGP</w:t>
            </w:r>
          </w:p>
        </w:tc>
        <w:tc>
          <w:tcPr>
            <w:tcW w:w="5712" w:type="dxa"/>
            <w:gridSpan w:val="3"/>
            <w:shd w:val="clear" w:color="auto" w:fill="auto"/>
          </w:tcPr>
          <w:p w:rsidR="005607FD" w:rsidRPr="00D16FCE" w:rsidRDefault="005607FD" w:rsidP="00FD0AB7">
            <w:pPr>
              <w:spacing w:after="0"/>
              <w:contextualSpacing/>
              <w:rPr>
                <w:rFonts w:cstheme="minorHAnsi"/>
                <w:sz w:val="24"/>
                <w:szCs w:val="24"/>
              </w:rPr>
            </w:pPr>
            <w:r w:rsidRPr="00D16FCE">
              <w:rPr>
                <w:rFonts w:cstheme="minorHAnsi"/>
                <w:sz w:val="24"/>
                <w:szCs w:val="24"/>
              </w:rPr>
              <w:t>Accesul la informaţii</w:t>
            </w:r>
          </w:p>
        </w:tc>
      </w:tr>
      <w:tr w:rsidR="00D16FCE" w:rsidRPr="00D16FCE" w:rsidTr="00D71F02">
        <w:tc>
          <w:tcPr>
            <w:tcW w:w="4461" w:type="dxa"/>
            <w:gridSpan w:val="2"/>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Rezultate urmărite</w:t>
            </w:r>
          </w:p>
        </w:tc>
        <w:tc>
          <w:tcPr>
            <w:tcW w:w="5712" w:type="dxa"/>
            <w:gridSpan w:val="3"/>
            <w:shd w:val="clear" w:color="auto" w:fill="auto"/>
          </w:tcPr>
          <w:p w:rsidR="005607FD" w:rsidRPr="00D16FCE" w:rsidRDefault="005607FD" w:rsidP="00FD0AB7">
            <w:pPr>
              <w:widowControl w:val="0"/>
              <w:tabs>
                <w:tab w:val="left" w:pos="220"/>
                <w:tab w:val="left" w:pos="720"/>
              </w:tabs>
              <w:autoSpaceDE w:val="0"/>
              <w:autoSpaceDN w:val="0"/>
              <w:adjustRightInd w:val="0"/>
              <w:spacing w:after="240"/>
              <w:ind w:left="75"/>
              <w:jc w:val="both"/>
              <w:rPr>
                <w:rFonts w:cstheme="minorHAnsi"/>
                <w:sz w:val="24"/>
                <w:szCs w:val="24"/>
              </w:rPr>
            </w:pPr>
            <w:r w:rsidRPr="00D16FCE">
              <w:rPr>
                <w:rFonts w:cstheme="minorHAnsi"/>
                <w:sz w:val="24"/>
                <w:szCs w:val="24"/>
              </w:rPr>
              <w:t xml:space="preserve">Asigurarea accesului la informaţii prin publicarea, în format deschis, a datelor privind bunurile imobile confiscate și reutilizarea socială a acestora și a informațiilor de interes public privind activitatea Agenției. </w:t>
            </w:r>
          </w:p>
          <w:p w:rsidR="005607FD" w:rsidRPr="00D16FCE" w:rsidRDefault="005607FD" w:rsidP="00FD0AB7">
            <w:pPr>
              <w:widowControl w:val="0"/>
              <w:tabs>
                <w:tab w:val="left" w:pos="220"/>
                <w:tab w:val="left" w:pos="720"/>
              </w:tabs>
              <w:autoSpaceDE w:val="0"/>
              <w:autoSpaceDN w:val="0"/>
              <w:adjustRightInd w:val="0"/>
              <w:spacing w:after="240"/>
              <w:ind w:left="75"/>
              <w:jc w:val="both"/>
              <w:rPr>
                <w:rFonts w:cstheme="minorHAnsi"/>
                <w:sz w:val="24"/>
                <w:szCs w:val="24"/>
              </w:rPr>
            </w:pPr>
            <w:r w:rsidRPr="00D16FCE">
              <w:rPr>
                <w:rFonts w:cstheme="minorHAnsi"/>
                <w:sz w:val="24"/>
                <w:szCs w:val="24"/>
              </w:rPr>
              <w:lastRenderedPageBreak/>
              <w:t>Publicarea datelor centralizate pe portalul data.gov.ro.</w:t>
            </w:r>
          </w:p>
        </w:tc>
      </w:tr>
      <w:tr w:rsidR="00D16FCE" w:rsidRPr="00D16FCE" w:rsidTr="00D71F02">
        <w:tc>
          <w:tcPr>
            <w:tcW w:w="4461" w:type="dxa"/>
            <w:gridSpan w:val="2"/>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lastRenderedPageBreak/>
              <w:t xml:space="preserve">Descrierea rezultatelor </w:t>
            </w:r>
          </w:p>
          <w:p w:rsidR="005607FD" w:rsidRPr="00D16FCE" w:rsidRDefault="005607FD" w:rsidP="00FD0AB7">
            <w:pPr>
              <w:spacing w:after="0"/>
              <w:rPr>
                <w:rFonts w:cstheme="minorHAnsi"/>
                <w:sz w:val="24"/>
                <w:szCs w:val="24"/>
              </w:rPr>
            </w:pPr>
            <w:r w:rsidRPr="00D16FCE">
              <w:rPr>
                <w:rFonts w:cstheme="minorHAnsi"/>
                <w:sz w:val="24"/>
                <w:szCs w:val="24"/>
              </w:rPr>
              <w:t>(</w:t>
            </w:r>
            <w:r w:rsidRPr="00D16FCE">
              <w:rPr>
                <w:rFonts w:cstheme="minorHAnsi"/>
                <w:i/>
                <w:sz w:val="24"/>
                <w:szCs w:val="24"/>
              </w:rPr>
              <w:t>*inclusiv impact asupra publicului</w:t>
            </w:r>
            <w:r w:rsidRPr="00D16FCE">
              <w:rPr>
                <w:rFonts w:cstheme="minorHAnsi"/>
                <w:sz w:val="24"/>
                <w:szCs w:val="24"/>
              </w:rPr>
              <w:t>)</w:t>
            </w:r>
          </w:p>
        </w:tc>
        <w:tc>
          <w:tcPr>
            <w:tcW w:w="5712" w:type="dxa"/>
            <w:gridSpan w:val="3"/>
            <w:shd w:val="clear" w:color="auto" w:fill="auto"/>
          </w:tcPr>
          <w:p w:rsidR="005607FD" w:rsidRPr="00D16FCE" w:rsidRDefault="005607FD" w:rsidP="00FD0AB7">
            <w:pPr>
              <w:widowControl w:val="0"/>
              <w:tabs>
                <w:tab w:val="left" w:pos="220"/>
                <w:tab w:val="left" w:pos="720"/>
              </w:tabs>
              <w:autoSpaceDE w:val="0"/>
              <w:autoSpaceDN w:val="0"/>
              <w:adjustRightInd w:val="0"/>
              <w:spacing w:after="240"/>
              <w:ind w:left="75"/>
              <w:jc w:val="both"/>
              <w:rPr>
                <w:rFonts w:cstheme="minorHAnsi"/>
                <w:sz w:val="24"/>
                <w:szCs w:val="24"/>
              </w:rPr>
            </w:pPr>
            <w:r w:rsidRPr="00D16FCE">
              <w:rPr>
                <w:rFonts w:cstheme="minorHAnsi"/>
                <w:sz w:val="24"/>
                <w:szCs w:val="24"/>
              </w:rPr>
              <w:t>ANABI publică pe portalul anabi.just.ro rapoarte trimestriale, precum și informații privind imobile intrate în proprietatea privată a statului prin confiscare specială și extinsă.</w:t>
            </w:r>
          </w:p>
        </w:tc>
      </w:tr>
      <w:tr w:rsidR="00D16FCE" w:rsidRPr="00D16FCE" w:rsidTr="00D71F02">
        <w:tc>
          <w:tcPr>
            <w:tcW w:w="4461" w:type="dxa"/>
            <w:gridSpan w:val="2"/>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Gradul de realizare</w:t>
            </w:r>
          </w:p>
          <w:p w:rsidR="005607FD" w:rsidRPr="00D16FCE" w:rsidRDefault="005607FD" w:rsidP="00FD0AB7">
            <w:pPr>
              <w:spacing w:after="0"/>
              <w:rPr>
                <w:rFonts w:cstheme="minorHAnsi"/>
                <w:sz w:val="24"/>
                <w:szCs w:val="24"/>
              </w:rPr>
            </w:pPr>
            <w:r w:rsidRPr="00D16FCE">
              <w:rPr>
                <w:rFonts w:cstheme="minorHAnsi"/>
                <w:sz w:val="24"/>
                <w:szCs w:val="24"/>
              </w:rPr>
              <w:t>(</w:t>
            </w:r>
            <w:r w:rsidRPr="00D16FCE">
              <w:rPr>
                <w:rFonts w:cstheme="minorHAnsi"/>
                <w:i/>
                <w:sz w:val="24"/>
                <w:szCs w:val="24"/>
              </w:rPr>
              <w:t>Neînceput/ Parțial/ Avansat/ Finalizat</w:t>
            </w:r>
            <w:r w:rsidRPr="00D16FCE">
              <w:rPr>
                <w:rFonts w:cstheme="minorHAnsi"/>
                <w:sz w:val="24"/>
                <w:szCs w:val="24"/>
              </w:rPr>
              <w:t>)</w:t>
            </w:r>
          </w:p>
        </w:tc>
        <w:tc>
          <w:tcPr>
            <w:tcW w:w="5712" w:type="dxa"/>
            <w:gridSpan w:val="3"/>
            <w:shd w:val="clear" w:color="auto" w:fill="auto"/>
          </w:tcPr>
          <w:p w:rsidR="005607FD" w:rsidRPr="00D16FCE" w:rsidRDefault="007B2273" w:rsidP="00FD0AB7">
            <w:pPr>
              <w:widowControl w:val="0"/>
              <w:tabs>
                <w:tab w:val="left" w:pos="220"/>
                <w:tab w:val="left" w:pos="720"/>
              </w:tabs>
              <w:autoSpaceDE w:val="0"/>
              <w:autoSpaceDN w:val="0"/>
              <w:adjustRightInd w:val="0"/>
              <w:spacing w:after="240"/>
              <w:ind w:left="75"/>
              <w:jc w:val="center"/>
              <w:rPr>
                <w:rFonts w:cstheme="minorHAnsi"/>
                <w:sz w:val="24"/>
                <w:szCs w:val="24"/>
              </w:rPr>
            </w:pPr>
            <w:r w:rsidRPr="00D16FCE">
              <w:rPr>
                <w:rFonts w:cstheme="minorHAnsi"/>
                <w:sz w:val="24"/>
                <w:szCs w:val="24"/>
              </w:rPr>
              <w:t>Parțial</w:t>
            </w:r>
          </w:p>
        </w:tc>
      </w:tr>
      <w:tr w:rsidR="00D16FCE" w:rsidRPr="00D16FCE" w:rsidTr="00D71F02">
        <w:tc>
          <w:tcPr>
            <w:tcW w:w="6768" w:type="dxa"/>
            <w:gridSpan w:val="3"/>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Puncte-cheie (milestones) verificabile şi măsurabile în implementarea angajamentului</w:t>
            </w:r>
          </w:p>
        </w:tc>
        <w:tc>
          <w:tcPr>
            <w:tcW w:w="1800" w:type="dxa"/>
            <w:shd w:val="clear" w:color="auto" w:fill="D9D9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Data de început</w:t>
            </w:r>
          </w:p>
        </w:tc>
        <w:tc>
          <w:tcPr>
            <w:tcW w:w="1605" w:type="dxa"/>
            <w:shd w:val="clear" w:color="auto" w:fill="D9D9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Data de finalizare</w:t>
            </w:r>
          </w:p>
        </w:tc>
      </w:tr>
      <w:tr w:rsidR="00D16FCE" w:rsidRPr="00D16FCE" w:rsidTr="00D71F02">
        <w:tc>
          <w:tcPr>
            <w:tcW w:w="6768" w:type="dxa"/>
            <w:gridSpan w:val="3"/>
            <w:shd w:val="clear" w:color="auto" w:fill="auto"/>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Dezvoltarea site-ului ANABI, cu publicarea datelor și informațiilor de interes public</w:t>
            </w:r>
          </w:p>
        </w:tc>
        <w:tc>
          <w:tcPr>
            <w:tcW w:w="1800" w:type="dxa"/>
            <w:shd w:val="clear" w:color="auto" w:fill="auto"/>
          </w:tcPr>
          <w:p w:rsidR="005607FD" w:rsidRPr="00D16FCE" w:rsidRDefault="005607FD" w:rsidP="00FD0AB7">
            <w:pPr>
              <w:spacing w:after="0"/>
              <w:contextualSpacing/>
              <w:jc w:val="center"/>
              <w:rPr>
                <w:rFonts w:cstheme="minorHAnsi"/>
                <w:sz w:val="24"/>
                <w:szCs w:val="24"/>
              </w:rPr>
            </w:pPr>
          </w:p>
        </w:tc>
        <w:tc>
          <w:tcPr>
            <w:tcW w:w="1605" w:type="dxa"/>
            <w:shd w:val="clear" w:color="auto" w:fill="auto"/>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sept 2016</w:t>
            </w:r>
          </w:p>
        </w:tc>
      </w:tr>
      <w:tr w:rsidR="00D16FCE" w:rsidRPr="00D16FCE" w:rsidTr="00D71F02">
        <w:tc>
          <w:tcPr>
            <w:tcW w:w="6768" w:type="dxa"/>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3405" w:type="dxa"/>
            <w:gridSpan w:val="2"/>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D71F02">
        <w:tc>
          <w:tcPr>
            <w:tcW w:w="6768" w:type="dxa"/>
            <w:gridSpan w:val="3"/>
            <w:shd w:val="clear" w:color="auto" w:fill="D9D9D9" w:themeFill="background1" w:themeFillShade="D9"/>
            <w:vAlign w:val="center"/>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 xml:space="preserve">Site-ul ANABI este funcţional, iar publicarea datelor şi informaţiilor de interes public are loc periodic. </w:t>
            </w:r>
          </w:p>
          <w:p w:rsidR="005607FD" w:rsidRPr="00D16FCE" w:rsidRDefault="005607FD" w:rsidP="00FD0AB7">
            <w:pPr>
              <w:spacing w:after="0"/>
              <w:contextualSpacing/>
              <w:jc w:val="both"/>
              <w:rPr>
                <w:rFonts w:cstheme="minorHAnsi"/>
                <w:sz w:val="24"/>
                <w:szCs w:val="24"/>
              </w:rPr>
            </w:pPr>
            <w:r w:rsidRPr="00D16FCE">
              <w:rPr>
                <w:rFonts w:cstheme="minorHAnsi"/>
                <w:sz w:val="24"/>
                <w:szCs w:val="24"/>
              </w:rPr>
              <w:t xml:space="preserve">https://anabi.just.ro/  </w:t>
            </w:r>
          </w:p>
        </w:tc>
        <w:tc>
          <w:tcPr>
            <w:tcW w:w="3405" w:type="dxa"/>
            <w:gridSpan w:val="2"/>
            <w:shd w:val="clear" w:color="auto" w:fill="D9D9D9" w:themeFill="background1" w:themeFillShade="D9"/>
            <w:vAlign w:val="center"/>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Finalizat</w:t>
            </w:r>
          </w:p>
        </w:tc>
      </w:tr>
      <w:tr w:rsidR="00D16FCE" w:rsidRPr="00D16FCE" w:rsidTr="00D71F02">
        <w:tc>
          <w:tcPr>
            <w:tcW w:w="6768" w:type="dxa"/>
            <w:gridSpan w:val="3"/>
            <w:shd w:val="clear" w:color="auto" w:fill="auto"/>
            <w:vAlign w:val="center"/>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Dezvoltarea sistemului național integrat de evidență a creanțelor provenite din infracțiuni</w:t>
            </w:r>
          </w:p>
        </w:tc>
        <w:tc>
          <w:tcPr>
            <w:tcW w:w="1800" w:type="dxa"/>
            <w:shd w:val="clear" w:color="auto" w:fill="auto"/>
            <w:vAlign w:val="center"/>
          </w:tcPr>
          <w:p w:rsidR="005607FD" w:rsidRPr="00D16FCE" w:rsidRDefault="005607FD" w:rsidP="00FD0AB7">
            <w:pPr>
              <w:jc w:val="center"/>
              <w:rPr>
                <w:rFonts w:cstheme="minorHAnsi"/>
                <w:sz w:val="24"/>
                <w:szCs w:val="24"/>
              </w:rPr>
            </w:pPr>
          </w:p>
        </w:tc>
        <w:tc>
          <w:tcPr>
            <w:tcW w:w="1605" w:type="dxa"/>
            <w:shd w:val="clear" w:color="auto" w:fill="auto"/>
            <w:vAlign w:val="center"/>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iunie 2017</w:t>
            </w:r>
          </w:p>
        </w:tc>
      </w:tr>
      <w:tr w:rsidR="00D16FCE" w:rsidRPr="00D16FCE" w:rsidTr="00D71F02">
        <w:tc>
          <w:tcPr>
            <w:tcW w:w="6768" w:type="dxa"/>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3405" w:type="dxa"/>
            <w:gridSpan w:val="2"/>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D71F02">
        <w:tc>
          <w:tcPr>
            <w:tcW w:w="6768" w:type="dxa"/>
            <w:gridSpan w:val="3"/>
            <w:shd w:val="clear" w:color="auto" w:fill="D9D9D9" w:themeFill="background1" w:themeFillShade="D9"/>
            <w:vAlign w:val="center"/>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Pentru realizarea sistemului integrat ANABI implementează proiectul “Sprijin pentru îndeplinirea obiectivelor Strategiei Naționale Anticorupție prin creșterea gradului de recuperare a produselor infracțiunilor”. Proiectul lansat în noiembrie 2016 este implementat în parteneriat cu Institutul Basel pentru Guvernare din Elveția și beneficiază de un buget de 866.021,10  CHF (dintre care 85% - 736.117,94  CHF contribuția Guvernului Elvețian şi 15% -  129,903,16 CHF co-finanțarea asigurată de către Ministerul Justiției). În perioada 29-30 mai 2017, s-a desfășurat evenimentul public de prezentare a raportului elaborat de către experții Institutului Basel pentru Guvernare din Elveția referitor la modelele de instrumente IT în domeniul recuperării creanțelor și administrării bunurilor indisponibilizate, proiectul aflându-se în stadiu incipient.</w:t>
            </w:r>
          </w:p>
          <w:p w:rsidR="005607FD" w:rsidRPr="00D16FCE" w:rsidRDefault="005607FD" w:rsidP="00FD0AB7">
            <w:pPr>
              <w:spacing w:after="0"/>
              <w:contextualSpacing/>
              <w:jc w:val="both"/>
              <w:rPr>
                <w:rFonts w:cstheme="minorHAnsi"/>
                <w:sz w:val="24"/>
                <w:szCs w:val="24"/>
              </w:rPr>
            </w:pPr>
            <w:r w:rsidRPr="00D16FCE">
              <w:rPr>
                <w:rFonts w:cstheme="minorHAnsi"/>
                <w:sz w:val="24"/>
                <w:szCs w:val="24"/>
              </w:rPr>
              <w:t>ANABI a diseminat forma finală a raportului întocmit de către experții elvețieni către beneficiarii sistemului (instanțe, unități de parchet, ANAF) în vederea exprimării unui punct de vedere. Totodată, pe baza raportului final, urmează a fi elaborate specificațiile tehnice necesare achiziției sistemului informatic integrat.</w:t>
            </w:r>
          </w:p>
          <w:p w:rsidR="005607FD" w:rsidRPr="00D16FCE" w:rsidRDefault="005607FD" w:rsidP="00FD0AB7">
            <w:pPr>
              <w:spacing w:after="0"/>
              <w:contextualSpacing/>
              <w:jc w:val="both"/>
              <w:rPr>
                <w:rFonts w:cstheme="minorHAnsi"/>
                <w:sz w:val="24"/>
                <w:szCs w:val="24"/>
              </w:rPr>
            </w:pPr>
            <w:r w:rsidRPr="00D16FCE">
              <w:rPr>
                <w:rFonts w:cstheme="minorHAnsi"/>
                <w:sz w:val="24"/>
                <w:szCs w:val="24"/>
              </w:rPr>
              <w:t xml:space="preserve">Până la dezvoltarea aplicației, ANABI ține evidența datelor </w:t>
            </w:r>
            <w:r w:rsidRPr="00D16FCE">
              <w:rPr>
                <w:rFonts w:cstheme="minorHAnsi"/>
                <w:sz w:val="24"/>
                <w:szCs w:val="24"/>
              </w:rPr>
              <w:lastRenderedPageBreak/>
              <w:t>comunicate de parchete și instanțe judecătorești. În prezent peste 150 de instanțe comunică periodic date relevante pentru evidența creanțelor provenite din infracțiuni.</w:t>
            </w:r>
          </w:p>
          <w:p w:rsidR="00D92CB3" w:rsidRPr="00D16FCE" w:rsidRDefault="00E053BA" w:rsidP="00FD0AB7">
            <w:pPr>
              <w:spacing w:after="0"/>
              <w:contextualSpacing/>
              <w:jc w:val="both"/>
              <w:rPr>
                <w:rFonts w:cstheme="minorHAnsi"/>
                <w:sz w:val="24"/>
                <w:szCs w:val="24"/>
              </w:rPr>
            </w:pPr>
            <w:r w:rsidRPr="00D16FCE">
              <w:rPr>
                <w:rFonts w:cstheme="minorHAnsi"/>
                <w:sz w:val="24"/>
                <w:szCs w:val="24"/>
              </w:rPr>
              <w:t>ANABI a obținut din partea Comitetului Tehnico-Economic pentru Societatea Informațională din cadrul Ministerul Comunicațiilor și Societății Informaționale aviz pozitiv cu privire la specificațiile tehnice prevăzute în caietul de sarcini pentru realizarea sistemului informatic național integrat de evidență a creanțelor provenite din infracțiuni.</w:t>
            </w:r>
            <w:r w:rsidR="00D92CB3" w:rsidRPr="00D16FCE">
              <w:rPr>
                <w:rFonts w:cstheme="minorHAnsi"/>
                <w:sz w:val="24"/>
                <w:szCs w:val="24"/>
              </w:rPr>
              <w:t xml:space="preserve"> </w:t>
            </w:r>
          </w:p>
          <w:p w:rsidR="00E053BA" w:rsidRPr="00D16FCE" w:rsidRDefault="00D92CB3" w:rsidP="00D92CB3">
            <w:pPr>
              <w:spacing w:after="0"/>
              <w:contextualSpacing/>
              <w:jc w:val="both"/>
              <w:rPr>
                <w:rFonts w:cstheme="minorHAnsi"/>
                <w:sz w:val="24"/>
                <w:szCs w:val="24"/>
              </w:rPr>
            </w:pPr>
            <w:r w:rsidRPr="00D16FCE">
              <w:rPr>
                <w:rFonts w:cstheme="minorHAnsi"/>
                <w:sz w:val="24"/>
                <w:szCs w:val="24"/>
              </w:rPr>
              <w:t>Termen actualizat: decembrie 2019</w:t>
            </w:r>
          </w:p>
        </w:tc>
        <w:tc>
          <w:tcPr>
            <w:tcW w:w="3405" w:type="dxa"/>
            <w:gridSpan w:val="2"/>
            <w:shd w:val="clear" w:color="auto" w:fill="D9D9D9" w:themeFill="background1" w:themeFillShade="D9"/>
            <w:vAlign w:val="center"/>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lastRenderedPageBreak/>
              <w:t>Parţial</w:t>
            </w:r>
          </w:p>
        </w:tc>
      </w:tr>
    </w:tbl>
    <w:p w:rsidR="005607FD" w:rsidRPr="00D16FCE" w:rsidRDefault="005607FD" w:rsidP="005607FD">
      <w:r w:rsidRPr="00D16FCE">
        <w:lastRenderedPageBreak/>
        <w:br w:type="page"/>
      </w:r>
    </w:p>
    <w:p w:rsidR="005607FD" w:rsidRPr="00D16FCE" w:rsidRDefault="005607FD" w:rsidP="005607FD">
      <w:pPr>
        <w:spacing w:after="0"/>
        <w:jc w:val="both"/>
        <w:rPr>
          <w:rFonts w:ascii="Cambria" w:hAnsi="Cambria"/>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3"/>
        <w:gridCol w:w="2268"/>
        <w:gridCol w:w="1884"/>
        <w:gridCol w:w="1701"/>
        <w:gridCol w:w="2127"/>
      </w:tblGrid>
      <w:tr w:rsidR="00D16FCE" w:rsidRPr="00D16FCE" w:rsidTr="00C4170D">
        <w:trPr>
          <w:trHeight w:val="525"/>
        </w:trPr>
        <w:tc>
          <w:tcPr>
            <w:tcW w:w="10173" w:type="dxa"/>
            <w:gridSpan w:val="5"/>
            <w:shd w:val="clear" w:color="auto" w:fill="auto"/>
            <w:vAlign w:val="center"/>
          </w:tcPr>
          <w:p w:rsidR="005607FD" w:rsidRPr="00D16FCE" w:rsidRDefault="005607FD" w:rsidP="00C92263">
            <w:pPr>
              <w:pStyle w:val="Heading3"/>
              <w:jc w:val="center"/>
              <w:rPr>
                <w:rFonts w:asciiTheme="minorHAnsi" w:hAnsiTheme="minorHAnsi" w:cstheme="minorHAnsi"/>
                <w:b/>
                <w:color w:val="auto"/>
              </w:rPr>
            </w:pPr>
            <w:bookmarkStart w:id="47" w:name="_Toc453840047"/>
            <w:bookmarkStart w:id="48" w:name="_Toc455135471"/>
            <w:bookmarkStart w:id="49" w:name="_Toc492292340"/>
            <w:r w:rsidRPr="00D16FCE">
              <w:rPr>
                <w:rFonts w:asciiTheme="minorHAnsi" w:hAnsiTheme="minorHAnsi" w:cstheme="minorHAnsi"/>
                <w:b/>
                <w:color w:val="auto"/>
              </w:rPr>
              <w:t>13. Pregătirea anuală obligatorie a funcționarilor publici privind aspectele de integritate</w:t>
            </w:r>
            <w:bookmarkEnd w:id="47"/>
            <w:bookmarkEnd w:id="48"/>
            <w:bookmarkEnd w:id="49"/>
          </w:p>
        </w:tc>
      </w:tr>
      <w:tr w:rsidR="00D16FCE" w:rsidRPr="00D16FCE" w:rsidTr="001D1B83">
        <w:tc>
          <w:tcPr>
            <w:tcW w:w="10173" w:type="dxa"/>
            <w:gridSpan w:val="5"/>
            <w:shd w:val="clear" w:color="auto" w:fill="FFFFFF" w:themeFill="background1"/>
          </w:tcPr>
          <w:p w:rsidR="006A3A06" w:rsidRPr="00D16FCE" w:rsidRDefault="006A3A06" w:rsidP="00FD0AB7">
            <w:pPr>
              <w:spacing w:after="0"/>
              <w:contextualSpacing/>
              <w:rPr>
                <w:rFonts w:cstheme="minorHAnsi"/>
                <w:sz w:val="24"/>
                <w:szCs w:val="24"/>
              </w:rPr>
            </w:pPr>
            <w:r w:rsidRPr="00D16FCE">
              <w:rPr>
                <w:rFonts w:cstheme="minorHAnsi"/>
                <w:sz w:val="24"/>
                <w:szCs w:val="24"/>
              </w:rPr>
              <w:t>Durata: 2016 -  2018</w:t>
            </w:r>
          </w:p>
        </w:tc>
      </w:tr>
      <w:tr w:rsidR="00D16FCE" w:rsidRPr="00D16FCE" w:rsidTr="00C4170D">
        <w:tc>
          <w:tcPr>
            <w:tcW w:w="4461" w:type="dxa"/>
            <w:gridSpan w:val="2"/>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Instituţia responsabilă</w:t>
            </w:r>
          </w:p>
        </w:tc>
        <w:tc>
          <w:tcPr>
            <w:tcW w:w="5712" w:type="dxa"/>
            <w:gridSpan w:val="3"/>
            <w:shd w:val="clear" w:color="auto" w:fill="FFFFFF"/>
          </w:tcPr>
          <w:p w:rsidR="005607FD" w:rsidRPr="00D16FCE" w:rsidRDefault="005607FD" w:rsidP="00FD0AB7">
            <w:pPr>
              <w:spacing w:after="0"/>
              <w:contextualSpacing/>
              <w:rPr>
                <w:rFonts w:cstheme="minorHAnsi"/>
                <w:sz w:val="24"/>
                <w:szCs w:val="24"/>
              </w:rPr>
            </w:pPr>
            <w:r w:rsidRPr="00D16FCE">
              <w:rPr>
                <w:rFonts w:cstheme="minorHAnsi"/>
                <w:sz w:val="24"/>
                <w:szCs w:val="24"/>
              </w:rPr>
              <w:t>Ministerul Justiției</w:t>
            </w:r>
          </w:p>
        </w:tc>
      </w:tr>
      <w:tr w:rsidR="00D16FCE" w:rsidRPr="00D16FCE" w:rsidTr="00C4170D">
        <w:trPr>
          <w:trHeight w:val="135"/>
        </w:trPr>
        <w:tc>
          <w:tcPr>
            <w:tcW w:w="2193" w:type="dxa"/>
            <w:vMerge w:val="restart"/>
            <w:shd w:val="clear" w:color="auto" w:fill="D9D9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Alţi actori implicaţi</w:t>
            </w:r>
          </w:p>
        </w:tc>
        <w:tc>
          <w:tcPr>
            <w:tcW w:w="2268" w:type="dxa"/>
            <w:shd w:val="clear" w:color="auto" w:fill="D9D9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Mediul guvernamental</w:t>
            </w:r>
          </w:p>
        </w:tc>
        <w:tc>
          <w:tcPr>
            <w:tcW w:w="5712" w:type="dxa"/>
            <w:gridSpan w:val="3"/>
            <w:shd w:val="clear" w:color="auto" w:fill="auto"/>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Ministerul Dezvoltării Regionale</w:t>
            </w:r>
            <w:r w:rsidR="006D62A5" w:rsidRPr="00D16FCE">
              <w:rPr>
                <w:rFonts w:cstheme="minorHAnsi"/>
                <w:sz w:val="24"/>
                <w:szCs w:val="24"/>
              </w:rPr>
              <w:t xml:space="preserve"> și</w:t>
            </w:r>
            <w:r w:rsidRPr="00D16FCE">
              <w:rPr>
                <w:rFonts w:cstheme="minorHAnsi"/>
                <w:sz w:val="24"/>
                <w:szCs w:val="24"/>
              </w:rPr>
              <w:t xml:space="preserve"> Administrației Publice - Agenția Națională a Funcționarilor Publici</w:t>
            </w:r>
          </w:p>
          <w:p w:rsidR="005607FD" w:rsidRPr="00D16FCE" w:rsidRDefault="005607FD" w:rsidP="00FD0AB7">
            <w:pPr>
              <w:spacing w:after="0"/>
              <w:contextualSpacing/>
              <w:jc w:val="both"/>
              <w:rPr>
                <w:rFonts w:cstheme="minorHAnsi"/>
                <w:sz w:val="24"/>
                <w:szCs w:val="24"/>
              </w:rPr>
            </w:pPr>
            <w:r w:rsidRPr="00D16FCE">
              <w:rPr>
                <w:rFonts w:cstheme="minorHAnsi"/>
                <w:sz w:val="24"/>
                <w:szCs w:val="24"/>
              </w:rPr>
              <w:t>Institutul Național al Magistraturii</w:t>
            </w:r>
          </w:p>
          <w:p w:rsidR="005607FD" w:rsidRPr="00D16FCE" w:rsidRDefault="005607FD" w:rsidP="00FD0AB7">
            <w:pPr>
              <w:spacing w:after="0"/>
              <w:contextualSpacing/>
              <w:jc w:val="both"/>
              <w:rPr>
                <w:rFonts w:cstheme="minorHAnsi"/>
                <w:sz w:val="24"/>
                <w:szCs w:val="24"/>
              </w:rPr>
            </w:pPr>
            <w:r w:rsidRPr="00D16FCE">
              <w:rPr>
                <w:rFonts w:cstheme="minorHAnsi"/>
                <w:sz w:val="24"/>
                <w:szCs w:val="24"/>
              </w:rPr>
              <w:t>Academia de Poliție Al. I. Cuza</w:t>
            </w:r>
          </w:p>
          <w:p w:rsidR="005607FD" w:rsidRPr="00D16FCE" w:rsidRDefault="005607FD" w:rsidP="00FD0AB7">
            <w:pPr>
              <w:spacing w:after="0"/>
              <w:contextualSpacing/>
              <w:jc w:val="both"/>
              <w:rPr>
                <w:rFonts w:cstheme="minorHAnsi"/>
                <w:sz w:val="24"/>
                <w:szCs w:val="24"/>
              </w:rPr>
            </w:pPr>
            <w:r w:rsidRPr="00D16FCE">
              <w:rPr>
                <w:rFonts w:cstheme="minorHAnsi"/>
                <w:sz w:val="24"/>
                <w:szCs w:val="24"/>
              </w:rPr>
              <w:t xml:space="preserve">Facultatea de Filozofie - Universitatea București </w:t>
            </w:r>
          </w:p>
        </w:tc>
      </w:tr>
      <w:tr w:rsidR="00D16FCE" w:rsidRPr="00D16FCE" w:rsidTr="00C4170D">
        <w:trPr>
          <w:trHeight w:val="135"/>
        </w:trPr>
        <w:tc>
          <w:tcPr>
            <w:tcW w:w="2193" w:type="dxa"/>
            <w:vMerge/>
            <w:shd w:val="clear" w:color="auto" w:fill="D9D9D9"/>
          </w:tcPr>
          <w:p w:rsidR="005607FD" w:rsidRPr="00D16FCE" w:rsidRDefault="005607FD" w:rsidP="00FD0AB7">
            <w:pPr>
              <w:spacing w:after="0"/>
              <w:contextualSpacing/>
              <w:jc w:val="center"/>
              <w:rPr>
                <w:rFonts w:cstheme="minorHAnsi"/>
                <w:sz w:val="24"/>
                <w:szCs w:val="24"/>
              </w:rPr>
            </w:pPr>
          </w:p>
        </w:tc>
        <w:tc>
          <w:tcPr>
            <w:tcW w:w="2268" w:type="dxa"/>
            <w:shd w:val="clear" w:color="auto" w:fill="D9D9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ONG, mediul privat, grupuri de lucru</w:t>
            </w:r>
          </w:p>
        </w:tc>
        <w:tc>
          <w:tcPr>
            <w:tcW w:w="5712" w:type="dxa"/>
            <w:gridSpan w:val="3"/>
            <w:shd w:val="clear" w:color="auto" w:fill="auto"/>
          </w:tcPr>
          <w:p w:rsidR="005607FD" w:rsidRPr="00D16FCE" w:rsidRDefault="005607FD" w:rsidP="00FD0AB7">
            <w:pPr>
              <w:spacing w:after="0"/>
              <w:contextualSpacing/>
              <w:rPr>
                <w:rFonts w:cstheme="minorHAnsi"/>
                <w:sz w:val="24"/>
                <w:szCs w:val="24"/>
              </w:rPr>
            </w:pPr>
            <w:r w:rsidRPr="00D16FCE">
              <w:rPr>
                <w:rFonts w:cstheme="minorHAnsi"/>
                <w:sz w:val="24"/>
                <w:szCs w:val="24"/>
              </w:rPr>
              <w:t>Agenții de formare profesională</w:t>
            </w:r>
          </w:p>
        </w:tc>
      </w:tr>
      <w:tr w:rsidR="00D16FCE" w:rsidRPr="00D16FCE" w:rsidTr="00C4170D">
        <w:tc>
          <w:tcPr>
            <w:tcW w:w="4461" w:type="dxa"/>
            <w:gridSpan w:val="2"/>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Descrierea problemei</w:t>
            </w:r>
          </w:p>
        </w:tc>
        <w:tc>
          <w:tcPr>
            <w:tcW w:w="5712" w:type="dxa"/>
            <w:gridSpan w:val="3"/>
            <w:shd w:val="clear" w:color="auto" w:fill="auto"/>
          </w:tcPr>
          <w:p w:rsidR="005607FD" w:rsidRPr="00D16FCE" w:rsidRDefault="005607FD" w:rsidP="00FD0AB7">
            <w:pPr>
              <w:widowControl w:val="0"/>
              <w:tabs>
                <w:tab w:val="left" w:pos="220"/>
                <w:tab w:val="left" w:pos="720"/>
              </w:tabs>
              <w:autoSpaceDE w:val="0"/>
              <w:autoSpaceDN w:val="0"/>
              <w:adjustRightInd w:val="0"/>
              <w:spacing w:after="240"/>
              <w:jc w:val="both"/>
              <w:rPr>
                <w:rFonts w:cstheme="minorHAnsi"/>
                <w:sz w:val="24"/>
                <w:szCs w:val="24"/>
              </w:rPr>
            </w:pPr>
            <w:r w:rsidRPr="00D16FCE">
              <w:rPr>
                <w:rFonts w:cstheme="minorHAnsi"/>
                <w:sz w:val="24"/>
                <w:szCs w:val="24"/>
              </w:rPr>
              <w:t xml:space="preserve">Întrucât există un nivel scăzut de educație anticorupție în rândul funcționarilor publici, unul din obiectivele propuse de Strategia Națională Anticorupție 2016-2020 este de a derula module de formare profesională online, dedicate personalului de conducere și de execuție din instituțiile și autoritățile publice centrale și locale, precum și celor din structurile aflate în subordonarea/coordonarea acestora. </w:t>
            </w:r>
          </w:p>
        </w:tc>
      </w:tr>
      <w:tr w:rsidR="00D16FCE" w:rsidRPr="00D16FCE" w:rsidTr="00C4170D">
        <w:tc>
          <w:tcPr>
            <w:tcW w:w="4461" w:type="dxa"/>
            <w:gridSpan w:val="2"/>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Obiectivul major</w:t>
            </w:r>
          </w:p>
        </w:tc>
        <w:tc>
          <w:tcPr>
            <w:tcW w:w="5712" w:type="dxa"/>
            <w:gridSpan w:val="3"/>
            <w:shd w:val="clear" w:color="auto" w:fill="auto"/>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Creșterea nivelului de educație anticorupție în rândul funcționarilor publici</w:t>
            </w:r>
          </w:p>
        </w:tc>
      </w:tr>
      <w:tr w:rsidR="00D16FCE" w:rsidRPr="00D16FCE" w:rsidTr="00C4170D">
        <w:tc>
          <w:tcPr>
            <w:tcW w:w="4461" w:type="dxa"/>
            <w:gridSpan w:val="2"/>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Scurtă descriere a angajamentului</w:t>
            </w:r>
          </w:p>
        </w:tc>
        <w:tc>
          <w:tcPr>
            <w:tcW w:w="5712" w:type="dxa"/>
            <w:gridSpan w:val="3"/>
            <w:shd w:val="clear" w:color="auto" w:fill="auto"/>
          </w:tcPr>
          <w:p w:rsidR="005607FD" w:rsidRPr="00D16FCE" w:rsidRDefault="005607FD" w:rsidP="00FD0AB7">
            <w:pPr>
              <w:widowControl w:val="0"/>
              <w:tabs>
                <w:tab w:val="left" w:pos="220"/>
                <w:tab w:val="left" w:pos="720"/>
              </w:tabs>
              <w:autoSpaceDE w:val="0"/>
              <w:autoSpaceDN w:val="0"/>
              <w:adjustRightInd w:val="0"/>
              <w:spacing w:after="240"/>
              <w:jc w:val="both"/>
              <w:rPr>
                <w:rFonts w:cstheme="minorHAnsi"/>
                <w:sz w:val="24"/>
                <w:szCs w:val="24"/>
              </w:rPr>
            </w:pPr>
            <w:r w:rsidRPr="00D16FCE">
              <w:rPr>
                <w:rFonts w:cstheme="minorHAnsi"/>
                <w:sz w:val="24"/>
                <w:szCs w:val="24"/>
              </w:rPr>
              <w:t>MJ va pune la dispoziție platforma de e-learning și va elabora materialele suport pentru cursurile de formare profesională online în domeniul integrității. Aceste module interactive vor consolida informațiile deja deținute de utilizatori  și vor asigura furnizarea unor noi informații în domeniul eticii și integrității. Participanții vor susține un test după terminarea cursurilor.</w:t>
            </w:r>
          </w:p>
        </w:tc>
      </w:tr>
      <w:tr w:rsidR="00D16FCE" w:rsidRPr="00D16FCE" w:rsidTr="00C4170D">
        <w:tc>
          <w:tcPr>
            <w:tcW w:w="4461" w:type="dxa"/>
            <w:gridSpan w:val="2"/>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Ţinta OGP urmărită prin angajament</w:t>
            </w:r>
          </w:p>
        </w:tc>
        <w:tc>
          <w:tcPr>
            <w:tcW w:w="5712" w:type="dxa"/>
            <w:gridSpan w:val="3"/>
            <w:shd w:val="clear" w:color="auto" w:fill="auto"/>
          </w:tcPr>
          <w:p w:rsidR="005607FD" w:rsidRPr="00D16FCE" w:rsidRDefault="005607FD" w:rsidP="00FD0AB7">
            <w:pPr>
              <w:spacing w:after="0"/>
              <w:contextualSpacing/>
              <w:rPr>
                <w:rFonts w:cstheme="minorHAnsi"/>
                <w:sz w:val="24"/>
                <w:szCs w:val="24"/>
              </w:rPr>
            </w:pPr>
            <w:r w:rsidRPr="00D16FCE">
              <w:rPr>
                <w:rFonts w:cstheme="minorHAnsi"/>
                <w:sz w:val="24"/>
                <w:szCs w:val="24"/>
              </w:rPr>
              <w:t>Creșterea integrității la nivelul sectorului public</w:t>
            </w:r>
          </w:p>
        </w:tc>
      </w:tr>
      <w:tr w:rsidR="00D16FCE" w:rsidRPr="00D16FCE" w:rsidTr="00C4170D">
        <w:tc>
          <w:tcPr>
            <w:tcW w:w="4461" w:type="dxa"/>
            <w:gridSpan w:val="2"/>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Relevanța pentru valorile OGP</w:t>
            </w:r>
          </w:p>
        </w:tc>
        <w:tc>
          <w:tcPr>
            <w:tcW w:w="5712" w:type="dxa"/>
            <w:gridSpan w:val="3"/>
            <w:shd w:val="clear" w:color="auto" w:fill="auto"/>
          </w:tcPr>
          <w:p w:rsidR="005607FD" w:rsidRPr="00D16FCE" w:rsidRDefault="005607FD" w:rsidP="00FD0AB7">
            <w:pPr>
              <w:spacing w:after="0"/>
              <w:contextualSpacing/>
              <w:rPr>
                <w:rFonts w:cstheme="minorHAnsi"/>
                <w:sz w:val="24"/>
                <w:szCs w:val="24"/>
              </w:rPr>
            </w:pPr>
            <w:r w:rsidRPr="00D16FCE">
              <w:rPr>
                <w:rFonts w:cstheme="minorHAnsi"/>
                <w:sz w:val="24"/>
                <w:szCs w:val="24"/>
              </w:rPr>
              <w:t>Asumarea responsabilității</w:t>
            </w:r>
          </w:p>
        </w:tc>
      </w:tr>
      <w:tr w:rsidR="00D16FCE" w:rsidRPr="00D16FCE" w:rsidTr="00C4170D">
        <w:tc>
          <w:tcPr>
            <w:tcW w:w="4461" w:type="dxa"/>
            <w:gridSpan w:val="2"/>
            <w:shd w:val="clear" w:color="auto" w:fill="D9D9D9"/>
          </w:tcPr>
          <w:p w:rsidR="005607FD" w:rsidRPr="00D16FCE" w:rsidRDefault="005607FD" w:rsidP="00FD0AB7">
            <w:pPr>
              <w:spacing w:after="0"/>
              <w:contextualSpacing/>
              <w:rPr>
                <w:rFonts w:cstheme="minorHAnsi"/>
                <w:sz w:val="24"/>
                <w:szCs w:val="24"/>
              </w:rPr>
            </w:pPr>
            <w:r w:rsidRPr="00D16FCE">
              <w:rPr>
                <w:rFonts w:cstheme="minorHAnsi"/>
                <w:sz w:val="24"/>
                <w:szCs w:val="24"/>
              </w:rPr>
              <w:t>Rezultate urmărite</w:t>
            </w:r>
          </w:p>
        </w:tc>
        <w:tc>
          <w:tcPr>
            <w:tcW w:w="5712" w:type="dxa"/>
            <w:gridSpan w:val="3"/>
            <w:shd w:val="clear" w:color="auto" w:fill="auto"/>
          </w:tcPr>
          <w:p w:rsidR="005607FD" w:rsidRPr="00D16FCE" w:rsidRDefault="005607FD" w:rsidP="00FD0AB7">
            <w:pPr>
              <w:widowControl w:val="0"/>
              <w:tabs>
                <w:tab w:val="left" w:pos="220"/>
                <w:tab w:val="left" w:pos="720"/>
              </w:tabs>
              <w:autoSpaceDE w:val="0"/>
              <w:autoSpaceDN w:val="0"/>
              <w:adjustRightInd w:val="0"/>
              <w:spacing w:after="240"/>
              <w:ind w:left="75"/>
              <w:jc w:val="both"/>
              <w:rPr>
                <w:rFonts w:cstheme="minorHAnsi"/>
                <w:sz w:val="24"/>
                <w:szCs w:val="24"/>
              </w:rPr>
            </w:pPr>
            <w:r w:rsidRPr="00D16FCE">
              <w:rPr>
                <w:rFonts w:cstheme="minorHAnsi"/>
                <w:sz w:val="24"/>
                <w:szCs w:val="24"/>
              </w:rPr>
              <w:t>Asigurarea condițiilor de acces pentru personalul din instituțiile și autoritățile publice de la nivel central și local la formarea profesională prin intermediul platformei online.</w:t>
            </w:r>
          </w:p>
          <w:p w:rsidR="005607FD" w:rsidRPr="00D16FCE" w:rsidRDefault="005607FD" w:rsidP="00FD0AB7">
            <w:pPr>
              <w:widowControl w:val="0"/>
              <w:tabs>
                <w:tab w:val="left" w:pos="220"/>
                <w:tab w:val="left" w:pos="720"/>
              </w:tabs>
              <w:autoSpaceDE w:val="0"/>
              <w:autoSpaceDN w:val="0"/>
              <w:adjustRightInd w:val="0"/>
              <w:spacing w:after="240"/>
              <w:ind w:left="75"/>
              <w:jc w:val="both"/>
              <w:rPr>
                <w:rFonts w:cstheme="minorHAnsi"/>
                <w:sz w:val="24"/>
                <w:szCs w:val="24"/>
              </w:rPr>
            </w:pPr>
            <w:r w:rsidRPr="00D16FCE">
              <w:rPr>
                <w:rFonts w:cstheme="minorHAnsi"/>
                <w:sz w:val="24"/>
                <w:szCs w:val="24"/>
              </w:rPr>
              <w:t xml:space="preserve">Furnizarea de cursuri în domeniul educației anticorupție unui număr cât mai ridicat de persoane din autoritățile și instituțiile publice de la nivel central </w:t>
            </w:r>
            <w:r w:rsidRPr="00D16FCE">
              <w:rPr>
                <w:rFonts w:cstheme="minorHAnsi"/>
                <w:sz w:val="24"/>
                <w:szCs w:val="24"/>
              </w:rPr>
              <w:lastRenderedPageBreak/>
              <w:t>și local.</w:t>
            </w:r>
          </w:p>
        </w:tc>
      </w:tr>
      <w:tr w:rsidR="00D16FCE" w:rsidRPr="00D16FCE" w:rsidTr="00C4170D">
        <w:tc>
          <w:tcPr>
            <w:tcW w:w="4461" w:type="dxa"/>
            <w:gridSpan w:val="2"/>
            <w:shd w:val="clear" w:color="auto" w:fill="D9D9D9"/>
            <w:vAlign w:val="center"/>
          </w:tcPr>
          <w:p w:rsidR="005607FD" w:rsidRPr="00D16FCE" w:rsidRDefault="006A3A06" w:rsidP="00FD0AB7">
            <w:pPr>
              <w:spacing w:after="0"/>
              <w:rPr>
                <w:rFonts w:cstheme="minorHAnsi"/>
                <w:sz w:val="24"/>
                <w:szCs w:val="24"/>
              </w:rPr>
            </w:pPr>
            <w:r w:rsidRPr="00D16FCE">
              <w:rPr>
                <w:rFonts w:cstheme="minorHAnsi"/>
                <w:sz w:val="24"/>
                <w:szCs w:val="24"/>
              </w:rPr>
              <w:lastRenderedPageBreak/>
              <w:t xml:space="preserve">Descrierea rezultatelor </w:t>
            </w:r>
          </w:p>
        </w:tc>
        <w:tc>
          <w:tcPr>
            <w:tcW w:w="5712" w:type="dxa"/>
            <w:gridSpan w:val="3"/>
            <w:shd w:val="clear" w:color="auto" w:fill="auto"/>
          </w:tcPr>
          <w:p w:rsidR="005607FD" w:rsidRPr="00D16FCE" w:rsidRDefault="005607FD" w:rsidP="00FD0AB7">
            <w:pPr>
              <w:widowControl w:val="0"/>
              <w:tabs>
                <w:tab w:val="left" w:pos="220"/>
                <w:tab w:val="left" w:pos="720"/>
              </w:tabs>
              <w:autoSpaceDE w:val="0"/>
              <w:autoSpaceDN w:val="0"/>
              <w:adjustRightInd w:val="0"/>
              <w:spacing w:after="240"/>
              <w:ind w:left="75"/>
              <w:jc w:val="both"/>
              <w:rPr>
                <w:rFonts w:cstheme="minorHAnsi"/>
                <w:sz w:val="24"/>
                <w:szCs w:val="24"/>
              </w:rPr>
            </w:pPr>
            <w:r w:rsidRPr="00D16FCE">
              <w:rPr>
                <w:rFonts w:cstheme="minorHAnsi"/>
                <w:sz w:val="24"/>
                <w:szCs w:val="24"/>
              </w:rPr>
              <w:t>Creşterea gradului de educaţie anticorupţie prin:</w:t>
            </w:r>
          </w:p>
          <w:p w:rsidR="005607FD" w:rsidRPr="00D16FCE" w:rsidRDefault="005607FD" w:rsidP="00FD0AB7">
            <w:pPr>
              <w:widowControl w:val="0"/>
              <w:tabs>
                <w:tab w:val="left" w:pos="220"/>
                <w:tab w:val="left" w:pos="720"/>
              </w:tabs>
              <w:autoSpaceDE w:val="0"/>
              <w:autoSpaceDN w:val="0"/>
              <w:adjustRightInd w:val="0"/>
              <w:spacing w:after="240"/>
              <w:ind w:left="75"/>
              <w:jc w:val="both"/>
              <w:rPr>
                <w:rFonts w:cstheme="minorHAnsi"/>
                <w:sz w:val="24"/>
                <w:szCs w:val="24"/>
              </w:rPr>
            </w:pPr>
            <w:r w:rsidRPr="00D16FCE">
              <w:rPr>
                <w:rFonts w:cstheme="minorHAnsi"/>
                <w:sz w:val="24"/>
                <w:szCs w:val="24"/>
              </w:rPr>
              <w:t>- dezvoltarea componentei anticorupţie a curriculumului de formare continuă pentru personalul propriu al instituţiilor publice;</w:t>
            </w:r>
          </w:p>
          <w:p w:rsidR="005607FD" w:rsidRPr="00D16FCE" w:rsidRDefault="005607FD" w:rsidP="00FD0AB7">
            <w:pPr>
              <w:widowControl w:val="0"/>
              <w:tabs>
                <w:tab w:val="left" w:pos="220"/>
                <w:tab w:val="left" w:pos="720"/>
              </w:tabs>
              <w:autoSpaceDE w:val="0"/>
              <w:autoSpaceDN w:val="0"/>
              <w:adjustRightInd w:val="0"/>
              <w:spacing w:after="240"/>
              <w:ind w:left="75"/>
              <w:jc w:val="both"/>
              <w:rPr>
                <w:rFonts w:cstheme="minorHAnsi"/>
                <w:sz w:val="24"/>
                <w:szCs w:val="24"/>
              </w:rPr>
            </w:pPr>
            <w:r w:rsidRPr="00D16FCE">
              <w:rPr>
                <w:rFonts w:cstheme="minorHAnsi"/>
                <w:sz w:val="24"/>
                <w:szCs w:val="24"/>
              </w:rPr>
              <w:t>- creşterea gradului de informare a publicului cu privire la impactul fenomenului de corupţie.</w:t>
            </w:r>
          </w:p>
        </w:tc>
      </w:tr>
      <w:tr w:rsidR="00D16FCE" w:rsidRPr="00D16FCE" w:rsidTr="006A3A06">
        <w:tc>
          <w:tcPr>
            <w:tcW w:w="4461" w:type="dxa"/>
            <w:gridSpan w:val="2"/>
            <w:shd w:val="clear" w:color="auto" w:fill="D9D9D9" w:themeFill="background1" w:themeFillShade="D9"/>
            <w:vAlign w:val="center"/>
          </w:tcPr>
          <w:p w:rsidR="005607FD" w:rsidRPr="00D16FCE" w:rsidRDefault="006A3A06" w:rsidP="00FD0AB7">
            <w:pPr>
              <w:spacing w:after="0"/>
              <w:rPr>
                <w:rFonts w:cstheme="minorHAnsi"/>
                <w:b/>
                <w:sz w:val="24"/>
                <w:szCs w:val="24"/>
              </w:rPr>
            </w:pPr>
            <w:r w:rsidRPr="00D16FCE">
              <w:rPr>
                <w:rFonts w:cstheme="minorHAnsi"/>
                <w:b/>
                <w:sz w:val="24"/>
                <w:szCs w:val="24"/>
              </w:rPr>
              <w:t>Gradul de realizare</w:t>
            </w:r>
          </w:p>
        </w:tc>
        <w:tc>
          <w:tcPr>
            <w:tcW w:w="5712" w:type="dxa"/>
            <w:gridSpan w:val="3"/>
            <w:shd w:val="clear" w:color="auto" w:fill="D9D9D9" w:themeFill="background1" w:themeFillShade="D9"/>
          </w:tcPr>
          <w:p w:rsidR="005607FD" w:rsidRPr="00D16FCE" w:rsidRDefault="007B2273" w:rsidP="00FD0AB7">
            <w:pPr>
              <w:widowControl w:val="0"/>
              <w:tabs>
                <w:tab w:val="left" w:pos="220"/>
                <w:tab w:val="left" w:pos="720"/>
              </w:tabs>
              <w:autoSpaceDE w:val="0"/>
              <w:autoSpaceDN w:val="0"/>
              <w:adjustRightInd w:val="0"/>
              <w:spacing w:after="240"/>
              <w:ind w:left="75"/>
              <w:jc w:val="center"/>
              <w:rPr>
                <w:rFonts w:cstheme="minorHAnsi"/>
                <w:b/>
                <w:sz w:val="24"/>
                <w:szCs w:val="24"/>
              </w:rPr>
            </w:pPr>
            <w:r w:rsidRPr="00D16FCE">
              <w:rPr>
                <w:rFonts w:cstheme="minorHAnsi"/>
                <w:b/>
                <w:sz w:val="24"/>
                <w:szCs w:val="24"/>
              </w:rPr>
              <w:t>Neînceput</w:t>
            </w:r>
          </w:p>
        </w:tc>
      </w:tr>
      <w:tr w:rsidR="00D16FCE" w:rsidRPr="00D16FCE" w:rsidTr="00C4170D">
        <w:tc>
          <w:tcPr>
            <w:tcW w:w="6345" w:type="dxa"/>
            <w:gridSpan w:val="3"/>
            <w:shd w:val="clear" w:color="auto" w:fill="D9D9D9"/>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Puncte-cheie (milestones) verificabile şi măsurabile în implementarea angajamentului</w:t>
            </w:r>
          </w:p>
        </w:tc>
        <w:tc>
          <w:tcPr>
            <w:tcW w:w="1701" w:type="dxa"/>
            <w:shd w:val="clear" w:color="auto" w:fill="D9D9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Data de început</w:t>
            </w:r>
          </w:p>
        </w:tc>
        <w:tc>
          <w:tcPr>
            <w:tcW w:w="2127" w:type="dxa"/>
            <w:shd w:val="clear" w:color="auto" w:fill="D9D9D9"/>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Data de finalizare</w:t>
            </w:r>
          </w:p>
        </w:tc>
      </w:tr>
      <w:tr w:rsidR="00D16FCE" w:rsidRPr="00D16FCE" w:rsidTr="00C4170D">
        <w:tc>
          <w:tcPr>
            <w:tcW w:w="6345" w:type="dxa"/>
            <w:gridSpan w:val="3"/>
            <w:shd w:val="clear" w:color="auto" w:fill="auto"/>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Dezvoltarea parteneriatelor cu instituții având atribuții în domeniul formării profesionale</w:t>
            </w:r>
          </w:p>
        </w:tc>
        <w:tc>
          <w:tcPr>
            <w:tcW w:w="1701" w:type="dxa"/>
            <w:shd w:val="clear" w:color="auto" w:fill="auto"/>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sept 2016</w:t>
            </w:r>
          </w:p>
        </w:tc>
        <w:tc>
          <w:tcPr>
            <w:tcW w:w="2127" w:type="dxa"/>
            <w:shd w:val="clear" w:color="auto" w:fill="auto"/>
          </w:tcPr>
          <w:p w:rsidR="005607FD" w:rsidRPr="00D16FCE" w:rsidRDefault="005607FD" w:rsidP="00FD0AB7">
            <w:pPr>
              <w:spacing w:after="0"/>
              <w:contextualSpacing/>
              <w:jc w:val="center"/>
              <w:rPr>
                <w:rFonts w:cstheme="minorHAnsi"/>
                <w:sz w:val="24"/>
                <w:szCs w:val="24"/>
              </w:rPr>
            </w:pPr>
            <w:r w:rsidRPr="00D16FCE">
              <w:rPr>
                <w:rFonts w:cstheme="minorHAnsi"/>
                <w:sz w:val="24"/>
                <w:szCs w:val="24"/>
              </w:rPr>
              <w:t>nov 2016</w:t>
            </w:r>
          </w:p>
        </w:tc>
      </w:tr>
      <w:tr w:rsidR="00D16FCE" w:rsidRPr="00D16FCE" w:rsidTr="00C4170D">
        <w:tc>
          <w:tcPr>
            <w:tcW w:w="6345" w:type="dxa"/>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3828" w:type="dxa"/>
            <w:gridSpan w:val="2"/>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C4170D">
        <w:tc>
          <w:tcPr>
            <w:tcW w:w="6345" w:type="dxa"/>
            <w:gridSpan w:val="3"/>
            <w:shd w:val="clear" w:color="auto" w:fill="D9D9D9" w:themeFill="background1" w:themeFillShade="D9"/>
          </w:tcPr>
          <w:p w:rsidR="005607FD" w:rsidRPr="00D16FCE" w:rsidRDefault="005607FD" w:rsidP="00FD0AB7">
            <w:pPr>
              <w:spacing w:after="0"/>
              <w:contextualSpacing/>
              <w:jc w:val="both"/>
              <w:rPr>
                <w:rFonts w:cstheme="minorHAnsi"/>
                <w:sz w:val="24"/>
                <w:szCs w:val="24"/>
              </w:rPr>
            </w:pPr>
            <w:r w:rsidRPr="00D16FCE">
              <w:rPr>
                <w:rFonts w:cstheme="minorHAnsi"/>
                <w:sz w:val="24"/>
                <w:szCs w:val="24"/>
              </w:rPr>
              <w:t>Realizarea acestui angajament a fost preluată în cadrul unei cereri de finanţare de proiect prin Programul Operaţional Capacitatea Administrativă (POCA) 2014-2020, depuse de MJ în luna martie 2017. Cererea de finanţare a fost aprobată, semnarea contractului fiind în curs. Calendarul de realizare a proiectului se întinde pe o durată de 22 de luni de la data semnării contractului de finanţare.</w:t>
            </w:r>
          </w:p>
          <w:p w:rsidR="005607FD" w:rsidRPr="00D16FCE" w:rsidRDefault="005607FD" w:rsidP="00FD0AB7">
            <w:pPr>
              <w:spacing w:after="0"/>
              <w:contextualSpacing/>
              <w:jc w:val="both"/>
              <w:rPr>
                <w:rFonts w:cstheme="minorHAnsi"/>
                <w:sz w:val="24"/>
                <w:szCs w:val="24"/>
              </w:rPr>
            </w:pPr>
            <w:r w:rsidRPr="00D16FCE">
              <w:rPr>
                <w:rFonts w:cstheme="minorHAnsi"/>
                <w:sz w:val="24"/>
                <w:szCs w:val="24"/>
              </w:rPr>
              <w:t xml:space="preserve">Proiectul vizează consolidarea capacității administrative a secretariatului tehnic al Strategiei Naționale Anticorupție 2016-2020 pentru a sprijini implementarea măsurilor anticorupție. </w:t>
            </w:r>
          </w:p>
          <w:p w:rsidR="005607FD" w:rsidRPr="00D16FCE" w:rsidRDefault="005607FD" w:rsidP="00FD0AB7">
            <w:pPr>
              <w:spacing w:after="0"/>
              <w:contextualSpacing/>
              <w:jc w:val="both"/>
              <w:rPr>
                <w:rFonts w:cstheme="minorHAnsi"/>
                <w:sz w:val="24"/>
                <w:szCs w:val="24"/>
              </w:rPr>
            </w:pPr>
            <w:r w:rsidRPr="00D16FCE">
              <w:rPr>
                <w:rFonts w:cstheme="minorHAnsi"/>
                <w:sz w:val="24"/>
                <w:szCs w:val="24"/>
              </w:rPr>
              <w:t xml:space="preserve">Obiectivul general este sprijinirea instituțiilor și autorităților din administrația publică, în realizarea celor trei obiective generale ale strategiei: prevenire – combatere – educație. </w:t>
            </w:r>
          </w:p>
          <w:p w:rsidR="005607FD" w:rsidRPr="00D16FCE" w:rsidRDefault="005607FD" w:rsidP="00FD0AB7">
            <w:pPr>
              <w:spacing w:after="0"/>
              <w:contextualSpacing/>
              <w:jc w:val="both"/>
              <w:rPr>
                <w:rFonts w:cstheme="minorHAnsi"/>
                <w:sz w:val="24"/>
                <w:szCs w:val="24"/>
              </w:rPr>
            </w:pPr>
            <w:r w:rsidRPr="00D16FCE">
              <w:rPr>
                <w:rFonts w:cstheme="minorHAnsi"/>
                <w:sz w:val="24"/>
                <w:szCs w:val="24"/>
              </w:rPr>
              <w:t>Proiectul vizează creșterea eficienței măsurilor preventive anticorupție prin remedierea unor lacune și inconsistențe legislative și pune accent și pe creșterea gradului de educație anticorupție, atât a personalului instituțiilor și autorităților publice, cât și a cetățenilor. Două dintre acțiunile prevăzute se referă la:</w:t>
            </w:r>
          </w:p>
          <w:p w:rsidR="005607FD" w:rsidRPr="00D16FCE" w:rsidRDefault="005607FD" w:rsidP="00FD0AB7">
            <w:pPr>
              <w:spacing w:after="0"/>
              <w:contextualSpacing/>
              <w:jc w:val="both"/>
              <w:rPr>
                <w:rFonts w:cstheme="minorHAnsi"/>
                <w:sz w:val="24"/>
                <w:szCs w:val="24"/>
              </w:rPr>
            </w:pPr>
            <w:r w:rsidRPr="00D16FCE">
              <w:rPr>
                <w:rFonts w:cstheme="minorHAnsi"/>
                <w:sz w:val="24"/>
                <w:szCs w:val="24"/>
              </w:rPr>
              <w:t>•         Creșterea nivelului de educație anticorupție a personalului din autoritățile și instituțiile publice de la nivel central prin derularea de sesiuni de formare profesională,</w:t>
            </w:r>
          </w:p>
          <w:p w:rsidR="005607FD" w:rsidRPr="00D16FCE" w:rsidRDefault="005607FD" w:rsidP="00FD0AB7">
            <w:pPr>
              <w:spacing w:after="0"/>
              <w:contextualSpacing/>
              <w:jc w:val="both"/>
              <w:rPr>
                <w:rFonts w:cstheme="minorHAnsi"/>
                <w:sz w:val="24"/>
                <w:szCs w:val="24"/>
              </w:rPr>
            </w:pPr>
            <w:r w:rsidRPr="00D16FCE">
              <w:rPr>
                <w:rFonts w:cstheme="minorHAnsi"/>
                <w:sz w:val="24"/>
                <w:szCs w:val="24"/>
              </w:rPr>
              <w:t xml:space="preserve">•         Dezvoltarea în format e-learning a materialelor de </w:t>
            </w:r>
            <w:r w:rsidRPr="00D16FCE">
              <w:rPr>
                <w:rFonts w:cstheme="minorHAnsi"/>
                <w:sz w:val="24"/>
                <w:szCs w:val="24"/>
              </w:rPr>
              <w:lastRenderedPageBreak/>
              <w:t>formare profesională elaborate în cadrul activității precedente, pentru a putea fi accesate de pe platforma e-learning a MJ.</w:t>
            </w:r>
          </w:p>
        </w:tc>
        <w:tc>
          <w:tcPr>
            <w:tcW w:w="3828" w:type="dxa"/>
            <w:gridSpan w:val="2"/>
            <w:shd w:val="clear" w:color="auto" w:fill="D9D9D9" w:themeFill="background1" w:themeFillShade="D9"/>
          </w:tcPr>
          <w:p w:rsidR="005607FD" w:rsidRPr="00D16FCE" w:rsidRDefault="007B2273" w:rsidP="00FD0AB7">
            <w:pPr>
              <w:spacing w:after="0"/>
              <w:contextualSpacing/>
              <w:jc w:val="center"/>
              <w:rPr>
                <w:rFonts w:cstheme="minorHAnsi"/>
                <w:sz w:val="24"/>
                <w:szCs w:val="24"/>
              </w:rPr>
            </w:pPr>
            <w:r w:rsidRPr="00D16FCE">
              <w:rPr>
                <w:rFonts w:cstheme="minorHAnsi"/>
                <w:sz w:val="24"/>
                <w:szCs w:val="24"/>
              </w:rPr>
              <w:lastRenderedPageBreak/>
              <w:t>Neînceput</w:t>
            </w:r>
          </w:p>
        </w:tc>
      </w:tr>
      <w:tr w:rsidR="00D16FCE" w:rsidRPr="00D16FCE" w:rsidTr="00C4170D">
        <w:tc>
          <w:tcPr>
            <w:tcW w:w="6345" w:type="dxa"/>
            <w:gridSpan w:val="3"/>
            <w:shd w:val="clear" w:color="auto" w:fill="auto"/>
          </w:tcPr>
          <w:p w:rsidR="007B2273" w:rsidRPr="00D16FCE" w:rsidRDefault="007B2273" w:rsidP="00FD0AB7">
            <w:pPr>
              <w:spacing w:after="0"/>
              <w:contextualSpacing/>
              <w:jc w:val="both"/>
              <w:rPr>
                <w:rFonts w:cstheme="minorHAnsi"/>
                <w:sz w:val="24"/>
                <w:szCs w:val="24"/>
              </w:rPr>
            </w:pPr>
            <w:r w:rsidRPr="00D16FCE">
              <w:rPr>
                <w:rFonts w:cstheme="minorHAnsi"/>
                <w:sz w:val="24"/>
                <w:szCs w:val="24"/>
              </w:rPr>
              <w:lastRenderedPageBreak/>
              <w:t xml:space="preserve">Dezvoltarea programului de formare profesională </w:t>
            </w:r>
          </w:p>
        </w:tc>
        <w:tc>
          <w:tcPr>
            <w:tcW w:w="1701" w:type="dxa"/>
            <w:shd w:val="clear" w:color="auto" w:fill="auto"/>
          </w:tcPr>
          <w:p w:rsidR="007B2273" w:rsidRPr="00D16FCE" w:rsidRDefault="007B2273" w:rsidP="00FD0AB7">
            <w:pPr>
              <w:spacing w:after="0"/>
              <w:contextualSpacing/>
              <w:jc w:val="center"/>
              <w:rPr>
                <w:rFonts w:cstheme="minorHAnsi"/>
                <w:sz w:val="24"/>
                <w:szCs w:val="24"/>
              </w:rPr>
            </w:pPr>
            <w:r w:rsidRPr="00D16FCE">
              <w:rPr>
                <w:rFonts w:cstheme="minorHAnsi"/>
                <w:sz w:val="24"/>
                <w:szCs w:val="24"/>
              </w:rPr>
              <w:t>dec 2016</w:t>
            </w:r>
          </w:p>
        </w:tc>
        <w:tc>
          <w:tcPr>
            <w:tcW w:w="2127" w:type="dxa"/>
            <w:shd w:val="clear" w:color="auto" w:fill="auto"/>
          </w:tcPr>
          <w:p w:rsidR="007B2273" w:rsidRPr="00D16FCE" w:rsidRDefault="007B2273" w:rsidP="00FD0AB7">
            <w:pPr>
              <w:spacing w:after="0"/>
              <w:contextualSpacing/>
              <w:jc w:val="center"/>
              <w:rPr>
                <w:rFonts w:cstheme="minorHAnsi"/>
                <w:sz w:val="24"/>
                <w:szCs w:val="24"/>
              </w:rPr>
            </w:pPr>
            <w:r w:rsidRPr="00D16FCE">
              <w:rPr>
                <w:rFonts w:cstheme="minorHAnsi"/>
                <w:sz w:val="24"/>
                <w:szCs w:val="24"/>
              </w:rPr>
              <w:t>ian 2017</w:t>
            </w:r>
          </w:p>
        </w:tc>
      </w:tr>
      <w:tr w:rsidR="00D16FCE" w:rsidRPr="00D16FCE" w:rsidTr="00C4170D">
        <w:tc>
          <w:tcPr>
            <w:tcW w:w="6345" w:type="dxa"/>
            <w:gridSpan w:val="3"/>
            <w:shd w:val="clear" w:color="auto" w:fill="D9D9D9" w:themeFill="background1" w:themeFillShade="D9"/>
            <w:vAlign w:val="center"/>
          </w:tcPr>
          <w:p w:rsidR="007B2273" w:rsidRPr="00D16FCE" w:rsidRDefault="007B2273" w:rsidP="00FD0AB7">
            <w:pPr>
              <w:spacing w:after="0"/>
              <w:jc w:val="both"/>
              <w:rPr>
                <w:rFonts w:cstheme="minorHAnsi"/>
                <w:b/>
                <w:sz w:val="24"/>
                <w:szCs w:val="24"/>
              </w:rPr>
            </w:pPr>
            <w:r w:rsidRPr="00D16FCE">
              <w:rPr>
                <w:rFonts w:cstheme="minorHAnsi"/>
                <w:b/>
                <w:sz w:val="24"/>
                <w:szCs w:val="24"/>
              </w:rPr>
              <w:t>Stadiu</w:t>
            </w:r>
          </w:p>
        </w:tc>
        <w:tc>
          <w:tcPr>
            <w:tcW w:w="3828" w:type="dxa"/>
            <w:gridSpan w:val="2"/>
            <w:shd w:val="clear" w:color="auto" w:fill="D9D9D9" w:themeFill="background1" w:themeFillShade="D9"/>
            <w:vAlign w:val="center"/>
          </w:tcPr>
          <w:p w:rsidR="007B2273" w:rsidRPr="00D16FCE" w:rsidRDefault="007B2273"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C4170D">
        <w:tc>
          <w:tcPr>
            <w:tcW w:w="6345" w:type="dxa"/>
            <w:gridSpan w:val="3"/>
            <w:shd w:val="clear" w:color="auto" w:fill="D9D9D9" w:themeFill="background1" w:themeFillShade="D9"/>
          </w:tcPr>
          <w:p w:rsidR="007B2273" w:rsidRPr="00D16FCE" w:rsidRDefault="00197D5A" w:rsidP="00197D5A">
            <w:pPr>
              <w:spacing w:after="0"/>
              <w:contextualSpacing/>
              <w:jc w:val="both"/>
              <w:rPr>
                <w:rFonts w:cstheme="minorHAnsi"/>
                <w:sz w:val="24"/>
                <w:szCs w:val="24"/>
              </w:rPr>
            </w:pPr>
            <w:r w:rsidRPr="00D16FCE">
              <w:rPr>
                <w:rFonts w:eastAsia="MS Mincho" w:cstheme="minorHAnsi"/>
                <w:sz w:val="24"/>
                <w:szCs w:val="24"/>
              </w:rPr>
              <w:t>Termen actualizat: septembrie 2019</w:t>
            </w:r>
          </w:p>
        </w:tc>
        <w:tc>
          <w:tcPr>
            <w:tcW w:w="3828" w:type="dxa"/>
            <w:gridSpan w:val="2"/>
            <w:shd w:val="clear" w:color="auto" w:fill="D9D9D9" w:themeFill="background1" w:themeFillShade="D9"/>
          </w:tcPr>
          <w:p w:rsidR="007B2273" w:rsidRPr="00D16FCE" w:rsidRDefault="007B2273" w:rsidP="00FD0AB7">
            <w:pPr>
              <w:spacing w:after="0"/>
              <w:contextualSpacing/>
              <w:jc w:val="center"/>
              <w:rPr>
                <w:rFonts w:cstheme="minorHAnsi"/>
                <w:sz w:val="24"/>
                <w:szCs w:val="24"/>
              </w:rPr>
            </w:pPr>
            <w:r w:rsidRPr="00D16FCE">
              <w:rPr>
                <w:rFonts w:cstheme="minorHAnsi"/>
                <w:sz w:val="24"/>
                <w:szCs w:val="24"/>
              </w:rPr>
              <w:t>Neînceput</w:t>
            </w:r>
          </w:p>
        </w:tc>
      </w:tr>
      <w:tr w:rsidR="00D16FCE" w:rsidRPr="00D16FCE" w:rsidTr="00C4170D">
        <w:tc>
          <w:tcPr>
            <w:tcW w:w="6345" w:type="dxa"/>
            <w:gridSpan w:val="3"/>
            <w:shd w:val="clear" w:color="auto" w:fill="auto"/>
          </w:tcPr>
          <w:p w:rsidR="00C4170D" w:rsidRPr="00D16FCE" w:rsidRDefault="00C4170D" w:rsidP="00FD0AB7">
            <w:pPr>
              <w:spacing w:after="0"/>
              <w:contextualSpacing/>
              <w:jc w:val="both"/>
              <w:rPr>
                <w:rFonts w:cstheme="minorHAnsi"/>
                <w:sz w:val="24"/>
                <w:szCs w:val="24"/>
              </w:rPr>
            </w:pPr>
            <w:r w:rsidRPr="00D16FCE">
              <w:rPr>
                <w:rFonts w:cstheme="minorHAnsi"/>
                <w:sz w:val="24"/>
                <w:szCs w:val="24"/>
              </w:rPr>
              <w:t>Întocmirea unui îndrumar pentru funcționarii publici care vor avea obligația de a urma cursul de formare profesională</w:t>
            </w:r>
          </w:p>
        </w:tc>
        <w:tc>
          <w:tcPr>
            <w:tcW w:w="1701" w:type="dxa"/>
            <w:shd w:val="clear" w:color="auto" w:fill="auto"/>
          </w:tcPr>
          <w:p w:rsidR="00C4170D" w:rsidRPr="00D16FCE" w:rsidRDefault="00C4170D" w:rsidP="00FD0AB7">
            <w:pPr>
              <w:spacing w:after="0"/>
              <w:contextualSpacing/>
              <w:jc w:val="center"/>
              <w:rPr>
                <w:rFonts w:cstheme="minorHAnsi"/>
                <w:sz w:val="24"/>
                <w:szCs w:val="24"/>
              </w:rPr>
            </w:pPr>
            <w:r w:rsidRPr="00D16FCE">
              <w:rPr>
                <w:rFonts w:cstheme="minorHAnsi"/>
                <w:sz w:val="24"/>
                <w:szCs w:val="24"/>
              </w:rPr>
              <w:t>feb 2017</w:t>
            </w:r>
          </w:p>
        </w:tc>
        <w:tc>
          <w:tcPr>
            <w:tcW w:w="2127" w:type="dxa"/>
            <w:shd w:val="clear" w:color="auto" w:fill="auto"/>
          </w:tcPr>
          <w:p w:rsidR="00C4170D" w:rsidRPr="00D16FCE" w:rsidRDefault="00C4170D" w:rsidP="00FD0AB7">
            <w:pPr>
              <w:spacing w:after="0"/>
              <w:contextualSpacing/>
              <w:jc w:val="center"/>
              <w:rPr>
                <w:rFonts w:cstheme="minorHAnsi"/>
                <w:sz w:val="24"/>
                <w:szCs w:val="24"/>
              </w:rPr>
            </w:pPr>
            <w:r w:rsidRPr="00D16FCE">
              <w:rPr>
                <w:rFonts w:cstheme="minorHAnsi"/>
                <w:sz w:val="24"/>
                <w:szCs w:val="24"/>
              </w:rPr>
              <w:t>mar 2017</w:t>
            </w:r>
          </w:p>
        </w:tc>
      </w:tr>
      <w:tr w:rsidR="00D16FCE" w:rsidRPr="00D16FCE" w:rsidTr="00C4170D">
        <w:tc>
          <w:tcPr>
            <w:tcW w:w="6345" w:type="dxa"/>
            <w:gridSpan w:val="3"/>
            <w:shd w:val="clear" w:color="auto" w:fill="D9D9D9" w:themeFill="background1" w:themeFillShade="D9"/>
            <w:vAlign w:val="center"/>
          </w:tcPr>
          <w:p w:rsidR="00C4170D" w:rsidRPr="00D16FCE" w:rsidRDefault="00C4170D" w:rsidP="00FD0AB7">
            <w:pPr>
              <w:spacing w:after="0"/>
              <w:jc w:val="both"/>
              <w:rPr>
                <w:rFonts w:cstheme="minorHAnsi"/>
                <w:b/>
                <w:sz w:val="24"/>
                <w:szCs w:val="24"/>
              </w:rPr>
            </w:pPr>
            <w:r w:rsidRPr="00D16FCE">
              <w:rPr>
                <w:rFonts w:cstheme="minorHAnsi"/>
                <w:b/>
                <w:sz w:val="24"/>
                <w:szCs w:val="24"/>
              </w:rPr>
              <w:t>Stadiu</w:t>
            </w:r>
          </w:p>
        </w:tc>
        <w:tc>
          <w:tcPr>
            <w:tcW w:w="3828" w:type="dxa"/>
            <w:gridSpan w:val="2"/>
            <w:shd w:val="clear" w:color="auto" w:fill="D9D9D9" w:themeFill="background1" w:themeFillShade="D9"/>
            <w:vAlign w:val="center"/>
          </w:tcPr>
          <w:p w:rsidR="00C4170D" w:rsidRPr="00D16FCE" w:rsidRDefault="00C4170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C4170D">
        <w:tc>
          <w:tcPr>
            <w:tcW w:w="6345" w:type="dxa"/>
            <w:gridSpan w:val="3"/>
            <w:shd w:val="clear" w:color="auto" w:fill="D9D9D9" w:themeFill="background1" w:themeFillShade="D9"/>
            <w:vAlign w:val="center"/>
          </w:tcPr>
          <w:p w:rsidR="00C4170D" w:rsidRPr="00D16FCE" w:rsidRDefault="00197D5A" w:rsidP="00FD0AB7">
            <w:pPr>
              <w:spacing w:after="0"/>
              <w:contextualSpacing/>
              <w:jc w:val="both"/>
              <w:rPr>
                <w:rFonts w:cstheme="minorHAnsi"/>
                <w:sz w:val="24"/>
                <w:szCs w:val="24"/>
              </w:rPr>
            </w:pPr>
            <w:r w:rsidRPr="00D16FCE">
              <w:rPr>
                <w:rFonts w:eastAsia="MS Mincho" w:cstheme="minorHAnsi"/>
                <w:sz w:val="24"/>
                <w:szCs w:val="24"/>
              </w:rPr>
              <w:t>Termen actualizat: septembrie 2019</w:t>
            </w:r>
          </w:p>
        </w:tc>
        <w:tc>
          <w:tcPr>
            <w:tcW w:w="3828" w:type="dxa"/>
            <w:gridSpan w:val="2"/>
            <w:shd w:val="clear" w:color="auto" w:fill="D9D9D9" w:themeFill="background1" w:themeFillShade="D9"/>
            <w:vAlign w:val="center"/>
          </w:tcPr>
          <w:p w:rsidR="00C4170D" w:rsidRPr="00D16FCE" w:rsidRDefault="00C4170D" w:rsidP="00FD0AB7">
            <w:pPr>
              <w:spacing w:after="0"/>
              <w:contextualSpacing/>
              <w:jc w:val="center"/>
              <w:rPr>
                <w:rFonts w:cstheme="minorHAnsi"/>
                <w:sz w:val="24"/>
                <w:szCs w:val="24"/>
              </w:rPr>
            </w:pPr>
            <w:r w:rsidRPr="00D16FCE">
              <w:rPr>
                <w:rFonts w:cstheme="minorHAnsi"/>
                <w:sz w:val="24"/>
                <w:szCs w:val="24"/>
              </w:rPr>
              <w:t>Neînceput</w:t>
            </w:r>
          </w:p>
        </w:tc>
      </w:tr>
      <w:tr w:rsidR="00D16FCE" w:rsidRPr="00D16FCE" w:rsidTr="00C4170D">
        <w:tc>
          <w:tcPr>
            <w:tcW w:w="6345" w:type="dxa"/>
            <w:gridSpan w:val="3"/>
            <w:shd w:val="clear" w:color="auto" w:fill="auto"/>
            <w:vAlign w:val="center"/>
          </w:tcPr>
          <w:p w:rsidR="00C4170D" w:rsidRPr="00D16FCE" w:rsidRDefault="00C4170D" w:rsidP="00FD0AB7">
            <w:pPr>
              <w:spacing w:after="0"/>
              <w:contextualSpacing/>
              <w:jc w:val="both"/>
              <w:rPr>
                <w:rFonts w:cstheme="minorHAnsi"/>
                <w:sz w:val="24"/>
                <w:szCs w:val="24"/>
              </w:rPr>
            </w:pPr>
            <w:r w:rsidRPr="00D16FCE">
              <w:rPr>
                <w:rFonts w:cstheme="minorHAnsi"/>
                <w:sz w:val="24"/>
                <w:szCs w:val="24"/>
              </w:rPr>
              <w:t>Elaborarea cursurilor de formare profesională</w:t>
            </w:r>
          </w:p>
        </w:tc>
        <w:tc>
          <w:tcPr>
            <w:tcW w:w="1701" w:type="dxa"/>
            <w:shd w:val="clear" w:color="auto" w:fill="auto"/>
            <w:vAlign w:val="center"/>
          </w:tcPr>
          <w:p w:rsidR="00C4170D" w:rsidRPr="00D16FCE" w:rsidRDefault="00C4170D" w:rsidP="00FD0AB7">
            <w:pPr>
              <w:jc w:val="center"/>
              <w:rPr>
                <w:rFonts w:cstheme="minorHAnsi"/>
                <w:sz w:val="24"/>
                <w:szCs w:val="24"/>
              </w:rPr>
            </w:pPr>
            <w:r w:rsidRPr="00D16FCE">
              <w:rPr>
                <w:rFonts w:cstheme="minorHAnsi"/>
                <w:sz w:val="24"/>
                <w:szCs w:val="24"/>
              </w:rPr>
              <w:t>feb 2017</w:t>
            </w:r>
          </w:p>
        </w:tc>
        <w:tc>
          <w:tcPr>
            <w:tcW w:w="2127" w:type="dxa"/>
            <w:shd w:val="clear" w:color="auto" w:fill="auto"/>
            <w:vAlign w:val="center"/>
          </w:tcPr>
          <w:p w:rsidR="00C4170D" w:rsidRPr="00D16FCE" w:rsidRDefault="00C4170D" w:rsidP="00FD0AB7">
            <w:pPr>
              <w:spacing w:after="0"/>
              <w:contextualSpacing/>
              <w:jc w:val="center"/>
              <w:rPr>
                <w:rFonts w:cstheme="minorHAnsi"/>
                <w:sz w:val="24"/>
                <w:szCs w:val="24"/>
              </w:rPr>
            </w:pPr>
            <w:r w:rsidRPr="00D16FCE">
              <w:rPr>
                <w:rFonts w:cstheme="minorHAnsi"/>
                <w:sz w:val="24"/>
                <w:szCs w:val="24"/>
              </w:rPr>
              <w:t xml:space="preserve"> apr 2017 </w:t>
            </w:r>
          </w:p>
        </w:tc>
      </w:tr>
      <w:tr w:rsidR="00D16FCE" w:rsidRPr="00D16FCE" w:rsidTr="00C4170D">
        <w:tc>
          <w:tcPr>
            <w:tcW w:w="6345" w:type="dxa"/>
            <w:gridSpan w:val="3"/>
            <w:shd w:val="clear" w:color="auto" w:fill="D9D9D9" w:themeFill="background1" w:themeFillShade="D9"/>
            <w:vAlign w:val="center"/>
          </w:tcPr>
          <w:p w:rsidR="00C4170D" w:rsidRPr="00D16FCE" w:rsidRDefault="00C4170D" w:rsidP="00FD0AB7">
            <w:pPr>
              <w:spacing w:after="0"/>
              <w:jc w:val="both"/>
              <w:rPr>
                <w:rFonts w:cstheme="minorHAnsi"/>
                <w:b/>
                <w:sz w:val="24"/>
                <w:szCs w:val="24"/>
              </w:rPr>
            </w:pPr>
            <w:r w:rsidRPr="00D16FCE">
              <w:rPr>
                <w:rFonts w:cstheme="minorHAnsi"/>
                <w:b/>
                <w:sz w:val="24"/>
                <w:szCs w:val="24"/>
              </w:rPr>
              <w:t>Stadiu</w:t>
            </w:r>
          </w:p>
        </w:tc>
        <w:tc>
          <w:tcPr>
            <w:tcW w:w="3828" w:type="dxa"/>
            <w:gridSpan w:val="2"/>
            <w:shd w:val="clear" w:color="auto" w:fill="D9D9D9" w:themeFill="background1" w:themeFillShade="D9"/>
            <w:vAlign w:val="center"/>
          </w:tcPr>
          <w:p w:rsidR="00C4170D" w:rsidRPr="00D16FCE" w:rsidRDefault="00C4170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C4170D">
        <w:tc>
          <w:tcPr>
            <w:tcW w:w="6345" w:type="dxa"/>
            <w:gridSpan w:val="3"/>
            <w:shd w:val="clear" w:color="auto" w:fill="D9D9D9" w:themeFill="background1" w:themeFillShade="D9"/>
            <w:vAlign w:val="center"/>
          </w:tcPr>
          <w:p w:rsidR="00C4170D" w:rsidRPr="00D16FCE" w:rsidRDefault="00197D5A" w:rsidP="00FD0AB7">
            <w:pPr>
              <w:spacing w:after="0"/>
              <w:contextualSpacing/>
              <w:jc w:val="both"/>
              <w:rPr>
                <w:rFonts w:cstheme="minorHAnsi"/>
                <w:sz w:val="24"/>
                <w:szCs w:val="24"/>
              </w:rPr>
            </w:pPr>
            <w:r w:rsidRPr="00D16FCE">
              <w:rPr>
                <w:rFonts w:eastAsia="MS Mincho" w:cstheme="minorHAnsi"/>
                <w:sz w:val="24"/>
                <w:szCs w:val="24"/>
              </w:rPr>
              <w:t>Termen actualizat: septembrie 2019</w:t>
            </w:r>
          </w:p>
        </w:tc>
        <w:tc>
          <w:tcPr>
            <w:tcW w:w="3828" w:type="dxa"/>
            <w:gridSpan w:val="2"/>
            <w:shd w:val="clear" w:color="auto" w:fill="D9D9D9" w:themeFill="background1" w:themeFillShade="D9"/>
            <w:vAlign w:val="center"/>
          </w:tcPr>
          <w:p w:rsidR="00C4170D" w:rsidRPr="00D16FCE" w:rsidRDefault="00C4170D" w:rsidP="00FD0AB7">
            <w:pPr>
              <w:spacing w:after="0"/>
              <w:contextualSpacing/>
              <w:jc w:val="center"/>
              <w:rPr>
                <w:rFonts w:cstheme="minorHAnsi"/>
                <w:sz w:val="24"/>
                <w:szCs w:val="24"/>
              </w:rPr>
            </w:pPr>
            <w:r w:rsidRPr="00D16FCE">
              <w:rPr>
                <w:rFonts w:cstheme="minorHAnsi"/>
                <w:sz w:val="24"/>
                <w:szCs w:val="24"/>
              </w:rPr>
              <w:t>Neînceput</w:t>
            </w:r>
          </w:p>
        </w:tc>
      </w:tr>
      <w:tr w:rsidR="00D16FCE" w:rsidRPr="00D16FCE" w:rsidTr="00C4170D">
        <w:tc>
          <w:tcPr>
            <w:tcW w:w="6345" w:type="dxa"/>
            <w:gridSpan w:val="3"/>
            <w:shd w:val="clear" w:color="auto" w:fill="auto"/>
            <w:vAlign w:val="center"/>
          </w:tcPr>
          <w:p w:rsidR="00C4170D" w:rsidRPr="00D16FCE" w:rsidRDefault="00C4170D" w:rsidP="00FD0AB7">
            <w:pPr>
              <w:spacing w:after="0"/>
              <w:contextualSpacing/>
              <w:jc w:val="both"/>
              <w:rPr>
                <w:rFonts w:cstheme="minorHAnsi"/>
                <w:sz w:val="24"/>
                <w:szCs w:val="24"/>
              </w:rPr>
            </w:pPr>
            <w:r w:rsidRPr="00D16FCE">
              <w:rPr>
                <w:rFonts w:cstheme="minorHAnsi"/>
                <w:sz w:val="24"/>
                <w:szCs w:val="24"/>
              </w:rPr>
              <w:t>Participarea a cel puțin 50% dintre angajații instituțiilor și autorităților publice centrale și locale la formarea profesională prin intermediul platformei online</w:t>
            </w:r>
          </w:p>
        </w:tc>
        <w:tc>
          <w:tcPr>
            <w:tcW w:w="1701" w:type="dxa"/>
            <w:shd w:val="clear" w:color="auto" w:fill="auto"/>
            <w:vAlign w:val="center"/>
          </w:tcPr>
          <w:p w:rsidR="00C4170D" w:rsidRPr="00D16FCE" w:rsidRDefault="00C4170D" w:rsidP="00FD0AB7">
            <w:pPr>
              <w:jc w:val="center"/>
              <w:rPr>
                <w:rFonts w:cstheme="minorHAnsi"/>
                <w:sz w:val="24"/>
                <w:szCs w:val="24"/>
              </w:rPr>
            </w:pPr>
            <w:r w:rsidRPr="00D16FCE">
              <w:rPr>
                <w:rFonts w:cstheme="minorHAnsi"/>
                <w:sz w:val="24"/>
                <w:szCs w:val="24"/>
              </w:rPr>
              <w:t>mai 2017</w:t>
            </w:r>
          </w:p>
        </w:tc>
        <w:tc>
          <w:tcPr>
            <w:tcW w:w="2127" w:type="dxa"/>
            <w:shd w:val="clear" w:color="auto" w:fill="auto"/>
            <w:vAlign w:val="center"/>
          </w:tcPr>
          <w:p w:rsidR="00C4170D" w:rsidRPr="00D16FCE" w:rsidRDefault="00C4170D" w:rsidP="00FD0AB7">
            <w:pPr>
              <w:spacing w:after="0"/>
              <w:contextualSpacing/>
              <w:jc w:val="center"/>
              <w:rPr>
                <w:rFonts w:cstheme="minorHAnsi"/>
                <w:sz w:val="24"/>
                <w:szCs w:val="24"/>
              </w:rPr>
            </w:pPr>
            <w:r w:rsidRPr="00D16FCE">
              <w:rPr>
                <w:rFonts w:cstheme="minorHAnsi"/>
                <w:sz w:val="24"/>
                <w:szCs w:val="24"/>
              </w:rPr>
              <w:t>iunie 2018</w:t>
            </w:r>
          </w:p>
        </w:tc>
      </w:tr>
      <w:tr w:rsidR="00D16FCE" w:rsidRPr="00D16FCE" w:rsidTr="00C4170D">
        <w:tc>
          <w:tcPr>
            <w:tcW w:w="6345" w:type="dxa"/>
            <w:gridSpan w:val="3"/>
            <w:shd w:val="clear" w:color="auto" w:fill="D9D9D9" w:themeFill="background1" w:themeFillShade="D9"/>
            <w:vAlign w:val="center"/>
          </w:tcPr>
          <w:p w:rsidR="00C4170D" w:rsidRPr="00D16FCE" w:rsidRDefault="00C4170D" w:rsidP="00FD0AB7">
            <w:pPr>
              <w:spacing w:after="0"/>
              <w:jc w:val="both"/>
              <w:rPr>
                <w:rFonts w:cstheme="minorHAnsi"/>
                <w:b/>
                <w:sz w:val="24"/>
                <w:szCs w:val="24"/>
              </w:rPr>
            </w:pPr>
            <w:r w:rsidRPr="00D16FCE">
              <w:rPr>
                <w:rFonts w:cstheme="minorHAnsi"/>
                <w:b/>
                <w:sz w:val="24"/>
                <w:szCs w:val="24"/>
              </w:rPr>
              <w:t>Stadiu</w:t>
            </w:r>
          </w:p>
        </w:tc>
        <w:tc>
          <w:tcPr>
            <w:tcW w:w="3828" w:type="dxa"/>
            <w:gridSpan w:val="2"/>
            <w:shd w:val="clear" w:color="auto" w:fill="D9D9D9" w:themeFill="background1" w:themeFillShade="D9"/>
            <w:vAlign w:val="center"/>
          </w:tcPr>
          <w:p w:rsidR="00C4170D" w:rsidRPr="00D16FCE" w:rsidRDefault="00C4170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C4170D">
        <w:tc>
          <w:tcPr>
            <w:tcW w:w="6345" w:type="dxa"/>
            <w:gridSpan w:val="3"/>
            <w:shd w:val="clear" w:color="auto" w:fill="D9D9D9" w:themeFill="background1" w:themeFillShade="D9"/>
            <w:vAlign w:val="center"/>
          </w:tcPr>
          <w:p w:rsidR="00C4170D" w:rsidRPr="00D16FCE" w:rsidRDefault="00197D5A" w:rsidP="00FD0AB7">
            <w:pPr>
              <w:spacing w:after="0"/>
              <w:contextualSpacing/>
              <w:jc w:val="both"/>
              <w:rPr>
                <w:rFonts w:cstheme="minorHAnsi"/>
                <w:sz w:val="24"/>
                <w:szCs w:val="24"/>
              </w:rPr>
            </w:pPr>
            <w:r w:rsidRPr="00D16FCE">
              <w:rPr>
                <w:rFonts w:eastAsia="MS Mincho" w:cstheme="minorHAnsi"/>
                <w:sz w:val="24"/>
                <w:szCs w:val="24"/>
              </w:rPr>
              <w:t>Termen actualizat: septembrie 2019</w:t>
            </w:r>
          </w:p>
        </w:tc>
        <w:tc>
          <w:tcPr>
            <w:tcW w:w="3828" w:type="dxa"/>
            <w:gridSpan w:val="2"/>
            <w:shd w:val="clear" w:color="auto" w:fill="D9D9D9" w:themeFill="background1" w:themeFillShade="D9"/>
            <w:vAlign w:val="center"/>
          </w:tcPr>
          <w:p w:rsidR="00C4170D" w:rsidRPr="00D16FCE" w:rsidRDefault="00C4170D" w:rsidP="00FD0AB7">
            <w:pPr>
              <w:spacing w:after="0"/>
              <w:contextualSpacing/>
              <w:jc w:val="center"/>
              <w:rPr>
                <w:rFonts w:cstheme="minorHAnsi"/>
                <w:sz w:val="24"/>
                <w:szCs w:val="24"/>
              </w:rPr>
            </w:pPr>
            <w:r w:rsidRPr="00D16FCE">
              <w:rPr>
                <w:rFonts w:cstheme="minorHAnsi"/>
                <w:sz w:val="24"/>
                <w:szCs w:val="24"/>
              </w:rPr>
              <w:t>Neînceput</w:t>
            </w:r>
          </w:p>
        </w:tc>
      </w:tr>
    </w:tbl>
    <w:p w:rsidR="005607FD" w:rsidRPr="00D16FCE" w:rsidRDefault="005607FD" w:rsidP="005607FD"/>
    <w:p w:rsidR="005607FD" w:rsidRPr="00D16FCE" w:rsidRDefault="005607FD" w:rsidP="00F05796"/>
    <w:p w:rsidR="005607FD" w:rsidRPr="00D16FCE" w:rsidRDefault="005607FD" w:rsidP="005607FD">
      <w:pPr>
        <w:spacing w:after="0" w:line="240" w:lineRule="auto"/>
      </w:pPr>
      <w:r w:rsidRPr="00D16FCE">
        <w:br w:type="page"/>
      </w:r>
    </w:p>
    <w:p w:rsidR="005607FD" w:rsidRPr="00D16FCE" w:rsidRDefault="005607FD" w:rsidP="00C92263">
      <w:pPr>
        <w:pStyle w:val="Heading2"/>
        <w:jc w:val="center"/>
        <w:rPr>
          <w:b/>
          <w:color w:val="auto"/>
        </w:rPr>
      </w:pPr>
      <w:bookmarkStart w:id="50" w:name="_Toc453840049"/>
      <w:bookmarkStart w:id="51" w:name="_Toc455135472"/>
      <w:bookmarkStart w:id="52" w:name="_Toc492292341"/>
      <w:r w:rsidRPr="00D16FCE">
        <w:rPr>
          <w:b/>
          <w:color w:val="auto"/>
        </w:rPr>
        <w:lastRenderedPageBreak/>
        <w:t>Cultură</w:t>
      </w:r>
      <w:bookmarkEnd w:id="50"/>
      <w:bookmarkEnd w:id="51"/>
      <w:bookmarkEnd w:id="52"/>
    </w:p>
    <w:p w:rsidR="005607FD" w:rsidRPr="00D16FCE" w:rsidRDefault="005607FD" w:rsidP="005607FD"/>
    <w:tbl>
      <w:tblPr>
        <w:tblW w:w="4990" w:type="pct"/>
        <w:tblInd w:w="-176" w:type="dxa"/>
        <w:tblLayout w:type="fixed"/>
        <w:tblLook w:val="04A0" w:firstRow="1" w:lastRow="0" w:firstColumn="1" w:lastColumn="0" w:noHBand="0" w:noVBand="1"/>
      </w:tblPr>
      <w:tblGrid>
        <w:gridCol w:w="1545"/>
        <w:gridCol w:w="2122"/>
        <w:gridCol w:w="3099"/>
        <w:gridCol w:w="7"/>
        <w:gridCol w:w="1204"/>
        <w:gridCol w:w="1292"/>
      </w:tblGrid>
      <w:tr w:rsidR="00D16FCE" w:rsidRPr="00D16FCE" w:rsidTr="00E55BEA">
        <w:trPr>
          <w:trHeight w:val="508"/>
        </w:trPr>
        <w:tc>
          <w:tcPr>
            <w:tcW w:w="9269" w:type="dxa"/>
            <w:gridSpan w:val="6"/>
            <w:tcBorders>
              <w:top w:val="single" w:sz="8" w:space="0" w:color="auto"/>
              <w:left w:val="single" w:sz="8" w:space="0" w:color="auto"/>
              <w:bottom w:val="nil"/>
              <w:right w:val="single" w:sz="8" w:space="0" w:color="000000"/>
            </w:tcBorders>
            <w:shd w:val="clear" w:color="auto" w:fill="auto"/>
            <w:vAlign w:val="center"/>
            <w:hideMark/>
          </w:tcPr>
          <w:p w:rsidR="005607FD" w:rsidRPr="00D16FCE" w:rsidRDefault="005607FD" w:rsidP="00C92263">
            <w:pPr>
              <w:pStyle w:val="Heading3"/>
              <w:jc w:val="center"/>
              <w:rPr>
                <w:rFonts w:asciiTheme="minorHAnsi" w:hAnsiTheme="minorHAnsi" w:cstheme="minorHAnsi"/>
                <w:b/>
                <w:color w:val="auto"/>
              </w:rPr>
            </w:pPr>
            <w:bookmarkStart w:id="53" w:name="_Toc453840050"/>
            <w:bookmarkStart w:id="54" w:name="_Toc455135473"/>
            <w:bookmarkStart w:id="55" w:name="_Toc492292342"/>
            <w:r w:rsidRPr="00D16FCE">
              <w:rPr>
                <w:rFonts w:asciiTheme="minorHAnsi" w:hAnsiTheme="minorHAnsi" w:cstheme="minorHAnsi"/>
                <w:b/>
                <w:color w:val="auto"/>
              </w:rPr>
              <w:t>14. Creșterea accesului la patrimoniul cultural</w:t>
            </w:r>
            <w:bookmarkEnd w:id="53"/>
            <w:bookmarkEnd w:id="54"/>
            <w:bookmarkEnd w:id="55"/>
          </w:p>
        </w:tc>
      </w:tr>
      <w:tr w:rsidR="00D16FCE" w:rsidRPr="00D16FCE" w:rsidTr="001D1B83">
        <w:trPr>
          <w:trHeight w:val="704"/>
        </w:trPr>
        <w:tc>
          <w:tcPr>
            <w:tcW w:w="9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A3A06" w:rsidRPr="00D16FCE" w:rsidRDefault="006A3A06" w:rsidP="00FD0AB7">
            <w:pPr>
              <w:spacing w:after="0"/>
              <w:rPr>
                <w:rFonts w:cstheme="minorHAnsi"/>
                <w:sz w:val="24"/>
                <w:szCs w:val="24"/>
              </w:rPr>
            </w:pPr>
            <w:r w:rsidRPr="00D16FCE">
              <w:rPr>
                <w:rFonts w:cstheme="minorHAnsi"/>
                <w:sz w:val="24"/>
                <w:szCs w:val="24"/>
              </w:rPr>
              <w:t>Durata: 2017 - 2018</w:t>
            </w:r>
          </w:p>
        </w:tc>
      </w:tr>
      <w:tr w:rsidR="00D16FCE" w:rsidRPr="00D16FCE" w:rsidTr="00E55BEA">
        <w:trPr>
          <w:trHeight w:val="600"/>
        </w:trPr>
        <w:tc>
          <w:tcPr>
            <w:tcW w:w="3667" w:type="dxa"/>
            <w:gridSpan w:val="2"/>
            <w:tcBorders>
              <w:top w:val="nil"/>
              <w:left w:val="single" w:sz="8" w:space="0" w:color="auto"/>
              <w:bottom w:val="single" w:sz="8" w:space="0" w:color="auto"/>
              <w:right w:val="single" w:sz="8" w:space="0" w:color="000000"/>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Instituția responsabilă</w:t>
            </w:r>
          </w:p>
        </w:tc>
        <w:tc>
          <w:tcPr>
            <w:tcW w:w="5602" w:type="dxa"/>
            <w:gridSpan w:val="4"/>
            <w:tcBorders>
              <w:top w:val="nil"/>
              <w:left w:val="nil"/>
              <w:bottom w:val="single" w:sz="8" w:space="0" w:color="auto"/>
              <w:right w:val="single" w:sz="8" w:space="0" w:color="000000"/>
            </w:tcBorders>
            <w:shd w:val="clear" w:color="auto" w:fill="auto"/>
            <w:vAlign w:val="center"/>
            <w:hideMark/>
          </w:tcPr>
          <w:p w:rsidR="005607FD" w:rsidRPr="00D16FCE" w:rsidRDefault="005607FD" w:rsidP="00FD0AB7">
            <w:pPr>
              <w:spacing w:after="0"/>
              <w:rPr>
                <w:rFonts w:cstheme="minorHAnsi"/>
                <w:sz w:val="24"/>
                <w:szCs w:val="24"/>
              </w:rPr>
            </w:pPr>
            <w:r w:rsidRPr="00D16FCE">
              <w:rPr>
                <w:rFonts w:cstheme="minorHAnsi"/>
                <w:sz w:val="24"/>
                <w:szCs w:val="24"/>
              </w:rPr>
              <w:t> Ministerul Culturii și Identității Naționale</w:t>
            </w:r>
          </w:p>
        </w:tc>
      </w:tr>
      <w:tr w:rsidR="00D16FCE" w:rsidRPr="00D16FCE" w:rsidTr="00E55BEA">
        <w:trPr>
          <w:trHeight w:val="337"/>
        </w:trPr>
        <w:tc>
          <w:tcPr>
            <w:tcW w:w="1545" w:type="dxa"/>
            <w:vMerge w:val="restart"/>
            <w:tcBorders>
              <w:top w:val="nil"/>
              <w:left w:val="single" w:sz="8" w:space="0" w:color="auto"/>
              <w:bottom w:val="single" w:sz="8" w:space="0" w:color="000000"/>
              <w:right w:val="single" w:sz="8" w:space="0" w:color="auto"/>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Alţi actori implicaţi</w:t>
            </w:r>
          </w:p>
        </w:tc>
        <w:tc>
          <w:tcPr>
            <w:tcW w:w="2122" w:type="dxa"/>
            <w:vMerge w:val="restart"/>
            <w:tcBorders>
              <w:top w:val="nil"/>
              <w:left w:val="single" w:sz="8" w:space="0" w:color="auto"/>
              <w:bottom w:val="single" w:sz="8" w:space="0" w:color="000000"/>
              <w:right w:val="single" w:sz="8" w:space="0" w:color="auto"/>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Mediul guvernamental</w:t>
            </w:r>
          </w:p>
        </w:tc>
        <w:tc>
          <w:tcPr>
            <w:tcW w:w="5602"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607FD" w:rsidRPr="00D16FCE" w:rsidRDefault="005607FD" w:rsidP="00FD0AB7">
            <w:pPr>
              <w:spacing w:after="0"/>
              <w:jc w:val="both"/>
              <w:rPr>
                <w:rFonts w:cstheme="minorHAnsi"/>
                <w:sz w:val="24"/>
                <w:szCs w:val="24"/>
              </w:rPr>
            </w:pPr>
            <w:r w:rsidRPr="00D16FCE">
              <w:rPr>
                <w:rFonts w:cstheme="minorHAnsi"/>
                <w:sz w:val="24"/>
                <w:szCs w:val="24"/>
              </w:rPr>
              <w:t>Instituțiile publice de cultură din subordinea Ministerului Culturii și Identității Naționale</w:t>
            </w:r>
          </w:p>
          <w:p w:rsidR="005607FD" w:rsidRPr="00D16FCE" w:rsidRDefault="005607FD" w:rsidP="00FD0AB7">
            <w:pPr>
              <w:spacing w:after="0"/>
              <w:jc w:val="both"/>
              <w:rPr>
                <w:rFonts w:cstheme="minorHAnsi"/>
                <w:sz w:val="24"/>
                <w:szCs w:val="24"/>
              </w:rPr>
            </w:pPr>
            <w:r w:rsidRPr="00D16FCE">
              <w:rPr>
                <w:rFonts w:cstheme="minorHAnsi"/>
                <w:sz w:val="24"/>
                <w:szCs w:val="24"/>
              </w:rPr>
              <w:t>Instituții publice de cultură din subordinea autorităților publice de la nivel local</w:t>
            </w:r>
          </w:p>
          <w:p w:rsidR="005607FD" w:rsidRPr="00D16FCE" w:rsidRDefault="005607FD" w:rsidP="00FD0AB7">
            <w:pPr>
              <w:spacing w:after="0"/>
              <w:jc w:val="both"/>
              <w:rPr>
                <w:rFonts w:cstheme="minorHAnsi"/>
                <w:sz w:val="24"/>
                <w:szCs w:val="24"/>
              </w:rPr>
            </w:pPr>
            <w:r w:rsidRPr="00D16FCE">
              <w:rPr>
                <w:rFonts w:cstheme="minorHAnsi"/>
                <w:sz w:val="24"/>
                <w:szCs w:val="24"/>
              </w:rPr>
              <w:t>Serviciul public de radio și televiziune</w:t>
            </w:r>
          </w:p>
          <w:p w:rsidR="005607FD" w:rsidRPr="00D16FCE" w:rsidRDefault="005607FD" w:rsidP="00FD0AB7">
            <w:pPr>
              <w:spacing w:after="0"/>
              <w:jc w:val="both"/>
              <w:rPr>
                <w:rFonts w:cstheme="minorHAnsi"/>
                <w:sz w:val="24"/>
                <w:szCs w:val="24"/>
              </w:rPr>
            </w:pPr>
            <w:r w:rsidRPr="00D16FCE">
              <w:rPr>
                <w:rFonts w:cstheme="minorHAnsi"/>
                <w:sz w:val="24"/>
                <w:szCs w:val="24"/>
              </w:rPr>
              <w:t>Serviciile deconcentrate ale Ministerului Culturii și Identității Naționale</w:t>
            </w:r>
          </w:p>
        </w:tc>
      </w:tr>
      <w:tr w:rsidR="00D16FCE" w:rsidRPr="00D16FCE" w:rsidTr="00E55BEA">
        <w:trPr>
          <w:trHeight w:val="337"/>
        </w:trPr>
        <w:tc>
          <w:tcPr>
            <w:tcW w:w="1545"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2122"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5602" w:type="dxa"/>
            <w:gridSpan w:val="4"/>
            <w:vMerge/>
            <w:tcBorders>
              <w:top w:val="single" w:sz="8" w:space="0" w:color="auto"/>
              <w:left w:val="single" w:sz="8" w:space="0" w:color="auto"/>
              <w:bottom w:val="single" w:sz="8" w:space="0" w:color="000000"/>
              <w:right w:val="single" w:sz="8" w:space="0" w:color="000000"/>
            </w:tcBorders>
            <w:vAlign w:val="center"/>
            <w:hideMark/>
          </w:tcPr>
          <w:p w:rsidR="005607FD" w:rsidRPr="00D16FCE" w:rsidRDefault="005607FD" w:rsidP="00FD0AB7">
            <w:pPr>
              <w:spacing w:after="0"/>
              <w:jc w:val="both"/>
              <w:rPr>
                <w:rFonts w:cstheme="minorHAnsi"/>
                <w:sz w:val="24"/>
                <w:szCs w:val="24"/>
              </w:rPr>
            </w:pPr>
          </w:p>
        </w:tc>
      </w:tr>
      <w:tr w:rsidR="00D16FCE" w:rsidRPr="00D16FCE" w:rsidTr="00E55BEA">
        <w:trPr>
          <w:trHeight w:val="337"/>
        </w:trPr>
        <w:tc>
          <w:tcPr>
            <w:tcW w:w="1545"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2122"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5602" w:type="dxa"/>
            <w:gridSpan w:val="4"/>
            <w:vMerge/>
            <w:tcBorders>
              <w:top w:val="single" w:sz="8" w:space="0" w:color="auto"/>
              <w:left w:val="single" w:sz="8" w:space="0" w:color="auto"/>
              <w:bottom w:val="single" w:sz="8" w:space="0" w:color="000000"/>
              <w:right w:val="single" w:sz="8" w:space="0" w:color="000000"/>
            </w:tcBorders>
            <w:vAlign w:val="center"/>
            <w:hideMark/>
          </w:tcPr>
          <w:p w:rsidR="005607FD" w:rsidRPr="00D16FCE" w:rsidRDefault="005607FD" w:rsidP="00FD0AB7">
            <w:pPr>
              <w:spacing w:after="0"/>
              <w:jc w:val="both"/>
              <w:rPr>
                <w:rFonts w:cstheme="minorHAnsi"/>
                <w:sz w:val="24"/>
                <w:szCs w:val="24"/>
              </w:rPr>
            </w:pPr>
          </w:p>
        </w:tc>
      </w:tr>
      <w:tr w:rsidR="00D16FCE" w:rsidRPr="00D16FCE" w:rsidTr="00E55BEA">
        <w:trPr>
          <w:trHeight w:val="337"/>
        </w:trPr>
        <w:tc>
          <w:tcPr>
            <w:tcW w:w="1545"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2122"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5602" w:type="dxa"/>
            <w:gridSpan w:val="4"/>
            <w:vMerge/>
            <w:tcBorders>
              <w:top w:val="single" w:sz="8" w:space="0" w:color="auto"/>
              <w:left w:val="single" w:sz="8" w:space="0" w:color="auto"/>
              <w:bottom w:val="single" w:sz="8" w:space="0" w:color="000000"/>
              <w:right w:val="single" w:sz="8" w:space="0" w:color="000000"/>
            </w:tcBorders>
            <w:vAlign w:val="center"/>
            <w:hideMark/>
          </w:tcPr>
          <w:p w:rsidR="005607FD" w:rsidRPr="00D16FCE" w:rsidRDefault="005607FD" w:rsidP="00FD0AB7">
            <w:pPr>
              <w:spacing w:after="0"/>
              <w:jc w:val="both"/>
              <w:rPr>
                <w:rFonts w:cstheme="minorHAnsi"/>
                <w:sz w:val="24"/>
                <w:szCs w:val="24"/>
              </w:rPr>
            </w:pPr>
          </w:p>
        </w:tc>
      </w:tr>
      <w:tr w:rsidR="00D16FCE" w:rsidRPr="00D16FCE" w:rsidTr="00E55BEA">
        <w:trPr>
          <w:trHeight w:val="337"/>
        </w:trPr>
        <w:tc>
          <w:tcPr>
            <w:tcW w:w="1545"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2122"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5602" w:type="dxa"/>
            <w:gridSpan w:val="4"/>
            <w:vMerge/>
            <w:tcBorders>
              <w:top w:val="single" w:sz="8" w:space="0" w:color="auto"/>
              <w:left w:val="single" w:sz="8" w:space="0" w:color="auto"/>
              <w:bottom w:val="single" w:sz="8" w:space="0" w:color="000000"/>
              <w:right w:val="single" w:sz="8" w:space="0" w:color="000000"/>
            </w:tcBorders>
            <w:vAlign w:val="center"/>
            <w:hideMark/>
          </w:tcPr>
          <w:p w:rsidR="005607FD" w:rsidRPr="00D16FCE" w:rsidRDefault="005607FD" w:rsidP="00FD0AB7">
            <w:pPr>
              <w:spacing w:after="0"/>
              <w:jc w:val="both"/>
              <w:rPr>
                <w:rFonts w:cstheme="minorHAnsi"/>
                <w:sz w:val="24"/>
                <w:szCs w:val="24"/>
              </w:rPr>
            </w:pPr>
          </w:p>
        </w:tc>
      </w:tr>
      <w:tr w:rsidR="00D16FCE" w:rsidRPr="00D16FCE" w:rsidTr="00E55BEA">
        <w:trPr>
          <w:trHeight w:val="337"/>
        </w:trPr>
        <w:tc>
          <w:tcPr>
            <w:tcW w:w="1545"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2122" w:type="dxa"/>
            <w:vMerge w:val="restart"/>
            <w:tcBorders>
              <w:top w:val="nil"/>
              <w:left w:val="single" w:sz="8" w:space="0" w:color="auto"/>
              <w:bottom w:val="single" w:sz="8" w:space="0" w:color="000000"/>
              <w:right w:val="single" w:sz="8" w:space="0" w:color="auto"/>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ONG, mediul privat, grupuri de lucru</w:t>
            </w:r>
          </w:p>
        </w:tc>
        <w:tc>
          <w:tcPr>
            <w:tcW w:w="5602"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607FD" w:rsidRPr="00D16FCE" w:rsidRDefault="005607FD" w:rsidP="00FD0AB7">
            <w:pPr>
              <w:spacing w:after="0"/>
              <w:jc w:val="both"/>
              <w:rPr>
                <w:rFonts w:cstheme="minorHAnsi"/>
                <w:sz w:val="24"/>
                <w:szCs w:val="24"/>
              </w:rPr>
            </w:pPr>
            <w:r w:rsidRPr="00D16FCE">
              <w:rPr>
                <w:rFonts w:cstheme="minorHAnsi"/>
                <w:sz w:val="24"/>
                <w:szCs w:val="24"/>
              </w:rPr>
              <w:t>Coaliția pentru Date Deschise</w:t>
            </w:r>
          </w:p>
          <w:p w:rsidR="005607FD" w:rsidRPr="00D16FCE" w:rsidRDefault="005607FD" w:rsidP="00FD0AB7">
            <w:pPr>
              <w:spacing w:after="0"/>
              <w:jc w:val="both"/>
              <w:rPr>
                <w:rFonts w:cstheme="minorHAnsi"/>
                <w:sz w:val="24"/>
                <w:szCs w:val="24"/>
              </w:rPr>
            </w:pPr>
          </w:p>
          <w:p w:rsidR="005607FD" w:rsidRPr="00D16FCE" w:rsidRDefault="005607FD" w:rsidP="00FD0AB7">
            <w:pPr>
              <w:spacing w:after="0"/>
              <w:jc w:val="both"/>
              <w:rPr>
                <w:rFonts w:cstheme="minorHAnsi"/>
                <w:sz w:val="24"/>
                <w:szCs w:val="24"/>
              </w:rPr>
            </w:pPr>
            <w:r w:rsidRPr="00D16FCE">
              <w:rPr>
                <w:rFonts w:cstheme="minorHAnsi"/>
                <w:sz w:val="24"/>
                <w:szCs w:val="24"/>
              </w:rPr>
              <w:t>Inițiativa România</w:t>
            </w:r>
          </w:p>
        </w:tc>
      </w:tr>
      <w:tr w:rsidR="00D16FCE" w:rsidRPr="00D16FCE" w:rsidTr="00E55BEA">
        <w:trPr>
          <w:trHeight w:val="337"/>
        </w:trPr>
        <w:tc>
          <w:tcPr>
            <w:tcW w:w="1545"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2122"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5602" w:type="dxa"/>
            <w:gridSpan w:val="4"/>
            <w:vMerge/>
            <w:tcBorders>
              <w:top w:val="single" w:sz="8" w:space="0" w:color="auto"/>
              <w:left w:val="single" w:sz="8" w:space="0" w:color="auto"/>
              <w:bottom w:val="single" w:sz="8" w:space="0" w:color="000000"/>
              <w:right w:val="single" w:sz="8" w:space="0" w:color="000000"/>
            </w:tcBorders>
            <w:vAlign w:val="center"/>
            <w:hideMark/>
          </w:tcPr>
          <w:p w:rsidR="005607FD" w:rsidRPr="00D16FCE" w:rsidRDefault="005607FD" w:rsidP="00FD0AB7">
            <w:pPr>
              <w:spacing w:after="0"/>
              <w:jc w:val="both"/>
              <w:rPr>
                <w:rFonts w:cstheme="minorHAnsi"/>
                <w:sz w:val="24"/>
                <w:szCs w:val="24"/>
              </w:rPr>
            </w:pPr>
          </w:p>
        </w:tc>
      </w:tr>
      <w:tr w:rsidR="00D16FCE" w:rsidRPr="00D16FCE" w:rsidTr="00E55BEA">
        <w:trPr>
          <w:trHeight w:val="337"/>
        </w:trPr>
        <w:tc>
          <w:tcPr>
            <w:tcW w:w="1545"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2122"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5602" w:type="dxa"/>
            <w:gridSpan w:val="4"/>
            <w:vMerge/>
            <w:tcBorders>
              <w:top w:val="single" w:sz="8" w:space="0" w:color="auto"/>
              <w:left w:val="single" w:sz="8" w:space="0" w:color="auto"/>
              <w:bottom w:val="single" w:sz="8" w:space="0" w:color="000000"/>
              <w:right w:val="single" w:sz="8" w:space="0" w:color="000000"/>
            </w:tcBorders>
            <w:vAlign w:val="center"/>
            <w:hideMark/>
          </w:tcPr>
          <w:p w:rsidR="005607FD" w:rsidRPr="00D16FCE" w:rsidRDefault="005607FD" w:rsidP="00FD0AB7">
            <w:pPr>
              <w:spacing w:after="0"/>
              <w:jc w:val="both"/>
              <w:rPr>
                <w:rFonts w:cstheme="minorHAnsi"/>
                <w:sz w:val="24"/>
                <w:szCs w:val="24"/>
              </w:rPr>
            </w:pPr>
          </w:p>
        </w:tc>
      </w:tr>
      <w:tr w:rsidR="00D16FCE" w:rsidRPr="00D16FCE" w:rsidTr="00E55BEA">
        <w:trPr>
          <w:trHeight w:val="337"/>
        </w:trPr>
        <w:tc>
          <w:tcPr>
            <w:tcW w:w="1545"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2122"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5602" w:type="dxa"/>
            <w:gridSpan w:val="4"/>
            <w:vMerge/>
            <w:tcBorders>
              <w:top w:val="single" w:sz="8" w:space="0" w:color="auto"/>
              <w:left w:val="single" w:sz="8" w:space="0" w:color="auto"/>
              <w:bottom w:val="single" w:sz="8" w:space="0" w:color="000000"/>
              <w:right w:val="single" w:sz="8" w:space="0" w:color="000000"/>
            </w:tcBorders>
            <w:vAlign w:val="center"/>
            <w:hideMark/>
          </w:tcPr>
          <w:p w:rsidR="005607FD" w:rsidRPr="00D16FCE" w:rsidRDefault="005607FD" w:rsidP="00FD0AB7">
            <w:pPr>
              <w:spacing w:after="0"/>
              <w:jc w:val="both"/>
              <w:rPr>
                <w:rFonts w:cstheme="minorHAnsi"/>
                <w:sz w:val="24"/>
                <w:szCs w:val="24"/>
              </w:rPr>
            </w:pPr>
          </w:p>
        </w:tc>
      </w:tr>
      <w:tr w:rsidR="00D16FCE" w:rsidRPr="00D16FCE" w:rsidTr="00E55BEA">
        <w:trPr>
          <w:trHeight w:val="337"/>
        </w:trPr>
        <w:tc>
          <w:tcPr>
            <w:tcW w:w="1545"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2122" w:type="dxa"/>
            <w:vMerge/>
            <w:tcBorders>
              <w:top w:val="nil"/>
              <w:left w:val="single" w:sz="8" w:space="0" w:color="auto"/>
              <w:bottom w:val="single" w:sz="8" w:space="0" w:color="000000"/>
              <w:right w:val="single" w:sz="8" w:space="0" w:color="auto"/>
            </w:tcBorders>
            <w:vAlign w:val="center"/>
            <w:hideMark/>
          </w:tcPr>
          <w:p w:rsidR="005607FD" w:rsidRPr="00D16FCE" w:rsidRDefault="005607FD" w:rsidP="00FD0AB7">
            <w:pPr>
              <w:spacing w:after="0"/>
              <w:rPr>
                <w:rFonts w:cstheme="minorHAnsi"/>
                <w:sz w:val="24"/>
                <w:szCs w:val="24"/>
              </w:rPr>
            </w:pPr>
          </w:p>
        </w:tc>
        <w:tc>
          <w:tcPr>
            <w:tcW w:w="5602" w:type="dxa"/>
            <w:gridSpan w:val="4"/>
            <w:vMerge/>
            <w:tcBorders>
              <w:top w:val="single" w:sz="8" w:space="0" w:color="auto"/>
              <w:left w:val="single" w:sz="8" w:space="0" w:color="auto"/>
              <w:bottom w:val="single" w:sz="8" w:space="0" w:color="000000"/>
              <w:right w:val="single" w:sz="8" w:space="0" w:color="000000"/>
            </w:tcBorders>
            <w:vAlign w:val="center"/>
            <w:hideMark/>
          </w:tcPr>
          <w:p w:rsidR="005607FD" w:rsidRPr="00D16FCE" w:rsidRDefault="005607FD" w:rsidP="00FD0AB7">
            <w:pPr>
              <w:spacing w:after="0"/>
              <w:jc w:val="both"/>
              <w:rPr>
                <w:rFonts w:cstheme="minorHAnsi"/>
                <w:sz w:val="24"/>
                <w:szCs w:val="24"/>
              </w:rPr>
            </w:pPr>
          </w:p>
        </w:tc>
      </w:tr>
      <w:tr w:rsidR="00D16FCE" w:rsidRPr="00D16FCE" w:rsidTr="00E55BEA">
        <w:trPr>
          <w:trHeight w:val="79"/>
        </w:trPr>
        <w:tc>
          <w:tcPr>
            <w:tcW w:w="3667" w:type="dxa"/>
            <w:gridSpan w:val="2"/>
            <w:tcBorders>
              <w:top w:val="nil"/>
              <w:left w:val="single" w:sz="8" w:space="0" w:color="auto"/>
              <w:bottom w:val="single" w:sz="8" w:space="0" w:color="auto"/>
              <w:right w:val="single" w:sz="8" w:space="0" w:color="000000"/>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 xml:space="preserve">Descrierea problemei </w:t>
            </w:r>
          </w:p>
        </w:tc>
        <w:tc>
          <w:tcPr>
            <w:tcW w:w="5602" w:type="dxa"/>
            <w:gridSpan w:val="4"/>
            <w:tcBorders>
              <w:top w:val="single" w:sz="8" w:space="0" w:color="auto"/>
              <w:left w:val="nil"/>
              <w:bottom w:val="single" w:sz="8" w:space="0" w:color="auto"/>
              <w:right w:val="single" w:sz="8" w:space="0" w:color="000000"/>
            </w:tcBorders>
            <w:shd w:val="clear" w:color="auto" w:fill="auto"/>
            <w:vAlign w:val="center"/>
            <w:hideMark/>
          </w:tcPr>
          <w:p w:rsidR="005607FD" w:rsidRPr="00D16FCE" w:rsidRDefault="005607FD" w:rsidP="00FD0AB7">
            <w:pPr>
              <w:pStyle w:val="Normal1"/>
              <w:spacing w:line="276" w:lineRule="auto"/>
              <w:jc w:val="both"/>
              <w:rPr>
                <w:rFonts w:asciiTheme="minorHAnsi" w:hAnsiTheme="minorHAnsi" w:cstheme="minorHAnsi"/>
                <w:color w:val="auto"/>
              </w:rPr>
            </w:pPr>
            <w:r w:rsidRPr="00D16FCE">
              <w:rPr>
                <w:rFonts w:asciiTheme="minorHAnsi" w:hAnsiTheme="minorHAnsi" w:cstheme="minorHAnsi"/>
                <w:color w:val="auto"/>
              </w:rPr>
              <w:t>România a furnizat doar</w:t>
            </w:r>
            <w:hyperlink r:id="rId25">
              <w:r w:rsidRPr="00D16FCE">
                <w:rPr>
                  <w:rFonts w:asciiTheme="minorHAnsi" w:hAnsiTheme="minorHAnsi" w:cstheme="minorHAnsi"/>
                  <w:color w:val="auto"/>
                </w:rPr>
                <w:t xml:space="preserve"> </w:t>
              </w:r>
            </w:hyperlink>
            <w:r w:rsidRPr="00D16FCE">
              <w:rPr>
                <w:rFonts w:asciiTheme="minorHAnsi" w:hAnsiTheme="minorHAnsi" w:cstheme="minorHAnsi"/>
                <w:color w:val="auto"/>
              </w:rPr>
              <w:t xml:space="preserve">7,66% din materialele digitale ce ar trebui publicate </w:t>
            </w:r>
            <w:r w:rsidR="00593DF4" w:rsidRPr="00D16FCE">
              <w:rPr>
                <w:rFonts w:asciiTheme="minorHAnsi" w:hAnsiTheme="minorHAnsi" w:cstheme="minorHAnsi"/>
                <w:color w:val="auto"/>
              </w:rPr>
              <w:t>în</w:t>
            </w:r>
            <w:r w:rsidRPr="00D16FCE">
              <w:rPr>
                <w:rFonts w:asciiTheme="minorHAnsi" w:hAnsiTheme="minorHAnsi" w:cstheme="minorHAnsi"/>
                <w:color w:val="auto"/>
              </w:rPr>
              <w:t xml:space="preserve"> Europeana.eu, Biblioteca Digitală Europeană, conform angajamentelor asumate prin </w:t>
            </w:r>
            <w:r w:rsidRPr="00D16FCE">
              <w:rPr>
                <w:rFonts w:asciiTheme="minorHAnsi" w:hAnsiTheme="minorHAnsi" w:cstheme="minorHAnsi"/>
                <w:i/>
                <w:color w:val="auto"/>
              </w:rPr>
              <w:t xml:space="preserve">Strategia Națională privind Agenda Digitală pentru România </w:t>
            </w:r>
            <w:r w:rsidRPr="00D16FCE">
              <w:rPr>
                <w:rFonts w:asciiTheme="minorHAnsi" w:hAnsiTheme="minorHAnsi" w:cstheme="minorHAnsi"/>
                <w:color w:val="auto"/>
              </w:rPr>
              <w:t>(2014). Conform țintelor asumate de România, până în 2015, ar fi trebuit introduși 750.000 de itemi.</w:t>
            </w:r>
          </w:p>
          <w:p w:rsidR="005607FD" w:rsidRPr="00D16FCE" w:rsidRDefault="005607FD" w:rsidP="00FD0AB7">
            <w:pPr>
              <w:pStyle w:val="Normal1"/>
              <w:spacing w:line="276" w:lineRule="auto"/>
              <w:jc w:val="both"/>
              <w:rPr>
                <w:rFonts w:asciiTheme="minorHAnsi" w:hAnsiTheme="minorHAnsi" w:cstheme="minorHAnsi"/>
                <w:color w:val="auto"/>
              </w:rPr>
            </w:pPr>
            <w:r w:rsidRPr="00D16FCE">
              <w:rPr>
                <w:rFonts w:asciiTheme="minorHAnsi" w:hAnsiTheme="minorHAnsi" w:cstheme="minorHAnsi"/>
                <w:color w:val="auto"/>
              </w:rPr>
              <w:t>În egală măsură, având în vedere că o parte dintre instituțiile publice de cultură au digitizat deja o mare parte din resursele culturale specifice, care nu au fost comunicate, se impune analizarea condițiilor publicării acestui material cultural digitizat, cu luarea în considerare a prevederilor directivei PSI, ce a fost deja transpusă în legislația națională prin actualizarea, în 2015, a Legii nr.107/2007 privind reutilizarea informațiilor din instituțiile publice.</w:t>
            </w:r>
          </w:p>
        </w:tc>
      </w:tr>
      <w:tr w:rsidR="00D16FCE" w:rsidRPr="00D16FCE" w:rsidTr="00E55BEA">
        <w:trPr>
          <w:trHeight w:val="320"/>
        </w:trPr>
        <w:tc>
          <w:tcPr>
            <w:tcW w:w="3667"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Obiectivul major</w:t>
            </w:r>
          </w:p>
        </w:tc>
        <w:tc>
          <w:tcPr>
            <w:tcW w:w="5602" w:type="dxa"/>
            <w:gridSpan w:val="4"/>
            <w:tcBorders>
              <w:top w:val="single" w:sz="8" w:space="0" w:color="auto"/>
              <w:left w:val="nil"/>
              <w:bottom w:val="single" w:sz="8" w:space="0" w:color="auto"/>
              <w:right w:val="single" w:sz="8" w:space="0" w:color="000000"/>
            </w:tcBorders>
            <w:shd w:val="clear" w:color="auto" w:fill="auto"/>
            <w:vAlign w:val="center"/>
            <w:hideMark/>
          </w:tcPr>
          <w:p w:rsidR="005607FD" w:rsidRPr="00D16FCE" w:rsidRDefault="005607FD" w:rsidP="00593DF4">
            <w:pPr>
              <w:spacing w:after="0"/>
              <w:jc w:val="both"/>
              <w:rPr>
                <w:rFonts w:cstheme="minorHAnsi"/>
                <w:sz w:val="24"/>
                <w:szCs w:val="24"/>
              </w:rPr>
            </w:pPr>
            <w:r w:rsidRPr="00D16FCE">
              <w:rPr>
                <w:rFonts w:cstheme="minorHAnsi"/>
                <w:sz w:val="24"/>
                <w:szCs w:val="24"/>
              </w:rPr>
              <w:t>Accesibilizarea</w:t>
            </w:r>
            <w:r w:rsidR="00593DF4" w:rsidRPr="00D16FCE">
              <w:rPr>
                <w:rFonts w:cstheme="minorHAnsi"/>
                <w:sz w:val="24"/>
                <w:szCs w:val="24"/>
              </w:rPr>
              <w:t>, conservarea și valorificarea patrimoniului cultural național al României</w:t>
            </w:r>
          </w:p>
        </w:tc>
      </w:tr>
      <w:tr w:rsidR="00D16FCE" w:rsidRPr="00D16FCE" w:rsidTr="00E55BEA">
        <w:trPr>
          <w:trHeight w:val="60"/>
        </w:trPr>
        <w:tc>
          <w:tcPr>
            <w:tcW w:w="3667"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Scurtă descriere a angajamentului</w:t>
            </w:r>
          </w:p>
        </w:tc>
        <w:tc>
          <w:tcPr>
            <w:tcW w:w="5602" w:type="dxa"/>
            <w:gridSpan w:val="4"/>
            <w:tcBorders>
              <w:top w:val="single" w:sz="8" w:space="0" w:color="auto"/>
              <w:left w:val="nil"/>
              <w:bottom w:val="single" w:sz="8" w:space="0" w:color="auto"/>
              <w:right w:val="single" w:sz="8" w:space="0" w:color="000000"/>
            </w:tcBorders>
            <w:shd w:val="clear" w:color="auto" w:fill="auto"/>
            <w:vAlign w:val="center"/>
            <w:hideMark/>
          </w:tcPr>
          <w:p w:rsidR="00593DF4" w:rsidRPr="00D16FCE" w:rsidRDefault="00593DF4" w:rsidP="00FD0AB7">
            <w:pPr>
              <w:pStyle w:val="Normal1"/>
              <w:spacing w:line="276" w:lineRule="auto"/>
              <w:jc w:val="both"/>
              <w:rPr>
                <w:rFonts w:asciiTheme="minorHAnsi" w:hAnsiTheme="minorHAnsi" w:cstheme="minorHAnsi"/>
                <w:color w:val="auto"/>
              </w:rPr>
            </w:pPr>
            <w:r w:rsidRPr="00D16FCE">
              <w:rPr>
                <w:rFonts w:asciiTheme="minorHAnsi" w:hAnsiTheme="minorHAnsi" w:cstheme="minorHAnsi"/>
                <w:color w:val="auto"/>
              </w:rPr>
              <w:t xml:space="preserve">Exercițiul de digitizare masivă a resurselor culturale, cu accent pe patrimoniul mobil, va fi realizat în cadrul </w:t>
            </w:r>
            <w:r w:rsidRPr="00D16FCE">
              <w:rPr>
                <w:rFonts w:asciiTheme="minorHAnsi" w:hAnsiTheme="minorHAnsi" w:cstheme="minorHAnsi"/>
                <w:color w:val="auto"/>
              </w:rPr>
              <w:lastRenderedPageBreak/>
              <w:t xml:space="preserve">proiectului </w:t>
            </w:r>
            <w:r w:rsidRPr="00D16FCE">
              <w:rPr>
                <w:rFonts w:asciiTheme="minorHAnsi" w:hAnsiTheme="minorHAnsi" w:cstheme="minorHAnsi"/>
                <w:i/>
                <w:color w:val="auto"/>
              </w:rPr>
              <w:t>E-cultura: Biblioteca Digitală a României,</w:t>
            </w:r>
            <w:r w:rsidRPr="00D16FCE">
              <w:rPr>
                <w:rFonts w:asciiTheme="minorHAnsi" w:hAnsiTheme="minorHAnsi" w:cstheme="minorHAnsi"/>
                <w:color w:val="auto"/>
              </w:rPr>
              <w:t xml:space="preserve"> ce are în vedere: dezvoltarea unei platforme online, culturalia.ro, respectiv digitizarea și expunerea online de bunuri culturale.</w:t>
            </w:r>
          </w:p>
          <w:p w:rsidR="005607FD" w:rsidRPr="00D16FCE" w:rsidRDefault="005607FD" w:rsidP="00FD0AB7">
            <w:pPr>
              <w:pStyle w:val="Normal1"/>
              <w:spacing w:line="276" w:lineRule="auto"/>
              <w:jc w:val="both"/>
              <w:rPr>
                <w:rFonts w:asciiTheme="minorHAnsi" w:hAnsiTheme="minorHAnsi" w:cstheme="minorHAnsi"/>
                <w:color w:val="auto"/>
              </w:rPr>
            </w:pPr>
            <w:r w:rsidRPr="00D16FCE">
              <w:rPr>
                <w:rFonts w:asciiTheme="minorHAnsi" w:hAnsiTheme="minorHAnsi" w:cstheme="minorHAnsi"/>
                <w:color w:val="auto"/>
              </w:rPr>
              <w:t>Elaborarea studiului privind publicarea resurselor aflate în proprietate publică în format deschis va fi urmat de publicarea resurselor respective și de acțiuni de stimulare a accesului la cunoaștere, creativității și inovației.</w:t>
            </w:r>
          </w:p>
        </w:tc>
      </w:tr>
      <w:tr w:rsidR="00D16FCE" w:rsidRPr="00D16FCE" w:rsidTr="00E55BEA">
        <w:trPr>
          <w:trHeight w:val="600"/>
        </w:trPr>
        <w:tc>
          <w:tcPr>
            <w:tcW w:w="3667"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lastRenderedPageBreak/>
              <w:t>Ținta OGP urmărită prin angajament</w:t>
            </w:r>
          </w:p>
        </w:tc>
        <w:tc>
          <w:tcPr>
            <w:tcW w:w="5602" w:type="dxa"/>
            <w:gridSpan w:val="4"/>
            <w:tcBorders>
              <w:top w:val="single" w:sz="8" w:space="0" w:color="auto"/>
              <w:left w:val="nil"/>
              <w:bottom w:val="single" w:sz="8" w:space="0" w:color="auto"/>
              <w:right w:val="single" w:sz="8" w:space="0" w:color="000000"/>
            </w:tcBorders>
            <w:shd w:val="clear" w:color="auto" w:fill="auto"/>
            <w:vAlign w:val="center"/>
            <w:hideMark/>
          </w:tcPr>
          <w:p w:rsidR="005607FD" w:rsidRPr="00D16FCE" w:rsidRDefault="005607FD" w:rsidP="00FD0AB7">
            <w:pPr>
              <w:jc w:val="both"/>
              <w:rPr>
                <w:rFonts w:cstheme="minorHAnsi"/>
                <w:sz w:val="24"/>
                <w:szCs w:val="24"/>
              </w:rPr>
            </w:pPr>
            <w:r w:rsidRPr="00D16FCE">
              <w:rPr>
                <w:rFonts w:cstheme="minorHAnsi"/>
                <w:sz w:val="24"/>
                <w:szCs w:val="24"/>
              </w:rPr>
              <w:t>Îmbunătățirea serviciilor publice</w:t>
            </w:r>
          </w:p>
          <w:p w:rsidR="005607FD" w:rsidRPr="00D16FCE" w:rsidRDefault="005607FD" w:rsidP="00FD0AB7">
            <w:pPr>
              <w:jc w:val="both"/>
              <w:rPr>
                <w:rFonts w:cstheme="minorHAnsi"/>
                <w:sz w:val="24"/>
                <w:szCs w:val="24"/>
              </w:rPr>
            </w:pPr>
            <w:r w:rsidRPr="00D16FCE">
              <w:rPr>
                <w:rFonts w:cstheme="minorHAnsi"/>
                <w:sz w:val="24"/>
                <w:szCs w:val="24"/>
              </w:rPr>
              <w:t>Managementul mai eficient al resurselor publice</w:t>
            </w:r>
          </w:p>
        </w:tc>
      </w:tr>
      <w:tr w:rsidR="00D16FCE" w:rsidRPr="00D16FCE" w:rsidTr="00E55BEA">
        <w:trPr>
          <w:trHeight w:val="600"/>
        </w:trPr>
        <w:tc>
          <w:tcPr>
            <w:tcW w:w="3667" w:type="dxa"/>
            <w:gridSpan w:val="2"/>
            <w:tcBorders>
              <w:top w:val="single" w:sz="8" w:space="0" w:color="auto"/>
              <w:left w:val="single" w:sz="8" w:space="0" w:color="auto"/>
              <w:bottom w:val="single" w:sz="8" w:space="0" w:color="auto"/>
              <w:right w:val="single" w:sz="8" w:space="0" w:color="000000"/>
            </w:tcBorders>
            <w:shd w:val="clear" w:color="000000"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Relevanța pentru valorile OGP</w:t>
            </w:r>
          </w:p>
        </w:tc>
        <w:tc>
          <w:tcPr>
            <w:tcW w:w="5602" w:type="dxa"/>
            <w:gridSpan w:val="4"/>
            <w:tcBorders>
              <w:top w:val="single" w:sz="8" w:space="0" w:color="auto"/>
              <w:left w:val="nil"/>
              <w:bottom w:val="single" w:sz="8" w:space="0" w:color="auto"/>
              <w:right w:val="single" w:sz="8" w:space="0" w:color="000000"/>
            </w:tcBorders>
            <w:shd w:val="clear" w:color="auto" w:fill="auto"/>
            <w:vAlign w:val="center"/>
          </w:tcPr>
          <w:p w:rsidR="005607FD" w:rsidRPr="00D16FCE" w:rsidRDefault="005607FD" w:rsidP="00FD0AB7">
            <w:pPr>
              <w:pStyle w:val="ListParagraph"/>
              <w:spacing w:after="0"/>
              <w:ind w:left="0"/>
              <w:rPr>
                <w:rFonts w:asciiTheme="minorHAnsi" w:hAnsiTheme="minorHAnsi" w:cstheme="minorHAnsi"/>
                <w:sz w:val="24"/>
                <w:szCs w:val="24"/>
              </w:rPr>
            </w:pPr>
            <w:r w:rsidRPr="00D16FCE">
              <w:rPr>
                <w:rFonts w:asciiTheme="minorHAnsi" w:hAnsiTheme="minorHAnsi" w:cstheme="minorHAnsi"/>
                <w:sz w:val="24"/>
                <w:szCs w:val="24"/>
              </w:rPr>
              <w:t>Creșterea accesului la informații</w:t>
            </w:r>
          </w:p>
          <w:p w:rsidR="005607FD" w:rsidRPr="00D16FCE" w:rsidRDefault="005607FD" w:rsidP="00FD0AB7">
            <w:pPr>
              <w:pStyle w:val="ListParagraph"/>
              <w:spacing w:after="0"/>
              <w:ind w:left="0"/>
              <w:rPr>
                <w:rFonts w:asciiTheme="minorHAnsi" w:hAnsiTheme="minorHAnsi" w:cstheme="minorHAnsi"/>
                <w:sz w:val="24"/>
                <w:szCs w:val="24"/>
              </w:rPr>
            </w:pPr>
          </w:p>
          <w:p w:rsidR="005607FD" w:rsidRPr="00D16FCE" w:rsidRDefault="005607FD" w:rsidP="00FD0AB7">
            <w:pPr>
              <w:pStyle w:val="ListParagraph"/>
              <w:spacing w:after="0"/>
              <w:ind w:left="0"/>
              <w:rPr>
                <w:rFonts w:asciiTheme="minorHAnsi" w:hAnsiTheme="minorHAnsi" w:cstheme="minorHAnsi"/>
                <w:sz w:val="24"/>
                <w:szCs w:val="24"/>
              </w:rPr>
            </w:pPr>
            <w:r w:rsidRPr="00D16FCE">
              <w:rPr>
                <w:rFonts w:asciiTheme="minorHAnsi" w:hAnsiTheme="minorHAnsi" w:cstheme="minorHAnsi"/>
                <w:sz w:val="24"/>
                <w:szCs w:val="24"/>
              </w:rPr>
              <w:t>Încurajarea participării publicului</w:t>
            </w:r>
          </w:p>
          <w:p w:rsidR="005607FD" w:rsidRPr="00D16FCE" w:rsidRDefault="005607FD" w:rsidP="00FD0AB7">
            <w:pPr>
              <w:pStyle w:val="ListParagraph"/>
              <w:spacing w:after="0"/>
              <w:ind w:left="0"/>
              <w:rPr>
                <w:rFonts w:asciiTheme="minorHAnsi" w:hAnsiTheme="minorHAnsi" w:cstheme="minorHAnsi"/>
                <w:sz w:val="24"/>
                <w:szCs w:val="24"/>
              </w:rPr>
            </w:pPr>
          </w:p>
          <w:p w:rsidR="005607FD" w:rsidRPr="00D16FCE" w:rsidRDefault="005607FD" w:rsidP="00FD0AB7">
            <w:pPr>
              <w:pStyle w:val="Normal1"/>
              <w:spacing w:line="276" w:lineRule="auto"/>
              <w:contextualSpacing/>
              <w:rPr>
                <w:rFonts w:asciiTheme="minorHAnsi" w:hAnsiTheme="minorHAnsi" w:cstheme="minorHAnsi"/>
                <w:color w:val="auto"/>
              </w:rPr>
            </w:pPr>
            <w:r w:rsidRPr="00D16FCE">
              <w:rPr>
                <w:rFonts w:asciiTheme="minorHAnsi" w:eastAsia="Times New Roman" w:hAnsiTheme="minorHAnsi" w:cstheme="minorHAnsi"/>
                <w:color w:val="auto"/>
              </w:rPr>
              <w:t>Folosirea noilor tehnologii și a inovării.</w:t>
            </w:r>
          </w:p>
        </w:tc>
      </w:tr>
      <w:tr w:rsidR="00D16FCE" w:rsidRPr="00D16FCE" w:rsidTr="00E55BEA">
        <w:trPr>
          <w:trHeight w:val="97"/>
        </w:trPr>
        <w:tc>
          <w:tcPr>
            <w:tcW w:w="3667"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Rezultate urmărite</w:t>
            </w:r>
          </w:p>
        </w:tc>
        <w:tc>
          <w:tcPr>
            <w:tcW w:w="5602" w:type="dxa"/>
            <w:gridSpan w:val="4"/>
            <w:tcBorders>
              <w:top w:val="single" w:sz="8" w:space="0" w:color="auto"/>
              <w:left w:val="nil"/>
              <w:bottom w:val="single" w:sz="8" w:space="0" w:color="auto"/>
              <w:right w:val="single" w:sz="8" w:space="0" w:color="000000"/>
            </w:tcBorders>
            <w:shd w:val="clear" w:color="auto" w:fill="auto"/>
            <w:vAlign w:val="center"/>
            <w:hideMark/>
          </w:tcPr>
          <w:p w:rsidR="005607FD" w:rsidRPr="00D16FCE" w:rsidRDefault="005607FD" w:rsidP="00FD0AB7">
            <w:pPr>
              <w:spacing w:after="0"/>
              <w:jc w:val="both"/>
              <w:rPr>
                <w:rFonts w:cstheme="minorHAnsi"/>
                <w:sz w:val="24"/>
                <w:szCs w:val="24"/>
              </w:rPr>
            </w:pPr>
            <w:r w:rsidRPr="00D16FCE">
              <w:rPr>
                <w:rFonts w:cstheme="minorHAnsi"/>
                <w:sz w:val="24"/>
                <w:szCs w:val="24"/>
              </w:rPr>
              <w:t>Sporirea gradului de vizibilitate al patrimoniului cultural național;</w:t>
            </w:r>
          </w:p>
          <w:p w:rsidR="005607FD" w:rsidRPr="00D16FCE" w:rsidRDefault="005607FD" w:rsidP="00FD0AB7">
            <w:pPr>
              <w:spacing w:after="0"/>
              <w:jc w:val="both"/>
              <w:rPr>
                <w:rFonts w:cstheme="minorHAnsi"/>
                <w:sz w:val="24"/>
                <w:szCs w:val="24"/>
              </w:rPr>
            </w:pPr>
            <w:r w:rsidRPr="00D16FCE">
              <w:rPr>
                <w:rFonts w:cstheme="minorHAnsi"/>
                <w:sz w:val="24"/>
                <w:szCs w:val="24"/>
              </w:rPr>
              <w:t>Implementarea unui catalog național partajat al colecțiilor instituțiilor publice de cultură, eliminându-se astfel duplicarea înregistrării acestora și o actualizare uniformă a întregului sistem de indexare;</w:t>
            </w:r>
          </w:p>
          <w:p w:rsidR="005607FD" w:rsidRPr="00D16FCE" w:rsidRDefault="005607FD" w:rsidP="00FD0AB7">
            <w:pPr>
              <w:spacing w:after="0"/>
              <w:jc w:val="both"/>
              <w:rPr>
                <w:rFonts w:cstheme="minorHAnsi"/>
                <w:sz w:val="24"/>
                <w:szCs w:val="24"/>
              </w:rPr>
            </w:pPr>
            <w:r w:rsidRPr="00D16FCE">
              <w:rPr>
                <w:rFonts w:cstheme="minorHAnsi"/>
                <w:sz w:val="24"/>
                <w:szCs w:val="24"/>
              </w:rPr>
              <w:t>Crearea unei biblioteci digitale la nivel național</w:t>
            </w:r>
            <w:r w:rsidR="00593DF4" w:rsidRPr="00D16FCE">
              <w:rPr>
                <w:rFonts w:cstheme="minorHAnsi"/>
                <w:sz w:val="24"/>
                <w:szCs w:val="24"/>
              </w:rPr>
              <w:t>,</w:t>
            </w:r>
            <w:r w:rsidR="00593DF4" w:rsidRPr="00D16FCE">
              <w:t xml:space="preserve"> </w:t>
            </w:r>
            <w:r w:rsidR="00593DF4" w:rsidRPr="00D16FCE">
              <w:rPr>
                <w:rFonts w:cstheme="minorHAnsi"/>
                <w:sz w:val="24"/>
                <w:szCs w:val="24"/>
              </w:rPr>
              <w:t>intitulată Biblioteca Digitală a României;</w:t>
            </w:r>
          </w:p>
          <w:p w:rsidR="005607FD" w:rsidRPr="00D16FCE" w:rsidRDefault="005607FD" w:rsidP="00FD0AB7">
            <w:pPr>
              <w:spacing w:after="0"/>
              <w:jc w:val="both"/>
              <w:rPr>
                <w:rFonts w:cstheme="minorHAnsi"/>
                <w:sz w:val="24"/>
                <w:szCs w:val="24"/>
              </w:rPr>
            </w:pPr>
            <w:r w:rsidRPr="00D16FCE">
              <w:rPr>
                <w:rFonts w:cstheme="minorHAnsi"/>
                <w:sz w:val="24"/>
                <w:szCs w:val="24"/>
              </w:rPr>
              <w:t xml:space="preserve">Identificarea colecțiilor care pot fi oferite sub o licență liberă, într-un format deschis. </w:t>
            </w:r>
          </w:p>
        </w:tc>
      </w:tr>
      <w:tr w:rsidR="00D16FCE" w:rsidRPr="00D16FCE" w:rsidTr="00E55BEA">
        <w:trPr>
          <w:trHeight w:val="97"/>
        </w:trPr>
        <w:tc>
          <w:tcPr>
            <w:tcW w:w="3667" w:type="dxa"/>
            <w:gridSpan w:val="2"/>
            <w:tcBorders>
              <w:top w:val="single" w:sz="8" w:space="0" w:color="auto"/>
              <w:left w:val="single" w:sz="8" w:space="0" w:color="auto"/>
              <w:bottom w:val="single" w:sz="8" w:space="0" w:color="auto"/>
              <w:right w:val="single" w:sz="8" w:space="0" w:color="000000"/>
            </w:tcBorders>
            <w:shd w:val="clear" w:color="000000" w:fill="D9D9D9"/>
            <w:vAlign w:val="center"/>
          </w:tcPr>
          <w:p w:rsidR="005607FD" w:rsidRPr="00D16FCE" w:rsidRDefault="001D1B83" w:rsidP="00FD0AB7">
            <w:pPr>
              <w:spacing w:after="0"/>
              <w:rPr>
                <w:rFonts w:cstheme="minorHAnsi"/>
                <w:sz w:val="24"/>
                <w:szCs w:val="24"/>
              </w:rPr>
            </w:pPr>
            <w:r w:rsidRPr="00D16FCE">
              <w:rPr>
                <w:rFonts w:cstheme="minorHAnsi"/>
                <w:sz w:val="24"/>
                <w:szCs w:val="24"/>
              </w:rPr>
              <w:t xml:space="preserve">Descrierea rezultatelor </w:t>
            </w:r>
          </w:p>
        </w:tc>
        <w:tc>
          <w:tcPr>
            <w:tcW w:w="5602" w:type="dxa"/>
            <w:gridSpan w:val="4"/>
            <w:tcBorders>
              <w:top w:val="single" w:sz="8" w:space="0" w:color="auto"/>
              <w:left w:val="nil"/>
              <w:bottom w:val="single" w:sz="8" w:space="0" w:color="auto"/>
              <w:right w:val="single" w:sz="8" w:space="0" w:color="000000"/>
            </w:tcBorders>
            <w:shd w:val="clear" w:color="auto" w:fill="auto"/>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 xml:space="preserve">- O </w:t>
            </w:r>
            <w:r w:rsidR="00593DF4" w:rsidRPr="00D16FCE">
              <w:rPr>
                <w:rFonts w:cstheme="minorHAnsi"/>
                <w:sz w:val="24"/>
                <w:szCs w:val="24"/>
              </w:rPr>
              <w:t xml:space="preserve">platformă informatică de tip </w:t>
            </w:r>
            <w:r w:rsidRPr="00D16FCE">
              <w:rPr>
                <w:rFonts w:cstheme="minorHAnsi"/>
                <w:sz w:val="24"/>
                <w:szCs w:val="24"/>
              </w:rPr>
              <w:t>biblioteca digitală și catalog partajat (culturalia.ro);</w:t>
            </w:r>
          </w:p>
          <w:p w:rsidR="005607FD" w:rsidRPr="00D16FCE" w:rsidRDefault="005607FD" w:rsidP="00FD0AB7">
            <w:pPr>
              <w:spacing w:after="0"/>
              <w:jc w:val="both"/>
              <w:rPr>
                <w:rFonts w:cstheme="minorHAnsi"/>
                <w:sz w:val="24"/>
                <w:szCs w:val="24"/>
              </w:rPr>
            </w:pPr>
            <w:r w:rsidRPr="00D16FCE">
              <w:rPr>
                <w:rFonts w:cstheme="minorHAnsi"/>
                <w:sz w:val="24"/>
                <w:szCs w:val="24"/>
              </w:rPr>
              <w:t>- 550.000 de resurse culturale digitalizate și expuse în Biblioteca Digitală a Romaniei – culturalia.ro;</w:t>
            </w:r>
          </w:p>
          <w:p w:rsidR="005607FD" w:rsidRPr="00D16FCE" w:rsidRDefault="005607FD" w:rsidP="00FD0AB7">
            <w:pPr>
              <w:spacing w:after="0"/>
              <w:jc w:val="both"/>
              <w:rPr>
                <w:rFonts w:cstheme="minorHAnsi"/>
                <w:sz w:val="24"/>
                <w:szCs w:val="24"/>
              </w:rPr>
            </w:pPr>
            <w:r w:rsidRPr="00D16FCE">
              <w:rPr>
                <w:rFonts w:cstheme="minorHAnsi"/>
                <w:sz w:val="24"/>
                <w:szCs w:val="24"/>
              </w:rPr>
              <w:t>- 200.000 de resurse culturale digitalizate și furnizate către europeana.eu.</w:t>
            </w:r>
          </w:p>
          <w:p w:rsidR="005607FD" w:rsidRPr="00D16FCE" w:rsidRDefault="005607FD" w:rsidP="00FD0AB7">
            <w:pPr>
              <w:spacing w:after="0"/>
              <w:jc w:val="both"/>
              <w:rPr>
                <w:rFonts w:cstheme="minorHAnsi"/>
                <w:sz w:val="24"/>
                <w:szCs w:val="24"/>
              </w:rPr>
            </w:pPr>
            <w:r w:rsidRPr="00D16FCE">
              <w:rPr>
                <w:rFonts w:cstheme="minorHAnsi"/>
                <w:sz w:val="24"/>
                <w:szCs w:val="24"/>
              </w:rPr>
              <w:t>În ceea ce privește impactul asupra publicului, rezultatele vor contribui la asigurarea unei mai mari accesibilităţi şi utilizări a resurselor de patrimoniu cultural, ştiinţific şi educaţional de la nivel național</w:t>
            </w:r>
            <w:r w:rsidR="00593DF4" w:rsidRPr="00D16FCE">
              <w:rPr>
                <w:rFonts w:cstheme="minorHAnsi"/>
                <w:sz w:val="24"/>
                <w:szCs w:val="24"/>
              </w:rPr>
              <w:t>.</w:t>
            </w:r>
          </w:p>
          <w:p w:rsidR="00593DF4" w:rsidRPr="00D16FCE" w:rsidRDefault="00593DF4" w:rsidP="00593DF4">
            <w:pPr>
              <w:spacing w:after="0"/>
              <w:jc w:val="both"/>
              <w:rPr>
                <w:rFonts w:cstheme="minorHAnsi"/>
                <w:sz w:val="24"/>
                <w:szCs w:val="24"/>
              </w:rPr>
            </w:pPr>
            <w:r w:rsidRPr="00D16FCE">
              <w:rPr>
                <w:rFonts w:cstheme="minorHAnsi"/>
                <w:sz w:val="24"/>
                <w:szCs w:val="24"/>
              </w:rPr>
              <w:t xml:space="preserve">Resursele culturale digitizate vor fi puse la dispoziţia publicului larg prin intermediul portalului naţional </w:t>
            </w:r>
            <w:r w:rsidRPr="00D16FCE">
              <w:rPr>
                <w:rFonts w:cstheme="minorHAnsi"/>
                <w:sz w:val="24"/>
                <w:szCs w:val="24"/>
              </w:rPr>
              <w:lastRenderedPageBreak/>
              <w:t xml:space="preserve">Biblioteca Digitala a României, </w:t>
            </w:r>
            <w:r w:rsidR="00FF27C8" w:rsidRPr="00D16FCE">
              <w:rPr>
                <w:rFonts w:cstheme="minorHAnsi"/>
                <w:sz w:val="24"/>
                <w:szCs w:val="24"/>
              </w:rPr>
              <w:t>conectat</w:t>
            </w:r>
            <w:r w:rsidRPr="00D16FCE">
              <w:rPr>
                <w:rFonts w:cstheme="minorHAnsi"/>
                <w:sz w:val="24"/>
                <w:szCs w:val="24"/>
              </w:rPr>
              <w:t xml:space="preserve"> la portalul Europeana.eu, ceea ce va conduce la creșterea gradului de informare al cetățenilor cu privire la moștenirea culturală a României.</w:t>
            </w:r>
          </w:p>
          <w:p w:rsidR="00593DF4" w:rsidRPr="00D16FCE" w:rsidRDefault="00593DF4" w:rsidP="00593DF4">
            <w:pPr>
              <w:spacing w:after="0"/>
              <w:jc w:val="both"/>
              <w:rPr>
                <w:rFonts w:cstheme="minorHAnsi"/>
                <w:sz w:val="24"/>
                <w:szCs w:val="24"/>
              </w:rPr>
            </w:pPr>
            <w:r w:rsidRPr="00D16FCE">
              <w:rPr>
                <w:rFonts w:cstheme="minorHAnsi"/>
                <w:sz w:val="24"/>
                <w:szCs w:val="24"/>
              </w:rPr>
              <w:t>Constituirea unei biblioteci digitale naţionale reprezintă un instrument ce va sprijini promovarea și conservarea patrimoniului cultural, atât la nivel naţional, cât şi internaţional, în concordanţă cu obiectivele generale ale Ministerului Culturii şi Identității Naţionale şi cu strategia în domeniu a Uniunii Europene.</w:t>
            </w:r>
          </w:p>
        </w:tc>
      </w:tr>
      <w:tr w:rsidR="00D16FCE" w:rsidRPr="00D16FCE" w:rsidTr="006A3A06">
        <w:trPr>
          <w:trHeight w:val="97"/>
        </w:trPr>
        <w:tc>
          <w:tcPr>
            <w:tcW w:w="3667"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rsidR="005607FD" w:rsidRPr="00D16FCE" w:rsidRDefault="006A3A06" w:rsidP="00FD0AB7">
            <w:pPr>
              <w:spacing w:after="0"/>
              <w:rPr>
                <w:rFonts w:cstheme="minorHAnsi"/>
                <w:b/>
                <w:sz w:val="24"/>
                <w:szCs w:val="24"/>
              </w:rPr>
            </w:pPr>
            <w:r w:rsidRPr="00D16FCE">
              <w:rPr>
                <w:rFonts w:cstheme="minorHAnsi"/>
                <w:b/>
                <w:sz w:val="24"/>
                <w:szCs w:val="24"/>
              </w:rPr>
              <w:lastRenderedPageBreak/>
              <w:t>Gradul de realizare</w:t>
            </w:r>
          </w:p>
        </w:tc>
        <w:tc>
          <w:tcPr>
            <w:tcW w:w="5602" w:type="dxa"/>
            <w:gridSpan w:val="4"/>
            <w:tcBorders>
              <w:top w:val="single" w:sz="8" w:space="0" w:color="auto"/>
              <w:left w:val="nil"/>
              <w:bottom w:val="single" w:sz="8" w:space="0" w:color="auto"/>
              <w:right w:val="single" w:sz="8" w:space="0" w:color="000000"/>
            </w:tcBorders>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Parțial</w:t>
            </w:r>
          </w:p>
        </w:tc>
      </w:tr>
      <w:tr w:rsidR="00D16FCE" w:rsidRPr="00D16FCE" w:rsidTr="00E55BEA">
        <w:trPr>
          <w:trHeight w:val="884"/>
        </w:trPr>
        <w:tc>
          <w:tcPr>
            <w:tcW w:w="6773" w:type="dxa"/>
            <w:gridSpan w:val="4"/>
            <w:tcBorders>
              <w:top w:val="single" w:sz="8" w:space="0" w:color="auto"/>
              <w:left w:val="single" w:sz="8" w:space="0" w:color="auto"/>
              <w:bottom w:val="single" w:sz="4" w:space="0" w:color="auto"/>
              <w:right w:val="single" w:sz="8" w:space="0" w:color="000000"/>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Puncte-cheie (milestones) verificabile și măsurabile în implementarea angajamentului</w:t>
            </w:r>
          </w:p>
        </w:tc>
        <w:tc>
          <w:tcPr>
            <w:tcW w:w="1204" w:type="dxa"/>
            <w:tcBorders>
              <w:top w:val="nil"/>
              <w:left w:val="nil"/>
              <w:bottom w:val="single" w:sz="4" w:space="0" w:color="auto"/>
              <w:right w:val="single" w:sz="8" w:space="0" w:color="auto"/>
            </w:tcBorders>
            <w:shd w:val="clear" w:color="000000" w:fill="D9D9D9"/>
            <w:vAlign w:val="center"/>
            <w:hideMark/>
          </w:tcPr>
          <w:p w:rsidR="005607FD" w:rsidRPr="00D16FCE" w:rsidRDefault="005607FD" w:rsidP="00FD0AB7">
            <w:pPr>
              <w:spacing w:after="0"/>
              <w:jc w:val="center"/>
              <w:rPr>
                <w:rFonts w:cstheme="minorHAnsi"/>
                <w:sz w:val="24"/>
                <w:szCs w:val="24"/>
              </w:rPr>
            </w:pPr>
            <w:r w:rsidRPr="00D16FCE">
              <w:rPr>
                <w:rFonts w:cstheme="minorHAnsi"/>
                <w:sz w:val="24"/>
                <w:szCs w:val="24"/>
              </w:rPr>
              <w:t>Data de început</w:t>
            </w:r>
          </w:p>
        </w:tc>
        <w:tc>
          <w:tcPr>
            <w:tcW w:w="1292" w:type="dxa"/>
            <w:tcBorders>
              <w:top w:val="nil"/>
              <w:left w:val="nil"/>
              <w:bottom w:val="single" w:sz="4" w:space="0" w:color="auto"/>
              <w:right w:val="single" w:sz="8" w:space="0" w:color="auto"/>
            </w:tcBorders>
            <w:shd w:val="clear" w:color="000000" w:fill="D9D9D9"/>
            <w:vAlign w:val="center"/>
            <w:hideMark/>
          </w:tcPr>
          <w:p w:rsidR="005607FD" w:rsidRPr="00D16FCE" w:rsidRDefault="005607FD" w:rsidP="00FD0AB7">
            <w:pPr>
              <w:spacing w:after="0"/>
              <w:jc w:val="center"/>
              <w:rPr>
                <w:rFonts w:cstheme="minorHAnsi"/>
                <w:sz w:val="24"/>
                <w:szCs w:val="24"/>
              </w:rPr>
            </w:pPr>
            <w:r w:rsidRPr="00D16FCE">
              <w:rPr>
                <w:rFonts w:cstheme="minorHAnsi"/>
                <w:sz w:val="24"/>
                <w:szCs w:val="24"/>
              </w:rPr>
              <w:t>Data de finalizare</w:t>
            </w:r>
          </w:p>
        </w:tc>
      </w:tr>
      <w:tr w:rsidR="00D16FCE" w:rsidRPr="00D16FCE" w:rsidTr="00E55BEA">
        <w:trPr>
          <w:trHeight w:val="300"/>
        </w:trPr>
        <w:tc>
          <w:tcPr>
            <w:tcW w:w="6773" w:type="dxa"/>
            <w:gridSpan w:val="4"/>
            <w:tcBorders>
              <w:top w:val="single" w:sz="4" w:space="0" w:color="auto"/>
              <w:left w:val="single" w:sz="4" w:space="0" w:color="auto"/>
              <w:bottom w:val="single" w:sz="8" w:space="0" w:color="auto"/>
              <w:right w:val="single" w:sz="4" w:space="0" w:color="auto"/>
            </w:tcBorders>
            <w:shd w:val="clear" w:color="auto" w:fill="auto"/>
            <w:noWrap/>
            <w:vAlign w:val="center"/>
            <w:hideMark/>
          </w:tcPr>
          <w:p w:rsidR="005607FD" w:rsidRPr="00D16FCE" w:rsidRDefault="005607FD" w:rsidP="00FD0AB7">
            <w:pPr>
              <w:spacing w:after="0"/>
              <w:jc w:val="both"/>
              <w:rPr>
                <w:rFonts w:cstheme="minorHAnsi"/>
                <w:sz w:val="24"/>
                <w:szCs w:val="24"/>
              </w:rPr>
            </w:pPr>
            <w:r w:rsidRPr="00D16FCE">
              <w:rPr>
                <w:rFonts w:cstheme="minorHAnsi"/>
                <w:bCs/>
                <w:sz w:val="24"/>
                <w:szCs w:val="24"/>
              </w:rPr>
              <w:t>D</w:t>
            </w:r>
            <w:r w:rsidRPr="00D16FCE">
              <w:rPr>
                <w:rFonts w:cstheme="minorHAnsi"/>
                <w:sz w:val="24"/>
                <w:szCs w:val="24"/>
              </w:rPr>
              <w:t>ezvoltarea unei platforme informatice online de catalog partajat și bibliotecă digitală, disponibilă tuturor instituțiilor culturale din România, precum și publicului larg</w:t>
            </w:r>
          </w:p>
        </w:tc>
        <w:tc>
          <w:tcPr>
            <w:tcW w:w="1204"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5607FD" w:rsidRPr="00D16FCE" w:rsidRDefault="005607FD" w:rsidP="00FD0AB7">
            <w:pPr>
              <w:spacing w:after="0"/>
              <w:jc w:val="center"/>
              <w:rPr>
                <w:rFonts w:cstheme="minorHAnsi"/>
                <w:sz w:val="24"/>
                <w:szCs w:val="24"/>
              </w:rPr>
            </w:pPr>
            <w:r w:rsidRPr="00D16FCE">
              <w:rPr>
                <w:rFonts w:cstheme="minorHAnsi"/>
                <w:sz w:val="24"/>
                <w:szCs w:val="24"/>
              </w:rPr>
              <w:t>sept. 2016</w:t>
            </w:r>
          </w:p>
        </w:tc>
        <w:tc>
          <w:tcPr>
            <w:tcW w:w="1292"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5607FD" w:rsidRPr="00D16FCE" w:rsidRDefault="005607FD" w:rsidP="00FD0AB7">
            <w:pPr>
              <w:spacing w:after="0"/>
              <w:jc w:val="center"/>
              <w:rPr>
                <w:rFonts w:cstheme="minorHAnsi"/>
                <w:sz w:val="24"/>
                <w:szCs w:val="24"/>
              </w:rPr>
            </w:pPr>
            <w:r w:rsidRPr="00D16FCE">
              <w:rPr>
                <w:rFonts w:cstheme="minorHAnsi"/>
                <w:sz w:val="24"/>
                <w:szCs w:val="24"/>
              </w:rPr>
              <w:t>iunie 2018</w:t>
            </w:r>
          </w:p>
        </w:tc>
      </w:tr>
      <w:tr w:rsidR="00D16FCE" w:rsidRPr="00D16FCE" w:rsidTr="00E55BEA">
        <w:trPr>
          <w:trHeight w:val="300"/>
        </w:trPr>
        <w:tc>
          <w:tcPr>
            <w:tcW w:w="6773" w:type="dxa"/>
            <w:gridSpan w:val="4"/>
            <w:tcBorders>
              <w:top w:val="single" w:sz="4" w:space="0" w:color="auto"/>
              <w:left w:val="single" w:sz="4" w:space="0" w:color="auto"/>
              <w:bottom w:val="single" w:sz="8" w:space="0" w:color="auto"/>
              <w:right w:val="single" w:sz="4" w:space="0" w:color="auto"/>
            </w:tcBorders>
            <w:shd w:val="clear" w:color="auto" w:fill="D9D9D9" w:themeFill="background1" w:themeFillShade="D9"/>
            <w:noWrap/>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496" w:type="dxa"/>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E55BEA">
        <w:trPr>
          <w:trHeight w:val="300"/>
        </w:trPr>
        <w:tc>
          <w:tcPr>
            <w:tcW w:w="6773" w:type="dxa"/>
            <w:gridSpan w:val="4"/>
            <w:tcBorders>
              <w:top w:val="single" w:sz="4" w:space="0" w:color="auto"/>
              <w:left w:val="single" w:sz="4" w:space="0" w:color="auto"/>
              <w:bottom w:val="single" w:sz="8" w:space="0" w:color="auto"/>
              <w:right w:val="single" w:sz="4" w:space="0" w:color="auto"/>
            </w:tcBorders>
            <w:shd w:val="clear" w:color="auto" w:fill="D9D9D9" w:themeFill="background1" w:themeFillShade="D9"/>
            <w:noWrap/>
            <w:vAlign w:val="center"/>
          </w:tcPr>
          <w:p w:rsidR="00593DF4" w:rsidRPr="00D16FCE" w:rsidRDefault="00593DF4" w:rsidP="00593DF4">
            <w:pPr>
              <w:shd w:val="clear" w:color="auto" w:fill="D9D9D9" w:themeFill="background1" w:themeFillShade="D9"/>
              <w:spacing w:after="0" w:line="240" w:lineRule="auto"/>
              <w:jc w:val="both"/>
              <w:rPr>
                <w:rFonts w:cstheme="minorHAnsi"/>
                <w:bCs/>
                <w:sz w:val="24"/>
                <w:szCs w:val="24"/>
              </w:rPr>
            </w:pPr>
            <w:r w:rsidRPr="00D16FCE">
              <w:rPr>
                <w:rFonts w:cstheme="minorHAnsi"/>
                <w:bCs/>
                <w:sz w:val="24"/>
                <w:szCs w:val="24"/>
              </w:rPr>
              <w:t xml:space="preserve">Activitatea este subscrisă proiectului </w:t>
            </w:r>
            <w:r w:rsidRPr="00D16FCE">
              <w:rPr>
                <w:rFonts w:cstheme="minorHAnsi"/>
                <w:bCs/>
                <w:i/>
                <w:sz w:val="24"/>
                <w:szCs w:val="24"/>
              </w:rPr>
              <w:t>E-Cultura: Biblioteca Digitală a României</w:t>
            </w:r>
            <w:r w:rsidRPr="00D16FCE">
              <w:rPr>
                <w:rFonts w:cstheme="minorHAnsi"/>
                <w:bCs/>
                <w:sz w:val="24"/>
                <w:szCs w:val="24"/>
              </w:rPr>
              <w:t>, proiect predefinit în cadrul POC 2014-2020, Axa prioritară 2, Acțiunea 2.3.3 - Îmbunătățirea conținutului digital și a infrastructurii TIC sistemice în domeniul e-educație, e-incluziune, e-sănătate și e-cultură.</w:t>
            </w:r>
          </w:p>
          <w:p w:rsidR="00593DF4" w:rsidRPr="00D16FCE" w:rsidRDefault="00593DF4" w:rsidP="00593DF4">
            <w:pPr>
              <w:shd w:val="clear" w:color="auto" w:fill="D9D9D9" w:themeFill="background1" w:themeFillShade="D9"/>
              <w:spacing w:after="0" w:line="240" w:lineRule="auto"/>
              <w:jc w:val="both"/>
              <w:rPr>
                <w:rFonts w:cstheme="minorHAnsi"/>
                <w:bCs/>
                <w:sz w:val="24"/>
                <w:szCs w:val="24"/>
              </w:rPr>
            </w:pPr>
            <w:r w:rsidRPr="00D16FCE">
              <w:rPr>
                <w:rFonts w:cstheme="minorHAnsi"/>
                <w:bCs/>
                <w:sz w:val="24"/>
                <w:szCs w:val="24"/>
              </w:rPr>
              <w:t xml:space="preserve">Proiectul este în curs de derulare, până la acest moment fiind realizate următoarele operațiuni: </w:t>
            </w:r>
          </w:p>
          <w:p w:rsidR="00593DF4" w:rsidRPr="00D16FCE" w:rsidRDefault="00593DF4" w:rsidP="00593DF4">
            <w:pPr>
              <w:shd w:val="clear" w:color="auto" w:fill="D9D9D9" w:themeFill="background1" w:themeFillShade="D9"/>
              <w:spacing w:after="0" w:line="240" w:lineRule="auto"/>
              <w:jc w:val="both"/>
              <w:rPr>
                <w:rFonts w:cstheme="minorHAnsi"/>
                <w:bCs/>
                <w:sz w:val="24"/>
                <w:szCs w:val="24"/>
              </w:rPr>
            </w:pPr>
            <w:r w:rsidRPr="00D16FCE">
              <w:rPr>
                <w:rFonts w:cstheme="minorHAnsi"/>
                <w:bCs/>
                <w:sz w:val="24"/>
                <w:szCs w:val="24"/>
              </w:rPr>
              <w:t>1.</w:t>
            </w:r>
            <w:r w:rsidRPr="00D16FCE">
              <w:rPr>
                <w:rFonts w:cstheme="minorHAnsi"/>
                <w:bCs/>
                <w:sz w:val="24"/>
                <w:szCs w:val="24"/>
              </w:rPr>
              <w:tab/>
              <w:t>decembrie 2017: depunerea cererii de finanțare la OIPSI, împreună cu toată documentația obligatorie;</w:t>
            </w:r>
          </w:p>
          <w:p w:rsidR="00593DF4" w:rsidRPr="00D16FCE" w:rsidRDefault="00593DF4" w:rsidP="00593DF4">
            <w:pPr>
              <w:shd w:val="clear" w:color="auto" w:fill="D9D9D9" w:themeFill="background1" w:themeFillShade="D9"/>
              <w:spacing w:after="0" w:line="240" w:lineRule="auto"/>
              <w:jc w:val="both"/>
              <w:rPr>
                <w:rFonts w:cstheme="minorHAnsi"/>
                <w:bCs/>
                <w:sz w:val="24"/>
                <w:szCs w:val="24"/>
              </w:rPr>
            </w:pPr>
            <w:r w:rsidRPr="00D16FCE">
              <w:rPr>
                <w:rFonts w:cstheme="minorHAnsi"/>
                <w:bCs/>
                <w:sz w:val="24"/>
                <w:szCs w:val="24"/>
              </w:rPr>
              <w:t>2.</w:t>
            </w:r>
            <w:r w:rsidRPr="00D16FCE">
              <w:rPr>
                <w:rFonts w:cstheme="minorHAnsi"/>
                <w:bCs/>
                <w:sz w:val="24"/>
                <w:szCs w:val="24"/>
              </w:rPr>
              <w:tab/>
              <w:t>decembrie 2017-iulie 2018: derularea procesului de evaluare a cererii de finanţare depuse;</w:t>
            </w:r>
          </w:p>
          <w:p w:rsidR="00593DF4" w:rsidRPr="00D16FCE" w:rsidRDefault="00593DF4" w:rsidP="00593DF4">
            <w:pPr>
              <w:shd w:val="clear" w:color="auto" w:fill="D9D9D9" w:themeFill="background1" w:themeFillShade="D9"/>
              <w:spacing w:after="0" w:line="240" w:lineRule="auto"/>
              <w:jc w:val="both"/>
              <w:rPr>
                <w:rFonts w:cstheme="minorHAnsi"/>
                <w:bCs/>
                <w:sz w:val="24"/>
                <w:szCs w:val="24"/>
              </w:rPr>
            </w:pPr>
            <w:r w:rsidRPr="00D16FCE">
              <w:rPr>
                <w:rFonts w:cstheme="minorHAnsi"/>
                <w:bCs/>
                <w:sz w:val="24"/>
                <w:szCs w:val="24"/>
              </w:rPr>
              <w:t>3.</w:t>
            </w:r>
            <w:r w:rsidRPr="00D16FCE">
              <w:rPr>
                <w:rFonts w:cstheme="minorHAnsi"/>
                <w:bCs/>
                <w:sz w:val="24"/>
                <w:szCs w:val="24"/>
              </w:rPr>
              <w:tab/>
              <w:t>iulie 2018: aprobarea proiectului și semnarea contractului de finanțare, în format tripartit: MCIN, MCSI/OIPSI și MFE/AM;</w:t>
            </w:r>
          </w:p>
          <w:p w:rsidR="00593DF4" w:rsidRPr="00D16FCE" w:rsidRDefault="00593DF4" w:rsidP="00593DF4">
            <w:pPr>
              <w:shd w:val="clear" w:color="auto" w:fill="D9D9D9" w:themeFill="background1" w:themeFillShade="D9"/>
              <w:spacing w:after="0" w:line="240" w:lineRule="auto"/>
              <w:jc w:val="both"/>
              <w:rPr>
                <w:rFonts w:cstheme="minorHAnsi"/>
                <w:bCs/>
                <w:sz w:val="24"/>
                <w:szCs w:val="24"/>
              </w:rPr>
            </w:pPr>
            <w:r w:rsidRPr="00D16FCE">
              <w:rPr>
                <w:rFonts w:cstheme="minorHAnsi"/>
                <w:bCs/>
                <w:sz w:val="24"/>
                <w:szCs w:val="24"/>
              </w:rPr>
              <w:t>4.</w:t>
            </w:r>
            <w:r w:rsidRPr="00D16FCE">
              <w:rPr>
                <w:rFonts w:cstheme="minorHAnsi"/>
                <w:bCs/>
                <w:sz w:val="24"/>
                <w:szCs w:val="24"/>
              </w:rPr>
              <w:tab/>
              <w:t>iulie – octombrie 2018: contractarea/angajarea echipei de management intern de proiect și a unei părți din echipa de implementare internă.</w:t>
            </w:r>
          </w:p>
          <w:p w:rsidR="00593DF4" w:rsidRPr="00D16FCE" w:rsidRDefault="00593DF4" w:rsidP="00593DF4">
            <w:pPr>
              <w:shd w:val="clear" w:color="auto" w:fill="D9D9D9" w:themeFill="background1" w:themeFillShade="D9"/>
              <w:spacing w:after="0" w:line="240" w:lineRule="auto"/>
              <w:jc w:val="both"/>
              <w:rPr>
                <w:rFonts w:cstheme="minorHAnsi"/>
                <w:bCs/>
                <w:sz w:val="24"/>
                <w:szCs w:val="24"/>
              </w:rPr>
            </w:pPr>
            <w:r w:rsidRPr="00D16FCE">
              <w:rPr>
                <w:rFonts w:cstheme="minorHAnsi"/>
                <w:bCs/>
                <w:sz w:val="24"/>
                <w:szCs w:val="24"/>
              </w:rPr>
              <w:t>În prezent, se lucrează la procedura prevăzută de legislația în vigoare pentru achiziția echipamentelor necesare procesului de digitizare. Totodată, a fost inițiată procedura de achiziție pentru dezvoltarea platformei „Culturalia“, în care vor fi încărcate elementele de patrimoniu cultural național digitizate.</w:t>
            </w:r>
          </w:p>
          <w:p w:rsidR="005607FD" w:rsidRPr="00D16FCE" w:rsidRDefault="00593DF4" w:rsidP="00593DF4">
            <w:pPr>
              <w:shd w:val="clear" w:color="auto" w:fill="D9D9D9" w:themeFill="background1" w:themeFillShade="D9"/>
              <w:spacing w:after="0"/>
              <w:jc w:val="both"/>
              <w:rPr>
                <w:rFonts w:cstheme="minorHAnsi"/>
                <w:bCs/>
                <w:sz w:val="24"/>
                <w:szCs w:val="24"/>
              </w:rPr>
            </w:pPr>
            <w:r w:rsidRPr="00D16FCE">
              <w:rPr>
                <w:rFonts w:cstheme="minorHAnsi"/>
                <w:bCs/>
                <w:sz w:val="24"/>
                <w:szCs w:val="24"/>
              </w:rPr>
              <w:t>În scurt timp va fi inițiat procesul de scanare, catalogare și digitizare a resurselor culturale.</w:t>
            </w:r>
          </w:p>
        </w:tc>
        <w:tc>
          <w:tcPr>
            <w:tcW w:w="2496" w:type="dxa"/>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Parțial</w:t>
            </w:r>
          </w:p>
          <w:p w:rsidR="005607FD" w:rsidRPr="00D16FCE" w:rsidRDefault="005607FD" w:rsidP="00FD0AB7">
            <w:pPr>
              <w:spacing w:after="0"/>
              <w:jc w:val="center"/>
              <w:rPr>
                <w:rFonts w:cstheme="minorHAnsi"/>
                <w:sz w:val="24"/>
                <w:szCs w:val="24"/>
              </w:rPr>
            </w:pPr>
          </w:p>
          <w:p w:rsidR="005607FD" w:rsidRPr="00D16FCE" w:rsidRDefault="005607FD" w:rsidP="00FD0AB7">
            <w:pPr>
              <w:spacing w:after="0"/>
              <w:jc w:val="center"/>
              <w:rPr>
                <w:rFonts w:cstheme="minorHAnsi"/>
                <w:sz w:val="24"/>
                <w:szCs w:val="24"/>
              </w:rPr>
            </w:pPr>
          </w:p>
        </w:tc>
      </w:tr>
      <w:tr w:rsidR="00D16FCE" w:rsidRPr="00D16FCE" w:rsidTr="00E55BEA">
        <w:trPr>
          <w:trHeight w:val="300"/>
        </w:trPr>
        <w:tc>
          <w:tcPr>
            <w:tcW w:w="6773" w:type="dxa"/>
            <w:gridSpan w:val="4"/>
            <w:tcBorders>
              <w:top w:val="single" w:sz="4" w:space="0" w:color="auto"/>
              <w:left w:val="single" w:sz="4" w:space="0" w:color="auto"/>
              <w:bottom w:val="single" w:sz="8" w:space="0" w:color="auto"/>
              <w:right w:val="single" w:sz="4" w:space="0" w:color="auto"/>
            </w:tcBorders>
            <w:shd w:val="clear" w:color="auto" w:fill="auto"/>
            <w:noWrap/>
            <w:vAlign w:val="center"/>
          </w:tcPr>
          <w:p w:rsidR="005607FD" w:rsidRPr="00D16FCE" w:rsidRDefault="005607FD" w:rsidP="00FD0AB7">
            <w:pPr>
              <w:spacing w:after="0"/>
              <w:jc w:val="both"/>
              <w:rPr>
                <w:rFonts w:cstheme="minorHAnsi"/>
                <w:sz w:val="24"/>
                <w:szCs w:val="24"/>
              </w:rPr>
            </w:pPr>
            <w:r w:rsidRPr="00D16FCE">
              <w:rPr>
                <w:rFonts w:cstheme="minorHAnsi"/>
                <w:bCs/>
                <w:sz w:val="24"/>
                <w:szCs w:val="24"/>
              </w:rPr>
              <w:t>D</w:t>
            </w:r>
            <w:r w:rsidRPr="00D16FCE">
              <w:rPr>
                <w:rFonts w:cstheme="minorHAnsi"/>
                <w:sz w:val="24"/>
                <w:szCs w:val="24"/>
              </w:rPr>
              <w:t xml:space="preserve">igitizarea și expunerea online în Biblioteca Digitală a României și în Biblioteca Digitală Europeană (europeana.eu) a peste 750.000 </w:t>
            </w:r>
            <w:r w:rsidRPr="00D16FCE">
              <w:rPr>
                <w:rFonts w:cstheme="minorHAnsi"/>
                <w:sz w:val="24"/>
                <w:szCs w:val="24"/>
              </w:rPr>
              <w:lastRenderedPageBreak/>
              <w:t>de bunuri culturale (texte, imagini, audiograme, videograme, obiecte digitale 3D)</w:t>
            </w:r>
            <w:r w:rsidR="002111EE" w:rsidRPr="00D16FCE">
              <w:rPr>
                <w:rFonts w:cstheme="minorHAnsi"/>
                <w:sz w:val="24"/>
                <w:szCs w:val="24"/>
              </w:rPr>
              <w:t>, potrivit obiectivelor culturale prevăzute în Strategia Națională privind Agenda Digitală pentru România 2020.</w:t>
            </w:r>
          </w:p>
        </w:tc>
        <w:tc>
          <w:tcPr>
            <w:tcW w:w="1204" w:type="dxa"/>
            <w:tcBorders>
              <w:top w:val="single" w:sz="4" w:space="0" w:color="auto"/>
              <w:left w:val="single" w:sz="4" w:space="0" w:color="auto"/>
              <w:bottom w:val="single" w:sz="8" w:space="0" w:color="auto"/>
              <w:right w:val="single" w:sz="4" w:space="0" w:color="auto"/>
            </w:tcBorders>
            <w:shd w:val="clear" w:color="auto" w:fill="auto"/>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lastRenderedPageBreak/>
              <w:t>sept. 2016</w:t>
            </w:r>
          </w:p>
          <w:p w:rsidR="005607FD" w:rsidRPr="00D16FCE" w:rsidRDefault="005607FD" w:rsidP="00FD0AB7">
            <w:pPr>
              <w:spacing w:after="0"/>
              <w:jc w:val="center"/>
              <w:rPr>
                <w:rFonts w:cstheme="minorHAnsi"/>
                <w:sz w:val="24"/>
                <w:szCs w:val="24"/>
              </w:rPr>
            </w:pPr>
          </w:p>
        </w:tc>
        <w:tc>
          <w:tcPr>
            <w:tcW w:w="1292" w:type="dxa"/>
            <w:tcBorders>
              <w:top w:val="single" w:sz="4" w:space="0" w:color="auto"/>
              <w:left w:val="single" w:sz="4" w:space="0" w:color="auto"/>
              <w:bottom w:val="single" w:sz="8" w:space="0" w:color="auto"/>
              <w:right w:val="single" w:sz="4" w:space="0" w:color="auto"/>
            </w:tcBorders>
            <w:shd w:val="clear" w:color="auto" w:fill="auto"/>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lastRenderedPageBreak/>
              <w:t>2020</w:t>
            </w:r>
          </w:p>
        </w:tc>
      </w:tr>
      <w:tr w:rsidR="00D16FCE" w:rsidRPr="00D16FCE" w:rsidTr="00E55BEA">
        <w:trPr>
          <w:trHeight w:val="429"/>
        </w:trPr>
        <w:tc>
          <w:tcPr>
            <w:tcW w:w="6766" w:type="dxa"/>
            <w:gridSpan w:val="3"/>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lastRenderedPageBreak/>
              <w:t>Stadiu</w:t>
            </w:r>
          </w:p>
        </w:tc>
        <w:tc>
          <w:tcPr>
            <w:tcW w:w="2503" w:type="dxa"/>
            <w:gridSpan w:val="3"/>
            <w:tcBorders>
              <w:top w:val="single" w:sz="8" w:space="0" w:color="auto"/>
              <w:left w:val="single" w:sz="4" w:space="0" w:color="auto"/>
              <w:bottom w:val="single" w:sz="4" w:space="0" w:color="auto"/>
              <w:right w:val="single" w:sz="8" w:space="0" w:color="000000"/>
            </w:tcBorders>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E55BEA">
        <w:trPr>
          <w:trHeight w:val="300"/>
        </w:trPr>
        <w:tc>
          <w:tcPr>
            <w:tcW w:w="6766" w:type="dxa"/>
            <w:gridSpan w:val="3"/>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rsidR="005607FD" w:rsidRPr="00D16FCE" w:rsidRDefault="005607FD" w:rsidP="00FD0AB7">
            <w:pPr>
              <w:spacing w:after="0"/>
              <w:jc w:val="both"/>
              <w:rPr>
                <w:rFonts w:cstheme="minorHAnsi"/>
                <w:i/>
                <w:sz w:val="24"/>
                <w:szCs w:val="24"/>
              </w:rPr>
            </w:pPr>
            <w:r w:rsidRPr="00D16FCE">
              <w:rPr>
                <w:rFonts w:cstheme="minorHAnsi"/>
                <w:i/>
                <w:sz w:val="24"/>
                <w:szCs w:val="24"/>
              </w:rPr>
              <w:t>-</w:t>
            </w:r>
          </w:p>
        </w:tc>
        <w:tc>
          <w:tcPr>
            <w:tcW w:w="2503" w:type="dxa"/>
            <w:gridSpan w:val="3"/>
            <w:tcBorders>
              <w:top w:val="single" w:sz="8" w:space="0" w:color="auto"/>
              <w:left w:val="single" w:sz="4" w:space="0" w:color="auto"/>
              <w:bottom w:val="single" w:sz="4" w:space="0" w:color="auto"/>
              <w:right w:val="single" w:sz="8" w:space="0" w:color="000000"/>
            </w:tcBorders>
            <w:shd w:val="clear" w:color="auto" w:fill="D9D9D9" w:themeFill="background1" w:themeFillShade="D9"/>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Neînceput</w:t>
            </w:r>
          </w:p>
        </w:tc>
      </w:tr>
      <w:tr w:rsidR="00D16FCE" w:rsidRPr="00D16FCE" w:rsidTr="00E55BEA">
        <w:trPr>
          <w:trHeight w:val="300"/>
        </w:trPr>
        <w:tc>
          <w:tcPr>
            <w:tcW w:w="676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Analiza și realizarea unui plan de acțiune în vederea dezvoltării unei instrument colaborativ privind publicarea resurselor culturale digitizate ale instituțiilor publice de cultură din subordinea Ministerului Culturii și Identității Naționale în format deschis, sub o licență liberă</w:t>
            </w:r>
          </w:p>
        </w:tc>
        <w:tc>
          <w:tcPr>
            <w:tcW w:w="1211"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sept. 2016</w:t>
            </w:r>
          </w:p>
        </w:tc>
        <w:tc>
          <w:tcPr>
            <w:tcW w:w="1292" w:type="dxa"/>
            <w:tcBorders>
              <w:top w:val="single" w:sz="8" w:space="0" w:color="auto"/>
              <w:left w:val="single" w:sz="4" w:space="0" w:color="auto"/>
              <w:bottom w:val="single" w:sz="8" w:space="0" w:color="auto"/>
              <w:right w:val="single" w:sz="8" w:space="0" w:color="000000"/>
            </w:tcBorders>
            <w:shd w:val="clear" w:color="auto" w:fill="auto"/>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dec. 2017</w:t>
            </w:r>
          </w:p>
        </w:tc>
      </w:tr>
      <w:tr w:rsidR="00D16FCE" w:rsidRPr="00D16FCE" w:rsidTr="00E55BEA">
        <w:trPr>
          <w:trHeight w:val="300"/>
        </w:trPr>
        <w:tc>
          <w:tcPr>
            <w:tcW w:w="6766" w:type="dxa"/>
            <w:gridSpan w:val="3"/>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503" w:type="dxa"/>
            <w:gridSpan w:val="3"/>
            <w:tcBorders>
              <w:top w:val="single" w:sz="8" w:space="0" w:color="auto"/>
              <w:left w:val="single" w:sz="4" w:space="0" w:color="auto"/>
              <w:bottom w:val="single" w:sz="8" w:space="0" w:color="auto"/>
              <w:right w:val="single" w:sz="8" w:space="0" w:color="000000"/>
            </w:tcBorders>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E55BEA">
        <w:trPr>
          <w:trHeight w:val="300"/>
        </w:trPr>
        <w:tc>
          <w:tcPr>
            <w:tcW w:w="6766" w:type="dxa"/>
            <w:gridSpan w:val="3"/>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rsidR="005607FD" w:rsidRPr="00D16FCE" w:rsidRDefault="005607FD" w:rsidP="00FD0AB7">
            <w:pPr>
              <w:spacing w:after="0"/>
              <w:jc w:val="both"/>
              <w:rPr>
                <w:rFonts w:cstheme="minorHAnsi"/>
                <w:i/>
                <w:sz w:val="24"/>
                <w:szCs w:val="24"/>
              </w:rPr>
            </w:pPr>
            <w:r w:rsidRPr="00D16FCE">
              <w:rPr>
                <w:rFonts w:cstheme="minorHAnsi"/>
                <w:i/>
                <w:sz w:val="24"/>
                <w:szCs w:val="24"/>
              </w:rPr>
              <w:t>-</w:t>
            </w:r>
          </w:p>
        </w:tc>
        <w:tc>
          <w:tcPr>
            <w:tcW w:w="2503" w:type="dxa"/>
            <w:gridSpan w:val="3"/>
            <w:tcBorders>
              <w:top w:val="single" w:sz="8" w:space="0" w:color="auto"/>
              <w:left w:val="single" w:sz="4" w:space="0" w:color="auto"/>
              <w:bottom w:val="single" w:sz="4" w:space="0" w:color="auto"/>
              <w:right w:val="single" w:sz="8" w:space="0" w:color="000000"/>
            </w:tcBorders>
            <w:shd w:val="clear" w:color="auto" w:fill="D9D9D9" w:themeFill="background1" w:themeFillShade="D9"/>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Neînceput</w:t>
            </w:r>
          </w:p>
        </w:tc>
      </w:tr>
    </w:tbl>
    <w:p w:rsidR="005607FD" w:rsidRPr="00D16FCE" w:rsidRDefault="005607FD" w:rsidP="005607FD">
      <w:pPr>
        <w:spacing w:after="0" w:line="240" w:lineRule="auto"/>
      </w:pPr>
    </w:p>
    <w:p w:rsidR="005607FD" w:rsidRPr="00D16FCE" w:rsidRDefault="005607FD" w:rsidP="005607FD">
      <w:r w:rsidRPr="00D16FCE">
        <w:br w:type="page"/>
      </w:r>
    </w:p>
    <w:p w:rsidR="005607FD" w:rsidRPr="00D16FCE" w:rsidRDefault="005607FD" w:rsidP="00C92263">
      <w:pPr>
        <w:pStyle w:val="Heading2"/>
        <w:jc w:val="center"/>
        <w:rPr>
          <w:b/>
          <w:color w:val="auto"/>
        </w:rPr>
      </w:pPr>
      <w:bookmarkStart w:id="56" w:name="_Toc453840051"/>
      <w:bookmarkStart w:id="57" w:name="_Toc455135474"/>
      <w:bookmarkStart w:id="58" w:name="_Toc492292343"/>
      <w:r w:rsidRPr="00D16FCE">
        <w:rPr>
          <w:b/>
          <w:color w:val="auto"/>
        </w:rPr>
        <w:lastRenderedPageBreak/>
        <w:t>Educație</w:t>
      </w:r>
      <w:bookmarkEnd w:id="56"/>
      <w:bookmarkEnd w:id="57"/>
      <w:bookmarkEnd w:id="58"/>
    </w:p>
    <w:p w:rsidR="005607FD" w:rsidRPr="00D16FCE" w:rsidRDefault="005607FD" w:rsidP="005607FD">
      <w:pPr>
        <w:spacing w:after="0"/>
        <w:jc w:val="both"/>
        <w:rPr>
          <w:rFonts w:ascii="Cambria" w:hAnsi="Cambria"/>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15"/>
        <w:gridCol w:w="2094"/>
        <w:gridCol w:w="3024"/>
        <w:gridCol w:w="1358"/>
        <w:gridCol w:w="1297"/>
      </w:tblGrid>
      <w:tr w:rsidR="00D16FCE" w:rsidRPr="00D16FCE" w:rsidTr="00FD0AB7">
        <w:trPr>
          <w:trHeight w:val="510"/>
        </w:trPr>
        <w:tc>
          <w:tcPr>
            <w:tcW w:w="5000" w:type="pct"/>
            <w:gridSpan w:val="5"/>
            <w:vAlign w:val="center"/>
          </w:tcPr>
          <w:p w:rsidR="005607FD" w:rsidRPr="00D16FCE" w:rsidRDefault="005607FD" w:rsidP="00C92263">
            <w:pPr>
              <w:pStyle w:val="Heading3"/>
              <w:jc w:val="center"/>
              <w:rPr>
                <w:rFonts w:asciiTheme="minorHAnsi" w:hAnsiTheme="minorHAnsi" w:cstheme="minorHAnsi"/>
                <w:b/>
                <w:color w:val="auto"/>
              </w:rPr>
            </w:pPr>
            <w:bookmarkStart w:id="59" w:name="_Toc453840052"/>
            <w:bookmarkStart w:id="60" w:name="_Toc455135475"/>
            <w:bookmarkStart w:id="61" w:name="_Toc492292344"/>
            <w:r w:rsidRPr="00D16FCE">
              <w:rPr>
                <w:rFonts w:asciiTheme="minorHAnsi" w:hAnsiTheme="minorHAnsi" w:cstheme="minorHAnsi"/>
                <w:b/>
                <w:color w:val="auto"/>
              </w:rPr>
              <w:t>15. Date deschise și transparență în educație</w:t>
            </w:r>
            <w:bookmarkEnd w:id="59"/>
            <w:bookmarkEnd w:id="60"/>
            <w:bookmarkEnd w:id="61"/>
          </w:p>
        </w:tc>
      </w:tr>
      <w:tr w:rsidR="00D16FCE" w:rsidRPr="00D16FCE" w:rsidTr="001D1B83">
        <w:tc>
          <w:tcPr>
            <w:tcW w:w="5000" w:type="pct"/>
            <w:gridSpan w:val="5"/>
            <w:vAlign w:val="center"/>
          </w:tcPr>
          <w:p w:rsidR="001D1B83" w:rsidRPr="00D16FCE" w:rsidRDefault="001D1B83" w:rsidP="00FD0AB7">
            <w:pPr>
              <w:spacing w:after="0"/>
              <w:rPr>
                <w:rFonts w:cstheme="minorHAnsi"/>
                <w:sz w:val="24"/>
                <w:szCs w:val="24"/>
              </w:rPr>
            </w:pPr>
            <w:r w:rsidRPr="00D16FCE">
              <w:rPr>
                <w:rFonts w:cstheme="minorHAnsi"/>
                <w:sz w:val="24"/>
                <w:szCs w:val="24"/>
              </w:rPr>
              <w:t>Durata: 2016 - 2017</w:t>
            </w:r>
          </w:p>
        </w:tc>
      </w:tr>
      <w:tr w:rsidR="00D16FCE" w:rsidRPr="00D16FCE" w:rsidTr="00FD0AB7">
        <w:tc>
          <w:tcPr>
            <w:tcW w:w="1943" w:type="pct"/>
            <w:gridSpan w:val="2"/>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Instituția responsabilă</w:t>
            </w:r>
          </w:p>
        </w:tc>
        <w:tc>
          <w:tcPr>
            <w:tcW w:w="3057" w:type="pct"/>
            <w:gridSpan w:val="3"/>
            <w:vAlign w:val="center"/>
          </w:tcPr>
          <w:p w:rsidR="005607FD" w:rsidRPr="00D16FCE" w:rsidRDefault="005607FD" w:rsidP="00FD0AB7">
            <w:pPr>
              <w:spacing w:after="0"/>
              <w:rPr>
                <w:rFonts w:cstheme="minorHAnsi"/>
                <w:sz w:val="24"/>
                <w:szCs w:val="24"/>
              </w:rPr>
            </w:pPr>
            <w:r w:rsidRPr="00D16FCE">
              <w:rPr>
                <w:rFonts w:cstheme="minorHAnsi"/>
                <w:sz w:val="24"/>
                <w:szCs w:val="24"/>
              </w:rPr>
              <w:t xml:space="preserve">Ministerul Educației Naționale </w:t>
            </w:r>
          </w:p>
        </w:tc>
      </w:tr>
      <w:tr w:rsidR="00D16FCE" w:rsidRPr="00D16FCE" w:rsidTr="00FD0AB7">
        <w:trPr>
          <w:trHeight w:val="304"/>
        </w:trPr>
        <w:tc>
          <w:tcPr>
            <w:tcW w:w="816" w:type="pct"/>
            <w:vMerge w:val="restart"/>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Alți actori implicați</w:t>
            </w:r>
          </w:p>
        </w:tc>
        <w:tc>
          <w:tcPr>
            <w:tcW w:w="1127" w:type="pct"/>
            <w:shd w:val="clear" w:color="auto" w:fill="D9D9D9"/>
          </w:tcPr>
          <w:p w:rsidR="005607FD" w:rsidRPr="00D16FCE" w:rsidRDefault="005607FD" w:rsidP="00FD0AB7">
            <w:pPr>
              <w:spacing w:after="0"/>
              <w:rPr>
                <w:rFonts w:cstheme="minorHAnsi"/>
                <w:sz w:val="24"/>
                <w:szCs w:val="24"/>
              </w:rPr>
            </w:pPr>
          </w:p>
          <w:p w:rsidR="005607FD" w:rsidRPr="00D16FCE" w:rsidRDefault="005607FD" w:rsidP="00FD0AB7">
            <w:pPr>
              <w:spacing w:after="0"/>
              <w:rPr>
                <w:rFonts w:cstheme="minorHAnsi"/>
                <w:sz w:val="24"/>
                <w:szCs w:val="24"/>
              </w:rPr>
            </w:pPr>
            <w:r w:rsidRPr="00D16FCE">
              <w:rPr>
                <w:rFonts w:cstheme="minorHAnsi"/>
                <w:sz w:val="24"/>
                <w:szCs w:val="24"/>
              </w:rPr>
              <w:t xml:space="preserve">Mediul guvernamental  </w:t>
            </w:r>
          </w:p>
          <w:p w:rsidR="005607FD" w:rsidRPr="00D16FCE" w:rsidRDefault="005607FD" w:rsidP="00FD0AB7">
            <w:pPr>
              <w:spacing w:after="0"/>
              <w:rPr>
                <w:rFonts w:cstheme="minorHAnsi"/>
                <w:sz w:val="24"/>
                <w:szCs w:val="24"/>
              </w:rPr>
            </w:pPr>
          </w:p>
        </w:tc>
        <w:tc>
          <w:tcPr>
            <w:tcW w:w="3057" w:type="pct"/>
            <w:gridSpan w:val="3"/>
            <w:vAlign w:val="center"/>
          </w:tcPr>
          <w:p w:rsidR="005607FD" w:rsidRPr="00D16FCE" w:rsidRDefault="005607FD" w:rsidP="00FD0AB7">
            <w:pPr>
              <w:spacing w:after="0"/>
              <w:rPr>
                <w:rFonts w:cstheme="minorHAnsi"/>
                <w:sz w:val="24"/>
                <w:szCs w:val="24"/>
              </w:rPr>
            </w:pPr>
            <w:r w:rsidRPr="00D16FCE">
              <w:rPr>
                <w:rFonts w:cstheme="minorHAnsi"/>
                <w:sz w:val="24"/>
                <w:szCs w:val="24"/>
              </w:rPr>
              <w:t>ARACIS</w:t>
            </w:r>
          </w:p>
          <w:p w:rsidR="005607FD" w:rsidRPr="00D16FCE" w:rsidRDefault="005607FD" w:rsidP="00FD0AB7">
            <w:pPr>
              <w:spacing w:after="0"/>
              <w:rPr>
                <w:rFonts w:cstheme="minorHAnsi"/>
                <w:sz w:val="24"/>
                <w:szCs w:val="24"/>
              </w:rPr>
            </w:pPr>
            <w:r w:rsidRPr="00D16FCE">
              <w:rPr>
                <w:rFonts w:cstheme="minorHAnsi"/>
                <w:sz w:val="24"/>
                <w:szCs w:val="24"/>
              </w:rPr>
              <w:t>ARACIP</w:t>
            </w:r>
          </w:p>
          <w:p w:rsidR="005607FD" w:rsidRPr="00D16FCE" w:rsidRDefault="005607FD" w:rsidP="00FD0AB7">
            <w:pPr>
              <w:spacing w:after="0"/>
              <w:rPr>
                <w:rFonts w:cstheme="minorHAnsi"/>
                <w:sz w:val="24"/>
                <w:szCs w:val="24"/>
              </w:rPr>
            </w:pPr>
            <w:r w:rsidRPr="00D16FCE">
              <w:rPr>
                <w:rFonts w:cstheme="minorHAnsi"/>
                <w:sz w:val="24"/>
                <w:szCs w:val="24"/>
              </w:rPr>
              <w:t xml:space="preserve">Unitatea Executivă pentru Finanțarea Învățământului Superior, a Cercetării, Dezvoltării și Inovării </w:t>
            </w:r>
          </w:p>
          <w:p w:rsidR="005607FD" w:rsidRPr="00D16FCE" w:rsidRDefault="005607FD" w:rsidP="00FD0AB7">
            <w:pPr>
              <w:spacing w:after="0"/>
              <w:rPr>
                <w:rFonts w:cstheme="minorHAnsi"/>
                <w:sz w:val="24"/>
                <w:szCs w:val="24"/>
              </w:rPr>
            </w:pPr>
            <w:r w:rsidRPr="00D16FCE">
              <w:rPr>
                <w:rFonts w:cstheme="minorHAnsi"/>
                <w:sz w:val="24"/>
                <w:szCs w:val="24"/>
              </w:rPr>
              <w:t>Unitatea pentru Tehnologia Informației în Educație </w:t>
            </w:r>
          </w:p>
          <w:p w:rsidR="005607FD" w:rsidRPr="00D16FCE" w:rsidRDefault="005607FD" w:rsidP="00FD0AB7">
            <w:pPr>
              <w:spacing w:after="0"/>
              <w:rPr>
                <w:rFonts w:cstheme="minorHAnsi"/>
                <w:sz w:val="24"/>
                <w:szCs w:val="24"/>
              </w:rPr>
            </w:pPr>
            <w:r w:rsidRPr="00D16FCE">
              <w:rPr>
                <w:rFonts w:cstheme="minorHAnsi"/>
                <w:sz w:val="24"/>
                <w:szCs w:val="24"/>
              </w:rPr>
              <w:t>Inspectorate Școlare, CCD</w:t>
            </w:r>
          </w:p>
        </w:tc>
      </w:tr>
      <w:tr w:rsidR="00D16FCE" w:rsidRPr="00D16FCE" w:rsidTr="00FD0AB7">
        <w:trPr>
          <w:trHeight w:val="70"/>
        </w:trPr>
        <w:tc>
          <w:tcPr>
            <w:tcW w:w="816" w:type="pct"/>
            <w:vMerge/>
            <w:shd w:val="clear" w:color="auto" w:fill="D9D9D9"/>
            <w:vAlign w:val="center"/>
          </w:tcPr>
          <w:p w:rsidR="005607FD" w:rsidRPr="00D16FCE" w:rsidRDefault="005607FD" w:rsidP="00FD0AB7">
            <w:pPr>
              <w:spacing w:after="0"/>
              <w:rPr>
                <w:rFonts w:cstheme="minorHAnsi"/>
                <w:sz w:val="24"/>
                <w:szCs w:val="24"/>
              </w:rPr>
            </w:pPr>
          </w:p>
        </w:tc>
        <w:tc>
          <w:tcPr>
            <w:tcW w:w="1127" w:type="pct"/>
            <w:shd w:val="clear" w:color="auto" w:fill="D9D9D9"/>
          </w:tcPr>
          <w:p w:rsidR="005607FD" w:rsidRPr="00D16FCE" w:rsidRDefault="005607FD" w:rsidP="00FD0AB7">
            <w:pPr>
              <w:spacing w:after="0"/>
              <w:rPr>
                <w:rFonts w:cstheme="minorHAnsi"/>
                <w:sz w:val="24"/>
                <w:szCs w:val="24"/>
              </w:rPr>
            </w:pPr>
            <w:r w:rsidRPr="00D16FCE">
              <w:rPr>
                <w:rFonts w:cstheme="minorHAnsi"/>
                <w:sz w:val="24"/>
                <w:szCs w:val="24"/>
              </w:rPr>
              <w:t xml:space="preserve">ONG, mediul privat, grupuri de lucru </w:t>
            </w:r>
          </w:p>
        </w:tc>
        <w:tc>
          <w:tcPr>
            <w:tcW w:w="3057" w:type="pct"/>
            <w:gridSpan w:val="3"/>
            <w:vAlign w:val="center"/>
          </w:tcPr>
          <w:p w:rsidR="005607FD" w:rsidRPr="00D16FCE" w:rsidRDefault="005607FD" w:rsidP="00FD0AB7">
            <w:pPr>
              <w:spacing w:after="0"/>
              <w:rPr>
                <w:rFonts w:cstheme="minorHAnsi"/>
                <w:sz w:val="24"/>
                <w:szCs w:val="24"/>
              </w:rPr>
            </w:pPr>
            <w:r w:rsidRPr="00D16FCE">
              <w:rPr>
                <w:rFonts w:cstheme="minorHAnsi"/>
                <w:sz w:val="24"/>
                <w:szCs w:val="24"/>
              </w:rPr>
              <w:t> Coaliția Resurse Educaționale Deschise România</w:t>
            </w:r>
          </w:p>
        </w:tc>
      </w:tr>
      <w:tr w:rsidR="00D16FCE" w:rsidRPr="00D16FCE" w:rsidTr="00FD0AB7">
        <w:tc>
          <w:tcPr>
            <w:tcW w:w="1943" w:type="pct"/>
            <w:gridSpan w:val="2"/>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Descrierea problemei</w:t>
            </w:r>
          </w:p>
        </w:tc>
        <w:tc>
          <w:tcPr>
            <w:tcW w:w="3057" w:type="pct"/>
            <w:gridSpan w:val="3"/>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Politicile educaționale și percepția cetățenilor asupra sistemului public de educație sunt grevate de absența unor informații concrete, certificate, despre sistem. În lipsa unor indicatori relevanți, dezbaterea despre educație nu poate avea substanță, iar politicile în domeniu pot fi cu greu evaluate.</w:t>
            </w:r>
          </w:p>
          <w:p w:rsidR="005607FD" w:rsidRPr="00D16FCE" w:rsidRDefault="005607FD" w:rsidP="00FD0AB7">
            <w:pPr>
              <w:spacing w:after="0"/>
              <w:jc w:val="both"/>
              <w:rPr>
                <w:rFonts w:cstheme="minorHAnsi"/>
                <w:sz w:val="24"/>
                <w:szCs w:val="24"/>
              </w:rPr>
            </w:pPr>
            <w:r w:rsidRPr="00D16FCE">
              <w:rPr>
                <w:rFonts w:cstheme="minorHAnsi"/>
                <w:sz w:val="24"/>
                <w:szCs w:val="24"/>
              </w:rPr>
              <w:t xml:space="preserve">În ultimii ani, în sistemul public de educație au fost îmbunătățite sau introduse noi sisteme informatice care permit generarea de date despre sistem, precum Sistemul Informatic Integrat al Învăţământului din România (Ministerul Educației Naționale), Harta Riscului Educațional (Agenția Română de Asigurare a Calității în Învățământul Preuniversitar) sau Registrul Matricol Unic (Unitatea Executivă pentru Finanțarea Învățământului Superior, a Cercetării, Dezvoltării și Inovării). </w:t>
            </w:r>
          </w:p>
        </w:tc>
      </w:tr>
      <w:tr w:rsidR="00D16FCE" w:rsidRPr="00D16FCE" w:rsidTr="00FD0AB7">
        <w:tc>
          <w:tcPr>
            <w:tcW w:w="1943" w:type="pct"/>
            <w:gridSpan w:val="2"/>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Obiectivul major</w:t>
            </w:r>
          </w:p>
        </w:tc>
        <w:tc>
          <w:tcPr>
            <w:tcW w:w="3057" w:type="pct"/>
            <w:gridSpan w:val="3"/>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Creșterea transparenței sistemului public de educație</w:t>
            </w:r>
          </w:p>
        </w:tc>
      </w:tr>
      <w:tr w:rsidR="00D16FCE" w:rsidRPr="00D16FCE" w:rsidTr="00FD0AB7">
        <w:tc>
          <w:tcPr>
            <w:tcW w:w="1943" w:type="pct"/>
            <w:gridSpan w:val="2"/>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Scurtă descriere</w:t>
            </w:r>
          </w:p>
        </w:tc>
        <w:tc>
          <w:tcPr>
            <w:tcW w:w="3057" w:type="pct"/>
            <w:gridSpan w:val="3"/>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Angajamentul urmărește publicarea datelor în format deschis a datelor și indicatorilor din educație deținuți de MEN și instituțiile coordonate.</w:t>
            </w:r>
          </w:p>
        </w:tc>
      </w:tr>
      <w:tr w:rsidR="00D16FCE" w:rsidRPr="00D16FCE" w:rsidTr="00FD0AB7">
        <w:trPr>
          <w:trHeight w:val="1125"/>
        </w:trPr>
        <w:tc>
          <w:tcPr>
            <w:tcW w:w="1943" w:type="pct"/>
            <w:gridSpan w:val="2"/>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Ținta OGP urmărită prin angajament</w:t>
            </w:r>
          </w:p>
        </w:tc>
        <w:tc>
          <w:tcPr>
            <w:tcW w:w="3057" w:type="pct"/>
            <w:gridSpan w:val="3"/>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Managementul eficient al resurselor publice </w:t>
            </w:r>
          </w:p>
          <w:p w:rsidR="005607FD" w:rsidRPr="00D16FCE" w:rsidRDefault="005607FD" w:rsidP="00FD0AB7">
            <w:pPr>
              <w:spacing w:after="0"/>
              <w:jc w:val="both"/>
              <w:rPr>
                <w:rFonts w:cstheme="minorHAnsi"/>
                <w:sz w:val="24"/>
                <w:szCs w:val="24"/>
              </w:rPr>
            </w:pPr>
            <w:r w:rsidRPr="00D16FCE">
              <w:rPr>
                <w:rFonts w:cstheme="minorHAnsi"/>
                <w:sz w:val="24"/>
                <w:szCs w:val="24"/>
              </w:rPr>
              <w:t>Îmbunătățirea serviciilor publice</w:t>
            </w:r>
          </w:p>
        </w:tc>
      </w:tr>
      <w:tr w:rsidR="00D16FCE" w:rsidRPr="00D16FCE" w:rsidTr="00FD0AB7">
        <w:tc>
          <w:tcPr>
            <w:tcW w:w="1943" w:type="pct"/>
            <w:gridSpan w:val="2"/>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Relevanța pentru valorile OGP</w:t>
            </w:r>
          </w:p>
        </w:tc>
        <w:tc>
          <w:tcPr>
            <w:tcW w:w="3057" w:type="pct"/>
            <w:gridSpan w:val="3"/>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Creșterea accesului la informații</w:t>
            </w:r>
          </w:p>
          <w:p w:rsidR="005607FD" w:rsidRPr="00D16FCE" w:rsidRDefault="005607FD" w:rsidP="00FD0AB7">
            <w:pPr>
              <w:spacing w:after="0"/>
              <w:jc w:val="both"/>
              <w:rPr>
                <w:rFonts w:cstheme="minorHAnsi"/>
                <w:sz w:val="24"/>
                <w:szCs w:val="24"/>
              </w:rPr>
            </w:pPr>
            <w:r w:rsidRPr="00D16FCE">
              <w:rPr>
                <w:rFonts w:cstheme="minorHAnsi"/>
                <w:sz w:val="24"/>
                <w:szCs w:val="24"/>
              </w:rPr>
              <w:t>Încurajarea participării publicului</w:t>
            </w:r>
          </w:p>
          <w:p w:rsidR="005607FD" w:rsidRPr="00D16FCE" w:rsidRDefault="005607FD" w:rsidP="00FD0AB7">
            <w:pPr>
              <w:spacing w:after="0"/>
              <w:jc w:val="both"/>
              <w:rPr>
                <w:rFonts w:cstheme="minorHAnsi"/>
                <w:sz w:val="24"/>
                <w:szCs w:val="24"/>
              </w:rPr>
            </w:pPr>
            <w:r w:rsidRPr="00D16FCE">
              <w:rPr>
                <w:rFonts w:cstheme="minorHAnsi"/>
                <w:sz w:val="24"/>
                <w:szCs w:val="24"/>
              </w:rPr>
              <w:t>Folosirea noilor tehnologii și a inovării</w:t>
            </w:r>
          </w:p>
        </w:tc>
      </w:tr>
      <w:tr w:rsidR="00D16FCE" w:rsidRPr="00D16FCE" w:rsidTr="00FD0AB7">
        <w:tc>
          <w:tcPr>
            <w:tcW w:w="1943" w:type="pct"/>
            <w:gridSpan w:val="2"/>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lastRenderedPageBreak/>
              <w:t>Rezultate urmărite</w:t>
            </w:r>
          </w:p>
        </w:tc>
        <w:tc>
          <w:tcPr>
            <w:tcW w:w="3057" w:type="pct"/>
            <w:gridSpan w:val="3"/>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Angajamentul aduce o dimensiune de transparență unor procese interne deja inițiate, dar în același timp contribuie decisiv la coerența internă a procesului de adoptare și implementare a politicilor publice în domeniul educației.</w:t>
            </w:r>
          </w:p>
        </w:tc>
      </w:tr>
      <w:tr w:rsidR="00D16FCE" w:rsidRPr="00D16FCE" w:rsidTr="001D1B83">
        <w:tc>
          <w:tcPr>
            <w:tcW w:w="1943" w:type="pct"/>
            <w:gridSpan w:val="2"/>
            <w:shd w:val="clear" w:color="auto" w:fill="D9D9D9" w:themeFill="background1" w:themeFillShade="D9"/>
            <w:vAlign w:val="center"/>
          </w:tcPr>
          <w:p w:rsidR="005607FD" w:rsidRPr="00D16FCE" w:rsidRDefault="00A501EC" w:rsidP="00FD0AB7">
            <w:pPr>
              <w:spacing w:after="0"/>
              <w:rPr>
                <w:rFonts w:cstheme="minorHAnsi"/>
                <w:b/>
                <w:sz w:val="24"/>
                <w:szCs w:val="24"/>
              </w:rPr>
            </w:pPr>
            <w:r w:rsidRPr="00D16FCE">
              <w:rPr>
                <w:rFonts w:cstheme="minorHAnsi"/>
                <w:b/>
                <w:sz w:val="24"/>
                <w:szCs w:val="24"/>
              </w:rPr>
              <w:t>Gradul de realizare</w:t>
            </w:r>
          </w:p>
        </w:tc>
        <w:tc>
          <w:tcPr>
            <w:tcW w:w="3057" w:type="pct"/>
            <w:gridSpan w:val="3"/>
            <w:shd w:val="clear" w:color="auto" w:fill="D9D9D9" w:themeFill="background1" w:themeFillShade="D9"/>
            <w:vAlign w:val="center"/>
          </w:tcPr>
          <w:p w:rsidR="005607FD" w:rsidRPr="00D16FCE" w:rsidRDefault="002D1087" w:rsidP="00A501EC">
            <w:pPr>
              <w:spacing w:after="0"/>
              <w:jc w:val="center"/>
              <w:rPr>
                <w:rFonts w:cstheme="minorHAnsi"/>
                <w:b/>
                <w:sz w:val="24"/>
                <w:szCs w:val="24"/>
              </w:rPr>
            </w:pPr>
            <w:r w:rsidRPr="00D16FCE">
              <w:rPr>
                <w:rFonts w:cstheme="minorHAnsi"/>
                <w:b/>
                <w:sz w:val="24"/>
                <w:szCs w:val="24"/>
              </w:rPr>
              <w:t>Parțial</w:t>
            </w:r>
          </w:p>
          <w:p w:rsidR="00A501EC" w:rsidRPr="00D16FCE" w:rsidRDefault="00A501EC" w:rsidP="00FD0AB7">
            <w:pPr>
              <w:spacing w:after="0"/>
              <w:jc w:val="both"/>
              <w:rPr>
                <w:rFonts w:cstheme="minorHAnsi"/>
                <w:b/>
                <w:sz w:val="24"/>
                <w:szCs w:val="24"/>
              </w:rPr>
            </w:pPr>
            <w:r w:rsidRPr="00D16FCE">
              <w:rPr>
                <w:rFonts w:cstheme="minorHAnsi"/>
                <w:b/>
                <w:sz w:val="24"/>
                <w:szCs w:val="24"/>
              </w:rPr>
              <w:t>Angajamentul a fost reasumat pentru a fi continuat prin Planul Național de Acțiune 2018-2020.</w:t>
            </w:r>
          </w:p>
          <w:p w:rsidR="00A501EC" w:rsidRPr="00D16FCE" w:rsidRDefault="00A501EC" w:rsidP="00FD0AB7">
            <w:pPr>
              <w:spacing w:after="0"/>
              <w:jc w:val="both"/>
              <w:rPr>
                <w:rFonts w:cstheme="minorHAnsi"/>
                <w:b/>
                <w:sz w:val="24"/>
                <w:szCs w:val="24"/>
              </w:rPr>
            </w:pPr>
          </w:p>
        </w:tc>
      </w:tr>
      <w:tr w:rsidR="00D16FCE" w:rsidRPr="00D16FCE" w:rsidTr="00FD0AB7">
        <w:tc>
          <w:tcPr>
            <w:tcW w:w="3571" w:type="pct"/>
            <w:gridSpan w:val="3"/>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Puncte-cheie (milestones) verificabile și măsurabile în implementarea angajamentului</w:t>
            </w:r>
          </w:p>
        </w:tc>
        <w:tc>
          <w:tcPr>
            <w:tcW w:w="731" w:type="pct"/>
            <w:shd w:val="clear" w:color="auto" w:fill="D9D9D9"/>
          </w:tcPr>
          <w:p w:rsidR="005607FD" w:rsidRPr="00D16FCE" w:rsidRDefault="005607FD" w:rsidP="00FD0AB7">
            <w:pPr>
              <w:spacing w:after="0"/>
              <w:rPr>
                <w:rFonts w:cstheme="minorHAnsi"/>
                <w:sz w:val="24"/>
                <w:szCs w:val="24"/>
              </w:rPr>
            </w:pPr>
            <w:r w:rsidRPr="00D16FCE">
              <w:rPr>
                <w:rFonts w:cstheme="minorHAnsi"/>
                <w:sz w:val="24"/>
                <w:szCs w:val="24"/>
              </w:rPr>
              <w:t xml:space="preserve">Data de început </w:t>
            </w:r>
          </w:p>
        </w:tc>
        <w:tc>
          <w:tcPr>
            <w:tcW w:w="698" w:type="pct"/>
            <w:shd w:val="clear" w:color="auto" w:fill="D9D9D9"/>
          </w:tcPr>
          <w:p w:rsidR="005607FD" w:rsidRPr="00D16FCE" w:rsidRDefault="005607FD" w:rsidP="00FD0AB7">
            <w:pPr>
              <w:spacing w:after="0"/>
              <w:rPr>
                <w:rFonts w:cstheme="minorHAnsi"/>
                <w:sz w:val="24"/>
                <w:szCs w:val="24"/>
              </w:rPr>
            </w:pPr>
            <w:r w:rsidRPr="00D16FCE">
              <w:rPr>
                <w:rFonts w:cstheme="minorHAnsi"/>
                <w:sz w:val="24"/>
                <w:szCs w:val="24"/>
              </w:rPr>
              <w:t>Data de finalizare</w:t>
            </w:r>
          </w:p>
        </w:tc>
      </w:tr>
      <w:tr w:rsidR="00D16FCE" w:rsidRPr="00D16FCE" w:rsidTr="00FD0AB7">
        <w:tc>
          <w:tcPr>
            <w:tcW w:w="3571" w:type="pct"/>
            <w:gridSpan w:val="3"/>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Identificarea tuturor sistemelor informatice și bazelor de date ale MEN și instituțiilor coordonate, aflate în utilizare, implementare sau pregătire.</w:t>
            </w:r>
          </w:p>
        </w:tc>
        <w:tc>
          <w:tcPr>
            <w:tcW w:w="731" w:type="pct"/>
            <w:vAlign w:val="center"/>
          </w:tcPr>
          <w:p w:rsidR="005607FD" w:rsidRPr="00D16FCE" w:rsidRDefault="005607FD" w:rsidP="00FD0AB7">
            <w:pPr>
              <w:spacing w:after="0"/>
              <w:jc w:val="center"/>
              <w:rPr>
                <w:rFonts w:cstheme="minorHAnsi"/>
                <w:sz w:val="24"/>
                <w:szCs w:val="24"/>
              </w:rPr>
            </w:pPr>
          </w:p>
        </w:tc>
        <w:tc>
          <w:tcPr>
            <w:tcW w:w="698" w:type="pct"/>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oct 2016</w:t>
            </w:r>
          </w:p>
        </w:tc>
      </w:tr>
      <w:tr w:rsidR="00D16FCE" w:rsidRPr="00D16FCE" w:rsidTr="00FD0AB7">
        <w:tc>
          <w:tcPr>
            <w:tcW w:w="3571" w:type="pct"/>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1429" w:type="pct"/>
            <w:gridSpan w:val="2"/>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c>
          <w:tcPr>
            <w:tcW w:w="3571" w:type="pct"/>
            <w:gridSpan w:val="3"/>
            <w:shd w:val="clear" w:color="auto" w:fill="D9D9D9" w:themeFill="background1" w:themeFillShade="D9"/>
            <w:vAlign w:val="center"/>
          </w:tcPr>
          <w:p w:rsidR="005607FD" w:rsidRPr="00D16FCE" w:rsidRDefault="00B21F2D" w:rsidP="00B21F2D">
            <w:pPr>
              <w:spacing w:after="0"/>
              <w:jc w:val="both"/>
              <w:rPr>
                <w:rFonts w:cstheme="minorHAnsi"/>
                <w:sz w:val="24"/>
                <w:szCs w:val="24"/>
              </w:rPr>
            </w:pPr>
            <w:r w:rsidRPr="00D16FCE">
              <w:rPr>
                <w:rFonts w:cstheme="minorHAnsi"/>
                <w:sz w:val="24"/>
                <w:szCs w:val="24"/>
              </w:rPr>
              <w:t>I</w:t>
            </w:r>
            <w:r w:rsidR="002D1087" w:rsidRPr="00D16FCE">
              <w:rPr>
                <w:rFonts w:cstheme="minorHAnsi"/>
                <w:sz w:val="24"/>
                <w:szCs w:val="24"/>
              </w:rPr>
              <w:t>nventarierea</w:t>
            </w:r>
            <w:r w:rsidRPr="00D16FCE">
              <w:rPr>
                <w:rFonts w:cstheme="minorHAnsi"/>
                <w:sz w:val="24"/>
                <w:szCs w:val="24"/>
              </w:rPr>
              <w:t xml:space="preserve"> a fost realizată.</w:t>
            </w:r>
          </w:p>
        </w:tc>
        <w:tc>
          <w:tcPr>
            <w:tcW w:w="1429" w:type="pct"/>
            <w:gridSpan w:val="2"/>
            <w:shd w:val="clear" w:color="auto" w:fill="D9D9D9" w:themeFill="background1" w:themeFillShade="D9"/>
            <w:vAlign w:val="center"/>
          </w:tcPr>
          <w:p w:rsidR="005607FD" w:rsidRPr="00D16FCE" w:rsidRDefault="00B21F2D" w:rsidP="00FD0AB7">
            <w:pPr>
              <w:spacing w:after="0"/>
              <w:jc w:val="center"/>
              <w:rPr>
                <w:rFonts w:cstheme="minorHAnsi"/>
                <w:sz w:val="24"/>
                <w:szCs w:val="24"/>
              </w:rPr>
            </w:pPr>
            <w:r w:rsidRPr="00D16FCE">
              <w:rPr>
                <w:rFonts w:cstheme="minorHAnsi"/>
                <w:sz w:val="24"/>
                <w:szCs w:val="24"/>
              </w:rPr>
              <w:t>Finalizat</w:t>
            </w:r>
          </w:p>
        </w:tc>
      </w:tr>
      <w:tr w:rsidR="00D16FCE" w:rsidRPr="00D16FCE" w:rsidTr="00FD0AB7">
        <w:tc>
          <w:tcPr>
            <w:tcW w:w="3571" w:type="pct"/>
            <w:gridSpan w:val="3"/>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Definirea, în urma unor consultări publice, a seturilor de date esențiale despre educație ce urmează a fi publicate în portalul de date deschise.</w:t>
            </w:r>
          </w:p>
        </w:tc>
        <w:tc>
          <w:tcPr>
            <w:tcW w:w="731" w:type="pct"/>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oct 2016</w:t>
            </w:r>
          </w:p>
        </w:tc>
        <w:tc>
          <w:tcPr>
            <w:tcW w:w="698" w:type="pct"/>
            <w:vAlign w:val="center"/>
          </w:tcPr>
          <w:p w:rsidR="005607FD" w:rsidRPr="00D16FCE" w:rsidRDefault="005607FD" w:rsidP="00FD0AB7">
            <w:pPr>
              <w:spacing w:after="0"/>
              <w:jc w:val="center"/>
              <w:rPr>
                <w:rFonts w:cstheme="minorHAnsi"/>
                <w:sz w:val="24"/>
                <w:szCs w:val="24"/>
              </w:rPr>
            </w:pPr>
            <w:r w:rsidRPr="00D16FCE">
              <w:rPr>
                <w:rFonts w:cstheme="minorHAnsi"/>
                <w:sz w:val="24"/>
                <w:szCs w:val="24"/>
              </w:rPr>
              <w:t>dec 2016</w:t>
            </w:r>
          </w:p>
        </w:tc>
      </w:tr>
      <w:tr w:rsidR="00D16FCE" w:rsidRPr="00D16FCE" w:rsidTr="00FD0AB7">
        <w:tc>
          <w:tcPr>
            <w:tcW w:w="3571" w:type="pct"/>
            <w:gridSpan w:val="3"/>
            <w:shd w:val="clear" w:color="auto" w:fill="D9D9D9" w:themeFill="background1" w:themeFillShade="D9"/>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1429" w:type="pct"/>
            <w:gridSpan w:val="2"/>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c>
          <w:tcPr>
            <w:tcW w:w="3571" w:type="pct"/>
            <w:gridSpan w:val="3"/>
            <w:shd w:val="clear" w:color="auto" w:fill="D9D9D9" w:themeFill="background1" w:themeFillShade="D9"/>
            <w:vAlign w:val="center"/>
          </w:tcPr>
          <w:p w:rsidR="005607FD" w:rsidRPr="00D16FCE" w:rsidRDefault="002D1087" w:rsidP="00B10870">
            <w:pPr>
              <w:spacing w:after="0"/>
              <w:jc w:val="both"/>
              <w:rPr>
                <w:rFonts w:cstheme="minorHAnsi"/>
                <w:sz w:val="24"/>
                <w:szCs w:val="24"/>
              </w:rPr>
            </w:pPr>
            <w:r w:rsidRPr="00D16FCE">
              <w:rPr>
                <w:rFonts w:cstheme="minorHAnsi"/>
                <w:sz w:val="24"/>
                <w:szCs w:val="24"/>
              </w:rPr>
              <w:t>În anul 2017, au avut loc două consultări publice în cadrul cărora au fost menționate seturile de date despre educație considerate esențiale și în urma cărora MEN a publicat o serie de date deschise.</w:t>
            </w:r>
            <w:r w:rsidR="00B21F2D" w:rsidRPr="00D16FCE">
              <w:rPr>
                <w:rFonts w:cstheme="minorHAnsi"/>
                <w:sz w:val="24"/>
                <w:szCs w:val="24"/>
              </w:rPr>
              <w:t xml:space="preserve"> </w:t>
            </w:r>
          </w:p>
        </w:tc>
        <w:tc>
          <w:tcPr>
            <w:tcW w:w="1429" w:type="pct"/>
            <w:gridSpan w:val="2"/>
            <w:shd w:val="clear" w:color="auto" w:fill="D9D9D9" w:themeFill="background1" w:themeFillShade="D9"/>
            <w:vAlign w:val="center"/>
          </w:tcPr>
          <w:p w:rsidR="005607FD" w:rsidRPr="00D16FCE" w:rsidRDefault="002D1087" w:rsidP="00FD0AB7">
            <w:pPr>
              <w:spacing w:after="0"/>
              <w:jc w:val="center"/>
              <w:rPr>
                <w:rFonts w:cstheme="minorHAnsi"/>
                <w:sz w:val="24"/>
                <w:szCs w:val="24"/>
              </w:rPr>
            </w:pPr>
            <w:r w:rsidRPr="00D16FCE">
              <w:rPr>
                <w:rFonts w:cstheme="minorHAnsi"/>
                <w:sz w:val="24"/>
                <w:szCs w:val="24"/>
              </w:rPr>
              <w:t>Parțial</w:t>
            </w:r>
          </w:p>
        </w:tc>
      </w:tr>
      <w:tr w:rsidR="00D16FCE" w:rsidRPr="00D16FCE" w:rsidTr="00FD0AB7">
        <w:tc>
          <w:tcPr>
            <w:tcW w:w="3571" w:type="pct"/>
            <w:gridSpan w:val="3"/>
            <w:vAlign w:val="center"/>
          </w:tcPr>
          <w:p w:rsidR="00B21F2D" w:rsidRPr="00D16FCE" w:rsidRDefault="00B21F2D" w:rsidP="00FD0AB7">
            <w:pPr>
              <w:spacing w:after="0"/>
              <w:jc w:val="both"/>
              <w:rPr>
                <w:rFonts w:cstheme="minorHAnsi"/>
                <w:sz w:val="24"/>
                <w:szCs w:val="24"/>
              </w:rPr>
            </w:pPr>
            <w:r w:rsidRPr="00D16FCE">
              <w:rPr>
                <w:rFonts w:cstheme="minorHAnsi"/>
                <w:sz w:val="24"/>
                <w:szCs w:val="24"/>
              </w:rPr>
              <w:t>Definirea procedurilor interne și publicarea seturilor de date esențiale.</w:t>
            </w:r>
          </w:p>
        </w:tc>
        <w:tc>
          <w:tcPr>
            <w:tcW w:w="731" w:type="pct"/>
            <w:vAlign w:val="center"/>
          </w:tcPr>
          <w:p w:rsidR="00B21F2D" w:rsidRPr="00D16FCE" w:rsidRDefault="00B21F2D" w:rsidP="00FD0AB7">
            <w:pPr>
              <w:spacing w:after="0"/>
              <w:jc w:val="center"/>
              <w:rPr>
                <w:rFonts w:cstheme="minorHAnsi"/>
                <w:sz w:val="24"/>
                <w:szCs w:val="24"/>
              </w:rPr>
            </w:pPr>
            <w:r w:rsidRPr="00D16FCE">
              <w:rPr>
                <w:rFonts w:cstheme="minorHAnsi"/>
                <w:sz w:val="24"/>
                <w:szCs w:val="24"/>
              </w:rPr>
              <w:t>ian 2017</w:t>
            </w:r>
          </w:p>
        </w:tc>
        <w:tc>
          <w:tcPr>
            <w:tcW w:w="698" w:type="pct"/>
            <w:vAlign w:val="center"/>
          </w:tcPr>
          <w:p w:rsidR="00B21F2D" w:rsidRPr="00D16FCE" w:rsidRDefault="00B21F2D" w:rsidP="00FD0AB7">
            <w:pPr>
              <w:spacing w:after="0"/>
              <w:jc w:val="center"/>
              <w:rPr>
                <w:rFonts w:cstheme="minorHAnsi"/>
                <w:sz w:val="24"/>
                <w:szCs w:val="24"/>
              </w:rPr>
            </w:pPr>
            <w:r w:rsidRPr="00D16FCE">
              <w:rPr>
                <w:rFonts w:cstheme="minorHAnsi"/>
                <w:sz w:val="24"/>
                <w:szCs w:val="24"/>
              </w:rPr>
              <w:t>iunie 2017</w:t>
            </w:r>
          </w:p>
        </w:tc>
      </w:tr>
      <w:tr w:rsidR="00D16FCE" w:rsidRPr="00D16FCE" w:rsidTr="00FD0AB7">
        <w:tc>
          <w:tcPr>
            <w:tcW w:w="3571" w:type="pct"/>
            <w:gridSpan w:val="3"/>
            <w:shd w:val="clear" w:color="auto" w:fill="D9D9D9" w:themeFill="background1" w:themeFillShade="D9"/>
            <w:vAlign w:val="center"/>
          </w:tcPr>
          <w:p w:rsidR="00B21F2D" w:rsidRPr="00D16FCE" w:rsidRDefault="00B21F2D" w:rsidP="00FD0AB7">
            <w:pPr>
              <w:spacing w:after="0"/>
              <w:jc w:val="both"/>
              <w:rPr>
                <w:rFonts w:cstheme="minorHAnsi"/>
                <w:b/>
                <w:sz w:val="24"/>
                <w:szCs w:val="24"/>
              </w:rPr>
            </w:pPr>
            <w:r w:rsidRPr="00D16FCE">
              <w:rPr>
                <w:rFonts w:cstheme="minorHAnsi"/>
                <w:b/>
                <w:sz w:val="24"/>
                <w:szCs w:val="24"/>
              </w:rPr>
              <w:t>Stadiu</w:t>
            </w:r>
          </w:p>
        </w:tc>
        <w:tc>
          <w:tcPr>
            <w:tcW w:w="1429" w:type="pct"/>
            <w:gridSpan w:val="2"/>
            <w:shd w:val="clear" w:color="auto" w:fill="D9D9D9" w:themeFill="background1" w:themeFillShade="D9"/>
            <w:vAlign w:val="center"/>
          </w:tcPr>
          <w:p w:rsidR="00B21F2D" w:rsidRPr="00D16FCE" w:rsidRDefault="00B21F2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c>
          <w:tcPr>
            <w:tcW w:w="3571" w:type="pct"/>
            <w:gridSpan w:val="3"/>
            <w:shd w:val="clear" w:color="auto" w:fill="D9D9D9" w:themeFill="background1" w:themeFillShade="D9"/>
            <w:vAlign w:val="center"/>
          </w:tcPr>
          <w:p w:rsidR="00B21F2D" w:rsidRPr="00D16FCE" w:rsidRDefault="008A61E4" w:rsidP="008A61E4">
            <w:pPr>
              <w:spacing w:after="0"/>
              <w:jc w:val="both"/>
              <w:rPr>
                <w:rFonts w:cstheme="minorHAnsi"/>
                <w:sz w:val="24"/>
                <w:szCs w:val="24"/>
              </w:rPr>
            </w:pPr>
            <w:r w:rsidRPr="00D16FCE">
              <w:rPr>
                <w:rFonts w:cstheme="minorHAnsi"/>
                <w:sz w:val="24"/>
                <w:szCs w:val="24"/>
              </w:rPr>
              <w:t>Procedurile au fost definite</w:t>
            </w:r>
            <w:r w:rsidR="00B10870" w:rsidRPr="00D16FCE">
              <w:rPr>
                <w:rFonts w:cstheme="minorHAnsi"/>
                <w:sz w:val="24"/>
                <w:szCs w:val="24"/>
              </w:rPr>
              <w:t xml:space="preserve"> și au fost publicate o parte din seturile de date</w:t>
            </w:r>
            <w:r w:rsidRPr="00D16FCE">
              <w:rPr>
                <w:rFonts w:cstheme="minorHAnsi"/>
                <w:sz w:val="24"/>
                <w:szCs w:val="24"/>
              </w:rPr>
              <w:t>.</w:t>
            </w:r>
          </w:p>
        </w:tc>
        <w:tc>
          <w:tcPr>
            <w:tcW w:w="1429" w:type="pct"/>
            <w:gridSpan w:val="2"/>
            <w:shd w:val="clear" w:color="auto" w:fill="D9D9D9" w:themeFill="background1" w:themeFillShade="D9"/>
            <w:vAlign w:val="center"/>
          </w:tcPr>
          <w:p w:rsidR="00B21F2D" w:rsidRPr="00D16FCE" w:rsidRDefault="008A61E4" w:rsidP="00FD0AB7">
            <w:pPr>
              <w:spacing w:after="0"/>
              <w:jc w:val="center"/>
              <w:rPr>
                <w:rFonts w:cstheme="minorHAnsi"/>
                <w:sz w:val="24"/>
                <w:szCs w:val="24"/>
              </w:rPr>
            </w:pPr>
            <w:r w:rsidRPr="00D16FCE">
              <w:rPr>
                <w:rFonts w:cstheme="minorHAnsi"/>
                <w:sz w:val="24"/>
                <w:szCs w:val="24"/>
              </w:rPr>
              <w:t>Parțial</w:t>
            </w:r>
          </w:p>
        </w:tc>
      </w:tr>
      <w:tr w:rsidR="00D16FCE" w:rsidRPr="00D16FCE" w:rsidTr="00FD0AB7">
        <w:tc>
          <w:tcPr>
            <w:tcW w:w="3571" w:type="pct"/>
            <w:gridSpan w:val="3"/>
            <w:vAlign w:val="center"/>
          </w:tcPr>
          <w:p w:rsidR="008A61E4" w:rsidRPr="00D16FCE" w:rsidRDefault="008A61E4" w:rsidP="00FD0AB7">
            <w:pPr>
              <w:spacing w:after="0"/>
              <w:jc w:val="both"/>
              <w:rPr>
                <w:rFonts w:cstheme="minorHAnsi"/>
                <w:sz w:val="24"/>
                <w:szCs w:val="24"/>
              </w:rPr>
            </w:pPr>
            <w:r w:rsidRPr="00D16FCE">
              <w:rPr>
                <w:rFonts w:cstheme="minorHAnsi"/>
                <w:sz w:val="24"/>
                <w:szCs w:val="24"/>
              </w:rPr>
              <w:t>Reglementarea unei politici interne a MEN prin care orice sistem informatic nou va avea în mod obligatoriu o componentă care permite exportul către portalul național de date deschise.</w:t>
            </w:r>
          </w:p>
        </w:tc>
        <w:tc>
          <w:tcPr>
            <w:tcW w:w="731" w:type="pct"/>
            <w:vAlign w:val="center"/>
          </w:tcPr>
          <w:p w:rsidR="008A61E4" w:rsidRPr="00D16FCE" w:rsidRDefault="008A61E4" w:rsidP="00FD0AB7">
            <w:pPr>
              <w:spacing w:after="0"/>
              <w:jc w:val="center"/>
              <w:rPr>
                <w:rFonts w:cstheme="minorHAnsi"/>
                <w:sz w:val="24"/>
                <w:szCs w:val="24"/>
              </w:rPr>
            </w:pPr>
            <w:r w:rsidRPr="00D16FCE">
              <w:rPr>
                <w:rFonts w:cstheme="minorHAnsi"/>
                <w:sz w:val="24"/>
                <w:szCs w:val="24"/>
              </w:rPr>
              <w:t>ian 2017</w:t>
            </w:r>
          </w:p>
        </w:tc>
        <w:tc>
          <w:tcPr>
            <w:tcW w:w="698" w:type="pct"/>
            <w:vAlign w:val="center"/>
          </w:tcPr>
          <w:p w:rsidR="008A61E4" w:rsidRPr="00D16FCE" w:rsidRDefault="008A61E4" w:rsidP="00FD0AB7">
            <w:pPr>
              <w:spacing w:after="0"/>
              <w:jc w:val="center"/>
              <w:rPr>
                <w:rFonts w:cstheme="minorHAnsi"/>
                <w:sz w:val="24"/>
                <w:szCs w:val="24"/>
              </w:rPr>
            </w:pPr>
            <w:r w:rsidRPr="00D16FCE">
              <w:rPr>
                <w:rFonts w:cstheme="minorHAnsi"/>
                <w:sz w:val="24"/>
                <w:szCs w:val="24"/>
              </w:rPr>
              <w:t>iunie 2017</w:t>
            </w:r>
          </w:p>
        </w:tc>
      </w:tr>
      <w:tr w:rsidR="00D16FCE" w:rsidRPr="00D16FCE" w:rsidTr="00FD0AB7">
        <w:tc>
          <w:tcPr>
            <w:tcW w:w="3571" w:type="pct"/>
            <w:gridSpan w:val="3"/>
            <w:shd w:val="clear" w:color="auto" w:fill="D9D9D9" w:themeFill="background1" w:themeFillShade="D9"/>
            <w:vAlign w:val="center"/>
          </w:tcPr>
          <w:p w:rsidR="008A61E4" w:rsidRPr="00D16FCE" w:rsidRDefault="008A61E4" w:rsidP="00FD0AB7">
            <w:pPr>
              <w:spacing w:after="0"/>
              <w:jc w:val="both"/>
              <w:rPr>
                <w:rFonts w:cstheme="minorHAnsi"/>
                <w:b/>
                <w:sz w:val="24"/>
                <w:szCs w:val="24"/>
              </w:rPr>
            </w:pPr>
            <w:r w:rsidRPr="00D16FCE">
              <w:rPr>
                <w:rFonts w:cstheme="minorHAnsi"/>
                <w:b/>
                <w:sz w:val="24"/>
                <w:szCs w:val="24"/>
              </w:rPr>
              <w:t>Stadiu</w:t>
            </w:r>
          </w:p>
        </w:tc>
        <w:tc>
          <w:tcPr>
            <w:tcW w:w="1429" w:type="pct"/>
            <w:gridSpan w:val="2"/>
            <w:shd w:val="clear" w:color="auto" w:fill="D9D9D9" w:themeFill="background1" w:themeFillShade="D9"/>
            <w:vAlign w:val="center"/>
          </w:tcPr>
          <w:p w:rsidR="008A61E4" w:rsidRPr="00D16FCE" w:rsidRDefault="008A61E4"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c>
          <w:tcPr>
            <w:tcW w:w="3571" w:type="pct"/>
            <w:gridSpan w:val="3"/>
            <w:shd w:val="clear" w:color="auto" w:fill="D9D9D9" w:themeFill="background1" w:themeFillShade="D9"/>
            <w:vAlign w:val="center"/>
          </w:tcPr>
          <w:p w:rsidR="008A61E4" w:rsidRPr="00D16FCE" w:rsidRDefault="008A61E4" w:rsidP="00A501EC">
            <w:pPr>
              <w:spacing w:after="0"/>
              <w:jc w:val="both"/>
              <w:rPr>
                <w:rFonts w:cstheme="minorHAnsi"/>
                <w:sz w:val="24"/>
                <w:szCs w:val="24"/>
              </w:rPr>
            </w:pPr>
            <w:r w:rsidRPr="00D16FCE">
              <w:rPr>
                <w:rFonts w:cstheme="minorHAnsi"/>
                <w:sz w:val="24"/>
                <w:szCs w:val="24"/>
              </w:rPr>
              <w:t xml:space="preserve">Urmează să </w:t>
            </w:r>
            <w:r w:rsidR="00A501EC" w:rsidRPr="00D16FCE">
              <w:rPr>
                <w:rFonts w:cstheme="minorHAnsi"/>
                <w:sz w:val="24"/>
                <w:szCs w:val="24"/>
              </w:rPr>
              <w:t>fie elaborate și aprobate</w:t>
            </w:r>
            <w:r w:rsidRPr="00D16FCE">
              <w:rPr>
                <w:rFonts w:cstheme="minorHAnsi"/>
                <w:sz w:val="24"/>
                <w:szCs w:val="24"/>
              </w:rPr>
              <w:t xml:space="preserve"> proceduri </w:t>
            </w:r>
            <w:r w:rsidR="00A501EC" w:rsidRPr="00D16FCE">
              <w:rPr>
                <w:rFonts w:cstheme="minorHAnsi"/>
                <w:sz w:val="24"/>
                <w:szCs w:val="24"/>
              </w:rPr>
              <w:t>prin</w:t>
            </w:r>
            <w:r w:rsidRPr="00D16FCE">
              <w:rPr>
                <w:rFonts w:cstheme="minorHAnsi"/>
                <w:sz w:val="24"/>
                <w:szCs w:val="24"/>
              </w:rPr>
              <w:t xml:space="preserve"> ordin de ministru.</w:t>
            </w:r>
          </w:p>
        </w:tc>
        <w:tc>
          <w:tcPr>
            <w:tcW w:w="1429" w:type="pct"/>
            <w:gridSpan w:val="2"/>
            <w:shd w:val="clear" w:color="auto" w:fill="D9D9D9" w:themeFill="background1" w:themeFillShade="D9"/>
            <w:vAlign w:val="center"/>
          </w:tcPr>
          <w:p w:rsidR="008A61E4" w:rsidRPr="00D16FCE" w:rsidRDefault="008A61E4" w:rsidP="00FD0AB7">
            <w:pPr>
              <w:spacing w:after="0"/>
              <w:jc w:val="center"/>
              <w:rPr>
                <w:rFonts w:cstheme="minorHAnsi"/>
                <w:sz w:val="24"/>
                <w:szCs w:val="24"/>
              </w:rPr>
            </w:pPr>
            <w:r w:rsidRPr="00D16FCE">
              <w:rPr>
                <w:rFonts w:cstheme="minorHAnsi"/>
                <w:sz w:val="24"/>
                <w:szCs w:val="24"/>
              </w:rPr>
              <w:t>Neînceput</w:t>
            </w:r>
          </w:p>
        </w:tc>
      </w:tr>
    </w:tbl>
    <w:p w:rsidR="008C14BA" w:rsidRPr="00D16FCE" w:rsidRDefault="008C14BA" w:rsidP="005607FD">
      <w:pPr>
        <w:spacing w:after="0"/>
        <w:jc w:val="both"/>
        <w:rPr>
          <w:rFonts w:ascii="Cambria" w:hAnsi="Cambria"/>
          <w:sz w:val="24"/>
          <w:szCs w:val="24"/>
        </w:rPr>
      </w:pPr>
    </w:p>
    <w:p w:rsidR="008C14BA" w:rsidRPr="00D16FCE" w:rsidRDefault="008C14BA">
      <w:pPr>
        <w:rPr>
          <w:rFonts w:ascii="Cambria" w:hAnsi="Cambria"/>
          <w:sz w:val="24"/>
          <w:szCs w:val="24"/>
        </w:rPr>
      </w:pPr>
      <w:r w:rsidRPr="00D16FCE">
        <w:rPr>
          <w:rFonts w:ascii="Cambria" w:hAnsi="Cambria"/>
          <w:sz w:val="24"/>
          <w:szCs w:val="24"/>
        </w:rPr>
        <w:br w:type="page"/>
      </w:r>
    </w:p>
    <w:p w:rsidR="005607FD" w:rsidRPr="00D16FCE" w:rsidRDefault="005607FD" w:rsidP="005607FD">
      <w:pPr>
        <w:spacing w:after="0"/>
        <w:jc w:val="both"/>
        <w:rPr>
          <w:rFonts w:ascii="Cambria" w:hAnsi="Cambria"/>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02"/>
        <w:gridCol w:w="2079"/>
        <w:gridCol w:w="3052"/>
        <w:gridCol w:w="1358"/>
        <w:gridCol w:w="1297"/>
      </w:tblGrid>
      <w:tr w:rsidR="00D16FCE" w:rsidRPr="00D16FCE" w:rsidTr="00FD0AB7">
        <w:trPr>
          <w:trHeight w:val="652"/>
        </w:trPr>
        <w:tc>
          <w:tcPr>
            <w:tcW w:w="5000" w:type="pct"/>
            <w:gridSpan w:val="5"/>
            <w:vAlign w:val="center"/>
          </w:tcPr>
          <w:p w:rsidR="005607FD" w:rsidRPr="00D16FCE" w:rsidRDefault="005607FD" w:rsidP="00C92263">
            <w:pPr>
              <w:pStyle w:val="Heading3"/>
              <w:jc w:val="center"/>
              <w:rPr>
                <w:rFonts w:asciiTheme="minorHAnsi" w:hAnsiTheme="minorHAnsi" w:cstheme="minorHAnsi"/>
                <w:b/>
                <w:color w:val="auto"/>
              </w:rPr>
            </w:pPr>
            <w:bookmarkStart w:id="62" w:name="_Toc453840053"/>
            <w:bookmarkStart w:id="63" w:name="_Toc455135476"/>
            <w:bookmarkStart w:id="64" w:name="_Toc492292345"/>
            <w:r w:rsidRPr="00D16FCE">
              <w:rPr>
                <w:rFonts w:asciiTheme="minorHAnsi" w:hAnsiTheme="minorHAnsi" w:cstheme="minorHAnsi"/>
                <w:b/>
                <w:color w:val="auto"/>
              </w:rPr>
              <w:t>16. Biblioteca Școlară Virtuală și Resurse Educaționale Deschise</w:t>
            </w:r>
            <w:bookmarkEnd w:id="62"/>
            <w:bookmarkEnd w:id="63"/>
            <w:bookmarkEnd w:id="64"/>
          </w:p>
        </w:tc>
      </w:tr>
      <w:tr w:rsidR="00D16FCE" w:rsidRPr="00D16FCE" w:rsidTr="001D1B83">
        <w:tc>
          <w:tcPr>
            <w:tcW w:w="5000" w:type="pct"/>
            <w:gridSpan w:val="5"/>
            <w:vAlign w:val="center"/>
          </w:tcPr>
          <w:p w:rsidR="001D1B83" w:rsidRPr="00D16FCE" w:rsidRDefault="001D1B83" w:rsidP="00FD0AB7">
            <w:pPr>
              <w:spacing w:after="0"/>
              <w:rPr>
                <w:rFonts w:cstheme="minorHAnsi"/>
                <w:sz w:val="24"/>
                <w:szCs w:val="24"/>
              </w:rPr>
            </w:pPr>
            <w:r w:rsidRPr="00D16FCE">
              <w:rPr>
                <w:rFonts w:cstheme="minorHAnsi"/>
                <w:sz w:val="24"/>
                <w:szCs w:val="24"/>
              </w:rPr>
              <w:t>Durata: 2016 - 2017</w:t>
            </w:r>
          </w:p>
        </w:tc>
      </w:tr>
      <w:tr w:rsidR="00D16FCE" w:rsidRPr="00D16FCE" w:rsidTr="00FD0AB7">
        <w:tc>
          <w:tcPr>
            <w:tcW w:w="1928" w:type="pct"/>
            <w:gridSpan w:val="2"/>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Instituția responsabilă</w:t>
            </w:r>
          </w:p>
        </w:tc>
        <w:tc>
          <w:tcPr>
            <w:tcW w:w="3072" w:type="pct"/>
            <w:gridSpan w:val="3"/>
            <w:vAlign w:val="center"/>
          </w:tcPr>
          <w:p w:rsidR="005607FD" w:rsidRPr="00D16FCE" w:rsidRDefault="005607FD" w:rsidP="00FD0AB7">
            <w:pPr>
              <w:spacing w:after="0"/>
              <w:rPr>
                <w:rFonts w:cstheme="minorHAnsi"/>
                <w:sz w:val="24"/>
                <w:szCs w:val="24"/>
              </w:rPr>
            </w:pPr>
            <w:r w:rsidRPr="00D16FCE">
              <w:rPr>
                <w:rFonts w:cstheme="minorHAnsi"/>
                <w:sz w:val="24"/>
                <w:szCs w:val="24"/>
              </w:rPr>
              <w:t xml:space="preserve">Ministerul Educației Naționale </w:t>
            </w:r>
          </w:p>
        </w:tc>
      </w:tr>
      <w:tr w:rsidR="00D16FCE" w:rsidRPr="00D16FCE" w:rsidTr="00FD0AB7">
        <w:trPr>
          <w:trHeight w:val="304"/>
        </w:trPr>
        <w:tc>
          <w:tcPr>
            <w:tcW w:w="809" w:type="pct"/>
            <w:vMerge w:val="restart"/>
            <w:shd w:val="clear" w:color="auto" w:fill="D9D9D9"/>
            <w:vAlign w:val="center"/>
          </w:tcPr>
          <w:p w:rsidR="00A42259" w:rsidRPr="00D16FCE" w:rsidRDefault="00A42259" w:rsidP="00FD0AB7">
            <w:pPr>
              <w:spacing w:after="0"/>
              <w:rPr>
                <w:rFonts w:cstheme="minorHAnsi"/>
                <w:sz w:val="24"/>
                <w:szCs w:val="24"/>
              </w:rPr>
            </w:pPr>
            <w:r w:rsidRPr="00D16FCE">
              <w:rPr>
                <w:rFonts w:cstheme="minorHAnsi"/>
                <w:sz w:val="24"/>
                <w:szCs w:val="24"/>
              </w:rPr>
              <w:t>Alți actori implicați</w:t>
            </w:r>
          </w:p>
        </w:tc>
        <w:tc>
          <w:tcPr>
            <w:tcW w:w="1119" w:type="pct"/>
            <w:shd w:val="clear" w:color="auto" w:fill="D9D9D9"/>
          </w:tcPr>
          <w:p w:rsidR="00A42259" w:rsidRPr="00D16FCE" w:rsidRDefault="00A42259" w:rsidP="00FD0AB7">
            <w:pPr>
              <w:spacing w:after="0"/>
              <w:rPr>
                <w:rFonts w:cstheme="minorHAnsi"/>
                <w:sz w:val="24"/>
                <w:szCs w:val="24"/>
              </w:rPr>
            </w:pPr>
          </w:p>
          <w:p w:rsidR="00A42259" w:rsidRPr="00D16FCE" w:rsidRDefault="00A42259" w:rsidP="00FD0AB7">
            <w:pPr>
              <w:spacing w:after="0"/>
              <w:rPr>
                <w:rFonts w:cstheme="minorHAnsi"/>
                <w:sz w:val="24"/>
                <w:szCs w:val="24"/>
              </w:rPr>
            </w:pPr>
            <w:r w:rsidRPr="00D16FCE">
              <w:rPr>
                <w:rFonts w:cstheme="minorHAnsi"/>
                <w:sz w:val="24"/>
                <w:szCs w:val="24"/>
              </w:rPr>
              <w:t xml:space="preserve">Mediul guvernamental  </w:t>
            </w:r>
          </w:p>
          <w:p w:rsidR="00A42259" w:rsidRPr="00D16FCE" w:rsidRDefault="00A42259" w:rsidP="00FD0AB7">
            <w:pPr>
              <w:spacing w:after="0"/>
              <w:rPr>
                <w:rFonts w:cstheme="minorHAnsi"/>
                <w:sz w:val="24"/>
                <w:szCs w:val="24"/>
              </w:rPr>
            </w:pPr>
          </w:p>
        </w:tc>
        <w:tc>
          <w:tcPr>
            <w:tcW w:w="3072" w:type="pct"/>
            <w:gridSpan w:val="3"/>
            <w:vAlign w:val="center"/>
          </w:tcPr>
          <w:p w:rsidR="00A42259" w:rsidRPr="00D16FCE" w:rsidRDefault="00A42259" w:rsidP="00FD0AB7">
            <w:pPr>
              <w:spacing w:after="0"/>
              <w:rPr>
                <w:rFonts w:cstheme="minorHAnsi"/>
                <w:sz w:val="24"/>
                <w:szCs w:val="24"/>
              </w:rPr>
            </w:pPr>
            <w:r w:rsidRPr="00D16FCE">
              <w:rPr>
                <w:rFonts w:cstheme="minorHAnsi"/>
                <w:sz w:val="24"/>
                <w:szCs w:val="24"/>
              </w:rPr>
              <w:t>Centrul Național pentru Evaluare și Examinare</w:t>
            </w:r>
          </w:p>
          <w:p w:rsidR="002B2694" w:rsidRPr="00D16FCE" w:rsidRDefault="002B2694" w:rsidP="00FD0AB7">
            <w:pPr>
              <w:spacing w:after="0"/>
              <w:rPr>
                <w:rFonts w:cstheme="minorHAnsi"/>
                <w:sz w:val="24"/>
                <w:szCs w:val="24"/>
              </w:rPr>
            </w:pPr>
          </w:p>
          <w:p w:rsidR="00A42259" w:rsidRPr="00D16FCE" w:rsidRDefault="00A42259" w:rsidP="00FD0AB7">
            <w:pPr>
              <w:spacing w:after="0"/>
              <w:rPr>
                <w:rFonts w:cstheme="minorHAnsi"/>
                <w:sz w:val="24"/>
                <w:szCs w:val="24"/>
              </w:rPr>
            </w:pPr>
            <w:r w:rsidRPr="00D16FCE">
              <w:rPr>
                <w:rFonts w:cstheme="minorHAnsi"/>
                <w:sz w:val="24"/>
                <w:szCs w:val="24"/>
              </w:rPr>
              <w:t>Institutul de Științe ale Educației</w:t>
            </w:r>
          </w:p>
        </w:tc>
      </w:tr>
      <w:tr w:rsidR="00D16FCE" w:rsidRPr="00D16FCE" w:rsidTr="00FD0AB7">
        <w:trPr>
          <w:trHeight w:val="70"/>
        </w:trPr>
        <w:tc>
          <w:tcPr>
            <w:tcW w:w="809" w:type="pct"/>
            <w:vMerge/>
            <w:shd w:val="clear" w:color="auto" w:fill="D9D9D9"/>
            <w:vAlign w:val="center"/>
          </w:tcPr>
          <w:p w:rsidR="00A42259" w:rsidRPr="00D16FCE" w:rsidRDefault="00A42259" w:rsidP="00FD0AB7">
            <w:pPr>
              <w:spacing w:after="0"/>
              <w:rPr>
                <w:rFonts w:cstheme="minorHAnsi"/>
                <w:sz w:val="24"/>
                <w:szCs w:val="24"/>
              </w:rPr>
            </w:pPr>
          </w:p>
        </w:tc>
        <w:tc>
          <w:tcPr>
            <w:tcW w:w="1119" w:type="pct"/>
            <w:shd w:val="clear" w:color="auto" w:fill="D9D9D9"/>
          </w:tcPr>
          <w:p w:rsidR="00A42259" w:rsidRPr="00D16FCE" w:rsidRDefault="00A42259" w:rsidP="00FD0AB7">
            <w:pPr>
              <w:spacing w:after="0"/>
              <w:rPr>
                <w:rFonts w:cstheme="minorHAnsi"/>
                <w:sz w:val="24"/>
                <w:szCs w:val="24"/>
              </w:rPr>
            </w:pPr>
            <w:r w:rsidRPr="00D16FCE">
              <w:rPr>
                <w:rFonts w:cstheme="minorHAnsi"/>
                <w:sz w:val="24"/>
                <w:szCs w:val="24"/>
              </w:rPr>
              <w:t xml:space="preserve">ONG, mediul privat, grupuri de lucru </w:t>
            </w:r>
          </w:p>
        </w:tc>
        <w:tc>
          <w:tcPr>
            <w:tcW w:w="3072" w:type="pct"/>
            <w:gridSpan w:val="3"/>
            <w:vAlign w:val="center"/>
          </w:tcPr>
          <w:p w:rsidR="00A42259" w:rsidRPr="00D16FCE" w:rsidRDefault="00A42259" w:rsidP="00FD0AB7">
            <w:pPr>
              <w:spacing w:after="0"/>
              <w:rPr>
                <w:rFonts w:cstheme="minorHAnsi"/>
                <w:sz w:val="24"/>
                <w:szCs w:val="24"/>
              </w:rPr>
            </w:pPr>
            <w:r w:rsidRPr="00D16FCE">
              <w:rPr>
                <w:rFonts w:cstheme="minorHAnsi"/>
                <w:sz w:val="24"/>
                <w:szCs w:val="24"/>
              </w:rPr>
              <w:t>Coaliția Resurse Educaționale Deschise România</w:t>
            </w:r>
          </w:p>
        </w:tc>
      </w:tr>
      <w:tr w:rsidR="00D16FCE" w:rsidRPr="00D16FCE" w:rsidTr="00FD0AB7">
        <w:tc>
          <w:tcPr>
            <w:tcW w:w="1928" w:type="pct"/>
            <w:gridSpan w:val="2"/>
            <w:shd w:val="clear" w:color="auto" w:fill="D9D9D9"/>
            <w:vAlign w:val="center"/>
          </w:tcPr>
          <w:p w:rsidR="00A42259" w:rsidRPr="00D16FCE" w:rsidRDefault="00A42259" w:rsidP="00FD0AB7">
            <w:pPr>
              <w:spacing w:after="0"/>
              <w:rPr>
                <w:rFonts w:cstheme="minorHAnsi"/>
                <w:sz w:val="24"/>
                <w:szCs w:val="24"/>
              </w:rPr>
            </w:pPr>
            <w:r w:rsidRPr="00D16FCE">
              <w:rPr>
                <w:rFonts w:cstheme="minorHAnsi"/>
                <w:sz w:val="24"/>
                <w:szCs w:val="24"/>
              </w:rPr>
              <w:t>Descrierea problemei</w:t>
            </w:r>
          </w:p>
        </w:tc>
        <w:tc>
          <w:tcPr>
            <w:tcW w:w="3072" w:type="pct"/>
            <w:gridSpan w:val="3"/>
            <w:vAlign w:val="center"/>
          </w:tcPr>
          <w:p w:rsidR="00A42259" w:rsidRPr="00D16FCE" w:rsidRDefault="00A42259" w:rsidP="00FD0AB7">
            <w:pPr>
              <w:spacing w:after="0"/>
              <w:jc w:val="both"/>
              <w:rPr>
                <w:rFonts w:cstheme="minorHAnsi"/>
                <w:sz w:val="24"/>
                <w:szCs w:val="24"/>
              </w:rPr>
            </w:pPr>
            <w:r w:rsidRPr="00D16FCE">
              <w:rPr>
                <w:rFonts w:cstheme="minorHAnsi"/>
                <w:sz w:val="24"/>
                <w:szCs w:val="24"/>
              </w:rPr>
              <w:t>Resursele educaționale deschise (RED) sunt materiale de învățare, educaționale și de cercetare care se află în orice mediu, digital sau de altă natură și care aparțin domeniului public sau au fost puse la dispoziție sub o licență deschisă, care permite accesul fără bariere tehnice și fără costuri la: utilizarea, adaptarea și redistribuirea de către alții fără alte restricții, exceptate fiind cele legate de distribuirea acelei resurse.</w:t>
            </w:r>
          </w:p>
          <w:p w:rsidR="00A42259" w:rsidRPr="00D16FCE" w:rsidRDefault="00A42259" w:rsidP="00FD0AB7">
            <w:pPr>
              <w:spacing w:after="0"/>
              <w:jc w:val="both"/>
              <w:rPr>
                <w:rFonts w:cstheme="minorHAnsi"/>
                <w:sz w:val="24"/>
                <w:szCs w:val="24"/>
              </w:rPr>
            </w:pPr>
            <w:r w:rsidRPr="00D16FCE">
              <w:rPr>
                <w:rFonts w:cstheme="minorHAnsi"/>
                <w:sz w:val="24"/>
                <w:szCs w:val="24"/>
              </w:rPr>
              <w:t>Utilizarea RED poate aduce, cu niște costuri reduse, avantaje importante pentru sistemul public de educație, mai ales în sectorul preuniversitar: îmbunătățirea accesului la educație de calitate, creșterea interesului comunității față de educație, creșterea calității educației prin evaluare colegială și stimularea inovației.</w:t>
            </w:r>
          </w:p>
          <w:p w:rsidR="00A42259" w:rsidRPr="00D16FCE" w:rsidRDefault="00A42259" w:rsidP="00FD0AB7">
            <w:pPr>
              <w:spacing w:after="0"/>
              <w:jc w:val="both"/>
              <w:rPr>
                <w:rFonts w:cstheme="minorHAnsi"/>
                <w:sz w:val="24"/>
                <w:szCs w:val="24"/>
              </w:rPr>
            </w:pPr>
            <w:r w:rsidRPr="00D16FCE">
              <w:rPr>
                <w:rFonts w:cstheme="minorHAnsi"/>
                <w:sz w:val="24"/>
                <w:szCs w:val="24"/>
              </w:rPr>
              <w:t>România a creat prin Legea educației naționale nr. 1/2011 cadrul legal pentru pentru folosirea RED - Biblioteca Școlară Virtuală, însă până în prezent, prevederile legii nu au fost puse în aplicare.</w:t>
            </w:r>
          </w:p>
        </w:tc>
      </w:tr>
      <w:tr w:rsidR="00D16FCE" w:rsidRPr="00D16FCE" w:rsidTr="00FD0AB7">
        <w:tc>
          <w:tcPr>
            <w:tcW w:w="1928" w:type="pct"/>
            <w:gridSpan w:val="2"/>
            <w:shd w:val="clear" w:color="auto" w:fill="D9D9D9"/>
            <w:vAlign w:val="center"/>
          </w:tcPr>
          <w:p w:rsidR="00A42259" w:rsidRPr="00D16FCE" w:rsidRDefault="00A42259" w:rsidP="00FD0AB7">
            <w:pPr>
              <w:spacing w:after="0"/>
              <w:rPr>
                <w:rFonts w:cstheme="minorHAnsi"/>
                <w:sz w:val="24"/>
                <w:szCs w:val="24"/>
              </w:rPr>
            </w:pPr>
            <w:r w:rsidRPr="00D16FCE">
              <w:rPr>
                <w:rFonts w:cstheme="minorHAnsi"/>
                <w:sz w:val="24"/>
                <w:szCs w:val="24"/>
              </w:rPr>
              <w:t>Obiectivul major</w:t>
            </w:r>
          </w:p>
        </w:tc>
        <w:tc>
          <w:tcPr>
            <w:tcW w:w="3072" w:type="pct"/>
            <w:gridSpan w:val="3"/>
            <w:vAlign w:val="center"/>
          </w:tcPr>
          <w:p w:rsidR="00A42259" w:rsidRPr="00D16FCE" w:rsidRDefault="00A42259" w:rsidP="00FD0AB7">
            <w:pPr>
              <w:spacing w:after="0"/>
              <w:rPr>
                <w:rFonts w:cstheme="minorHAnsi"/>
                <w:sz w:val="24"/>
                <w:szCs w:val="24"/>
              </w:rPr>
            </w:pPr>
            <w:r w:rsidRPr="00D16FCE">
              <w:rPr>
                <w:rFonts w:cstheme="minorHAnsi"/>
                <w:sz w:val="24"/>
                <w:szCs w:val="24"/>
              </w:rPr>
              <w:t>Crearea Bibliotecii Școlare Virtuale și încărcarea ei cu resurse educaționale deschise</w:t>
            </w:r>
          </w:p>
        </w:tc>
      </w:tr>
      <w:tr w:rsidR="00D16FCE" w:rsidRPr="00D16FCE" w:rsidTr="00FD0AB7">
        <w:tc>
          <w:tcPr>
            <w:tcW w:w="1928" w:type="pct"/>
            <w:gridSpan w:val="2"/>
            <w:shd w:val="clear" w:color="auto" w:fill="D9D9D9"/>
            <w:vAlign w:val="center"/>
          </w:tcPr>
          <w:p w:rsidR="00A42259" w:rsidRPr="00D16FCE" w:rsidRDefault="00A42259" w:rsidP="00FD0AB7">
            <w:pPr>
              <w:spacing w:after="0"/>
              <w:rPr>
                <w:rFonts w:cstheme="minorHAnsi"/>
                <w:sz w:val="24"/>
                <w:szCs w:val="24"/>
              </w:rPr>
            </w:pPr>
            <w:r w:rsidRPr="00D16FCE">
              <w:rPr>
                <w:rFonts w:cstheme="minorHAnsi"/>
                <w:sz w:val="24"/>
                <w:szCs w:val="24"/>
              </w:rPr>
              <w:t>Scurtă descriere</w:t>
            </w:r>
          </w:p>
        </w:tc>
        <w:tc>
          <w:tcPr>
            <w:tcW w:w="3072" w:type="pct"/>
            <w:gridSpan w:val="3"/>
            <w:vAlign w:val="center"/>
          </w:tcPr>
          <w:p w:rsidR="00A42259" w:rsidRPr="00D16FCE" w:rsidRDefault="00A42259" w:rsidP="00FD0AB7">
            <w:pPr>
              <w:spacing w:after="0"/>
              <w:jc w:val="both"/>
              <w:rPr>
                <w:rFonts w:cstheme="minorHAnsi"/>
                <w:sz w:val="24"/>
                <w:szCs w:val="24"/>
              </w:rPr>
            </w:pPr>
            <w:r w:rsidRPr="00D16FCE">
              <w:rPr>
                <w:rFonts w:cstheme="minorHAnsi"/>
                <w:sz w:val="24"/>
                <w:szCs w:val="24"/>
              </w:rPr>
              <w:t>Prin crearea Bibliotecii Școlare Virtuale și definirea unei politici naționale privind resursele educaționale deschise, angajamentul urmărește creșterea accesului la educație de calitate și stimularea inovării.</w:t>
            </w:r>
          </w:p>
          <w:p w:rsidR="00A42259" w:rsidRPr="00D16FCE" w:rsidRDefault="00A42259" w:rsidP="00FD0AB7">
            <w:pPr>
              <w:spacing w:after="0"/>
              <w:jc w:val="both"/>
              <w:rPr>
                <w:rFonts w:cstheme="minorHAnsi"/>
                <w:sz w:val="24"/>
                <w:szCs w:val="24"/>
              </w:rPr>
            </w:pPr>
            <w:r w:rsidRPr="00D16FCE">
              <w:rPr>
                <w:rFonts w:cstheme="minorHAnsi"/>
                <w:sz w:val="24"/>
                <w:szCs w:val="24"/>
              </w:rPr>
              <w:t>Sursele pentru aceste materiale vor fi următoarele:</w:t>
            </w:r>
          </w:p>
          <w:p w:rsidR="00A42259" w:rsidRPr="00D16FCE" w:rsidRDefault="00A42259" w:rsidP="005607FD">
            <w:pPr>
              <w:numPr>
                <w:ilvl w:val="0"/>
                <w:numId w:val="24"/>
              </w:numPr>
              <w:spacing w:after="0"/>
              <w:ind w:left="360" w:hanging="360"/>
              <w:contextualSpacing/>
              <w:jc w:val="both"/>
              <w:rPr>
                <w:rFonts w:cstheme="minorHAnsi"/>
                <w:sz w:val="24"/>
                <w:szCs w:val="24"/>
              </w:rPr>
            </w:pPr>
            <w:r w:rsidRPr="00D16FCE">
              <w:rPr>
                <w:rFonts w:cstheme="minorHAnsi"/>
                <w:sz w:val="24"/>
                <w:szCs w:val="24"/>
              </w:rPr>
              <w:t>materiale produse de minister și instituțiile subordonate, în principal programe școlare și manuale, pe care Ministerul le achiziționează direct;</w:t>
            </w:r>
          </w:p>
          <w:p w:rsidR="00A42259" w:rsidRPr="00D16FCE" w:rsidRDefault="00A42259" w:rsidP="005607FD">
            <w:pPr>
              <w:numPr>
                <w:ilvl w:val="0"/>
                <w:numId w:val="24"/>
              </w:numPr>
              <w:spacing w:after="0"/>
              <w:ind w:left="360" w:hanging="360"/>
              <w:contextualSpacing/>
              <w:jc w:val="both"/>
              <w:rPr>
                <w:rFonts w:cstheme="minorHAnsi"/>
                <w:sz w:val="24"/>
                <w:szCs w:val="24"/>
              </w:rPr>
            </w:pPr>
            <w:r w:rsidRPr="00D16FCE">
              <w:rPr>
                <w:rFonts w:cstheme="minorHAnsi"/>
                <w:sz w:val="24"/>
                <w:szCs w:val="24"/>
              </w:rPr>
              <w:t xml:space="preserve">resurse produse în programele cu finanțarea </w:t>
            </w:r>
            <w:r w:rsidRPr="00D16FCE">
              <w:rPr>
                <w:rFonts w:cstheme="minorHAnsi"/>
                <w:sz w:val="24"/>
                <w:szCs w:val="24"/>
              </w:rPr>
              <w:lastRenderedPageBreak/>
              <w:t>europeană, indiferent cine este beneficiarul. În contractele de finanțare vor fi introduse clauze prin care resursele produse vor fi publicate sub licență deschisă și vor fi încărcate în portalul guvernamental;</w:t>
            </w:r>
          </w:p>
          <w:p w:rsidR="00A42259" w:rsidRPr="00D16FCE" w:rsidRDefault="00A42259" w:rsidP="005607FD">
            <w:pPr>
              <w:numPr>
                <w:ilvl w:val="0"/>
                <w:numId w:val="24"/>
              </w:numPr>
              <w:spacing w:after="0"/>
              <w:ind w:left="360" w:hanging="360"/>
              <w:contextualSpacing/>
              <w:jc w:val="both"/>
              <w:rPr>
                <w:rFonts w:cstheme="minorHAnsi"/>
                <w:sz w:val="24"/>
                <w:szCs w:val="24"/>
              </w:rPr>
            </w:pPr>
            <w:r w:rsidRPr="00D16FCE">
              <w:rPr>
                <w:rFonts w:cstheme="minorHAnsi"/>
                <w:sz w:val="24"/>
                <w:szCs w:val="24"/>
              </w:rPr>
              <w:t>noi resurse dezvoltate de profesori și utilizate pe parcusul activităților didactice, inclusiv al  inspecțiilor școlare. Este cunoscut faptul că profesorii creează permanent o varietate de materiale didactice, iar aceste materiale pot fi încărcate în aceeași platformă virtuală.</w:t>
            </w:r>
          </w:p>
          <w:p w:rsidR="00A42259" w:rsidRPr="00D16FCE" w:rsidRDefault="00A42259" w:rsidP="005607FD">
            <w:pPr>
              <w:numPr>
                <w:ilvl w:val="0"/>
                <w:numId w:val="24"/>
              </w:numPr>
              <w:spacing w:after="0"/>
              <w:ind w:left="360" w:hanging="360"/>
              <w:contextualSpacing/>
              <w:jc w:val="both"/>
              <w:rPr>
                <w:rFonts w:cstheme="minorHAnsi"/>
                <w:sz w:val="24"/>
                <w:szCs w:val="24"/>
              </w:rPr>
            </w:pPr>
            <w:r w:rsidRPr="00D16FCE">
              <w:rPr>
                <w:rFonts w:cstheme="minorHAnsi"/>
                <w:sz w:val="24"/>
                <w:szCs w:val="24"/>
              </w:rPr>
              <w:t>resurse deja dezvoltate de profesori și distribuite în alte comunități. În comunități virtuale există deja numeroase resurse pentru profesori, create de profesori. Utilizatorii acestor comunități vor fi încurajați să transfere și către portalul public cele mai valoroase resurse, inclusiv prin parteneriate cu administratorii acestor comunități.</w:t>
            </w:r>
          </w:p>
          <w:p w:rsidR="00A42259" w:rsidRPr="00D16FCE" w:rsidRDefault="00A42259" w:rsidP="005607FD">
            <w:pPr>
              <w:numPr>
                <w:ilvl w:val="0"/>
                <w:numId w:val="24"/>
              </w:numPr>
              <w:spacing w:after="0"/>
              <w:ind w:left="360" w:hanging="360"/>
              <w:contextualSpacing/>
              <w:jc w:val="both"/>
              <w:rPr>
                <w:rFonts w:cstheme="minorHAnsi"/>
                <w:sz w:val="24"/>
                <w:szCs w:val="24"/>
              </w:rPr>
            </w:pPr>
            <w:r w:rsidRPr="00D16FCE">
              <w:rPr>
                <w:rFonts w:cstheme="minorHAnsi"/>
                <w:sz w:val="24"/>
                <w:szCs w:val="24"/>
              </w:rPr>
              <w:t xml:space="preserve">resursele educaționale, care au rezultat ca urmare a implementării proiectelor cu finanțare europeană să facă parte, obligatoriu, din această bibliotecă; </w:t>
            </w:r>
          </w:p>
          <w:p w:rsidR="00A42259" w:rsidRPr="00D16FCE" w:rsidRDefault="00A42259" w:rsidP="005607FD">
            <w:pPr>
              <w:numPr>
                <w:ilvl w:val="0"/>
                <w:numId w:val="24"/>
              </w:numPr>
              <w:spacing w:after="0"/>
              <w:ind w:left="360" w:hanging="360"/>
              <w:contextualSpacing/>
              <w:jc w:val="both"/>
              <w:rPr>
                <w:rFonts w:cstheme="minorHAnsi"/>
                <w:sz w:val="24"/>
                <w:szCs w:val="24"/>
              </w:rPr>
            </w:pPr>
            <w:r w:rsidRPr="00D16FCE">
              <w:rPr>
                <w:rFonts w:cstheme="minorHAnsi"/>
                <w:sz w:val="24"/>
                <w:szCs w:val="24"/>
              </w:rPr>
              <w:t>demararea unui proces de consultare publică privind achiziția manualelor, astfel încât să fie achiziționat și conținutul manualelor, care devine proprietatea MEN.</w:t>
            </w:r>
          </w:p>
          <w:p w:rsidR="00A42259" w:rsidRPr="00D16FCE" w:rsidRDefault="00A42259" w:rsidP="00FD0AB7">
            <w:pPr>
              <w:spacing w:after="0"/>
              <w:jc w:val="both"/>
              <w:rPr>
                <w:rFonts w:cstheme="minorHAnsi"/>
                <w:sz w:val="24"/>
                <w:szCs w:val="24"/>
              </w:rPr>
            </w:pPr>
            <w:r w:rsidRPr="00D16FCE">
              <w:rPr>
                <w:rFonts w:cstheme="minorHAnsi"/>
                <w:sz w:val="24"/>
                <w:szCs w:val="24"/>
              </w:rPr>
              <w:t>Termenele de implementare vor fi discutate și agreate la nivel MEN.</w:t>
            </w:r>
          </w:p>
        </w:tc>
      </w:tr>
      <w:tr w:rsidR="00D16FCE" w:rsidRPr="00D16FCE" w:rsidTr="00FD0AB7">
        <w:trPr>
          <w:trHeight w:val="1097"/>
        </w:trPr>
        <w:tc>
          <w:tcPr>
            <w:tcW w:w="1928" w:type="pct"/>
            <w:gridSpan w:val="2"/>
            <w:shd w:val="clear" w:color="auto" w:fill="D9D9D9"/>
            <w:vAlign w:val="center"/>
          </w:tcPr>
          <w:p w:rsidR="00A42259" w:rsidRPr="00D16FCE" w:rsidRDefault="00A42259" w:rsidP="00FD0AB7">
            <w:pPr>
              <w:spacing w:after="0"/>
              <w:rPr>
                <w:rFonts w:cstheme="minorHAnsi"/>
                <w:sz w:val="24"/>
                <w:szCs w:val="24"/>
              </w:rPr>
            </w:pPr>
            <w:r w:rsidRPr="00D16FCE">
              <w:rPr>
                <w:rFonts w:cstheme="minorHAnsi"/>
                <w:sz w:val="24"/>
                <w:szCs w:val="24"/>
              </w:rPr>
              <w:lastRenderedPageBreak/>
              <w:t>Ținta OGP urmărită prin angajament</w:t>
            </w:r>
          </w:p>
        </w:tc>
        <w:tc>
          <w:tcPr>
            <w:tcW w:w="3072" w:type="pct"/>
            <w:gridSpan w:val="3"/>
            <w:vAlign w:val="center"/>
          </w:tcPr>
          <w:p w:rsidR="00A42259" w:rsidRPr="00D16FCE" w:rsidRDefault="00A42259" w:rsidP="00FD0AB7">
            <w:pPr>
              <w:spacing w:after="0"/>
              <w:jc w:val="both"/>
              <w:rPr>
                <w:rFonts w:cstheme="minorHAnsi"/>
                <w:sz w:val="24"/>
                <w:szCs w:val="24"/>
              </w:rPr>
            </w:pPr>
            <w:r w:rsidRPr="00D16FCE">
              <w:rPr>
                <w:rFonts w:cstheme="minorHAnsi"/>
                <w:sz w:val="24"/>
                <w:szCs w:val="24"/>
              </w:rPr>
              <w:t>Managementul eficient al resurselor publice </w:t>
            </w:r>
          </w:p>
          <w:p w:rsidR="00A42259" w:rsidRPr="00D16FCE" w:rsidRDefault="00A42259" w:rsidP="00FD0AB7">
            <w:pPr>
              <w:spacing w:after="0"/>
              <w:jc w:val="both"/>
              <w:rPr>
                <w:rFonts w:cstheme="minorHAnsi"/>
                <w:sz w:val="24"/>
                <w:szCs w:val="24"/>
              </w:rPr>
            </w:pPr>
            <w:r w:rsidRPr="00D16FCE">
              <w:rPr>
                <w:rFonts w:cstheme="minorHAnsi"/>
                <w:sz w:val="24"/>
                <w:szCs w:val="24"/>
              </w:rPr>
              <w:t>Îmbunătățirea serviciilor publice</w:t>
            </w:r>
          </w:p>
        </w:tc>
      </w:tr>
      <w:tr w:rsidR="00D16FCE" w:rsidRPr="00D16FCE" w:rsidTr="00FD0AB7">
        <w:tc>
          <w:tcPr>
            <w:tcW w:w="1928" w:type="pct"/>
            <w:gridSpan w:val="2"/>
            <w:shd w:val="clear" w:color="auto" w:fill="D9D9D9"/>
            <w:vAlign w:val="center"/>
          </w:tcPr>
          <w:p w:rsidR="00A42259" w:rsidRPr="00D16FCE" w:rsidRDefault="00A42259" w:rsidP="00FD0AB7">
            <w:pPr>
              <w:spacing w:after="0"/>
              <w:rPr>
                <w:rFonts w:cstheme="minorHAnsi"/>
                <w:sz w:val="24"/>
                <w:szCs w:val="24"/>
              </w:rPr>
            </w:pPr>
            <w:r w:rsidRPr="00D16FCE">
              <w:rPr>
                <w:rFonts w:cstheme="minorHAnsi"/>
                <w:sz w:val="24"/>
                <w:szCs w:val="24"/>
              </w:rPr>
              <w:t>Relevanța pentru valorile OGP</w:t>
            </w:r>
          </w:p>
        </w:tc>
        <w:tc>
          <w:tcPr>
            <w:tcW w:w="3072" w:type="pct"/>
            <w:gridSpan w:val="3"/>
            <w:vAlign w:val="center"/>
          </w:tcPr>
          <w:p w:rsidR="00A42259" w:rsidRPr="00D16FCE" w:rsidRDefault="00A42259" w:rsidP="00FD0AB7">
            <w:pPr>
              <w:spacing w:after="0"/>
              <w:jc w:val="both"/>
              <w:rPr>
                <w:rFonts w:cstheme="minorHAnsi"/>
                <w:sz w:val="24"/>
                <w:szCs w:val="24"/>
              </w:rPr>
            </w:pPr>
            <w:r w:rsidRPr="00D16FCE">
              <w:rPr>
                <w:rFonts w:cstheme="minorHAnsi"/>
                <w:sz w:val="24"/>
                <w:szCs w:val="24"/>
              </w:rPr>
              <w:t>Angajamentul contribuie la îmbunătățirea calității educației prin accesul liber la resursele educaționale produse cu bani publici și crește responsabilitatea decidenților în educație, folosind creativ tehnologia informației.</w:t>
            </w:r>
          </w:p>
        </w:tc>
      </w:tr>
      <w:tr w:rsidR="00D16FCE" w:rsidRPr="00D16FCE" w:rsidTr="00FD0AB7">
        <w:tc>
          <w:tcPr>
            <w:tcW w:w="1928" w:type="pct"/>
            <w:gridSpan w:val="2"/>
            <w:shd w:val="clear" w:color="auto" w:fill="D9D9D9"/>
            <w:vAlign w:val="center"/>
          </w:tcPr>
          <w:p w:rsidR="00A42259" w:rsidRPr="00D16FCE" w:rsidRDefault="00A42259" w:rsidP="00FD0AB7">
            <w:pPr>
              <w:spacing w:after="0"/>
              <w:rPr>
                <w:rFonts w:cstheme="minorHAnsi"/>
                <w:sz w:val="24"/>
                <w:szCs w:val="24"/>
              </w:rPr>
            </w:pPr>
            <w:r w:rsidRPr="00D16FCE">
              <w:rPr>
                <w:rFonts w:cstheme="minorHAnsi"/>
                <w:sz w:val="24"/>
                <w:szCs w:val="24"/>
              </w:rPr>
              <w:t>Rezultate urmărite</w:t>
            </w:r>
          </w:p>
        </w:tc>
        <w:tc>
          <w:tcPr>
            <w:tcW w:w="3072" w:type="pct"/>
            <w:gridSpan w:val="3"/>
            <w:vAlign w:val="center"/>
          </w:tcPr>
          <w:p w:rsidR="00A42259" w:rsidRPr="00D16FCE" w:rsidRDefault="00A42259" w:rsidP="00FD0AB7">
            <w:pPr>
              <w:spacing w:after="0"/>
              <w:jc w:val="both"/>
              <w:rPr>
                <w:rFonts w:cstheme="minorHAnsi"/>
                <w:sz w:val="24"/>
                <w:szCs w:val="24"/>
              </w:rPr>
            </w:pPr>
            <w:r w:rsidRPr="00D16FCE">
              <w:rPr>
                <w:rFonts w:cstheme="minorHAnsi"/>
                <w:sz w:val="24"/>
                <w:szCs w:val="24"/>
              </w:rPr>
              <w:t>Creșterea performanței elevilor prin facilitarea accesului la resurse educaționale pentru cadrele didactice.</w:t>
            </w:r>
          </w:p>
        </w:tc>
      </w:tr>
      <w:tr w:rsidR="00D16FCE" w:rsidRPr="00D16FCE" w:rsidTr="000A4C46">
        <w:tc>
          <w:tcPr>
            <w:tcW w:w="1928" w:type="pct"/>
            <w:gridSpan w:val="2"/>
            <w:shd w:val="clear" w:color="auto" w:fill="D9D9D9" w:themeFill="background1" w:themeFillShade="D9"/>
            <w:vAlign w:val="center"/>
          </w:tcPr>
          <w:p w:rsidR="00A42259" w:rsidRPr="00D16FCE" w:rsidRDefault="000A4C46" w:rsidP="00FD0AB7">
            <w:pPr>
              <w:spacing w:after="0"/>
              <w:rPr>
                <w:rFonts w:cstheme="minorHAnsi"/>
                <w:b/>
                <w:sz w:val="24"/>
                <w:szCs w:val="24"/>
              </w:rPr>
            </w:pPr>
            <w:r w:rsidRPr="00D16FCE">
              <w:rPr>
                <w:rFonts w:cstheme="minorHAnsi"/>
                <w:b/>
                <w:sz w:val="24"/>
                <w:szCs w:val="24"/>
              </w:rPr>
              <w:t>Gradul de realizare</w:t>
            </w:r>
          </w:p>
        </w:tc>
        <w:tc>
          <w:tcPr>
            <w:tcW w:w="3072" w:type="pct"/>
            <w:gridSpan w:val="3"/>
            <w:shd w:val="clear" w:color="auto" w:fill="D9D9D9" w:themeFill="background1" w:themeFillShade="D9"/>
            <w:vAlign w:val="center"/>
          </w:tcPr>
          <w:p w:rsidR="00A42259" w:rsidRPr="00D16FCE" w:rsidRDefault="00C92263" w:rsidP="0070471B">
            <w:pPr>
              <w:spacing w:after="0"/>
              <w:jc w:val="center"/>
              <w:rPr>
                <w:rFonts w:cstheme="minorHAnsi"/>
                <w:b/>
                <w:sz w:val="24"/>
                <w:szCs w:val="24"/>
              </w:rPr>
            </w:pPr>
            <w:r w:rsidRPr="00D16FCE">
              <w:rPr>
                <w:rFonts w:cstheme="minorHAnsi"/>
                <w:b/>
                <w:sz w:val="24"/>
                <w:szCs w:val="24"/>
              </w:rPr>
              <w:t>Neînceput</w:t>
            </w:r>
          </w:p>
          <w:p w:rsidR="00A501EC" w:rsidRPr="00D16FCE" w:rsidRDefault="00A501EC" w:rsidP="0070471B">
            <w:pPr>
              <w:spacing w:after="0"/>
              <w:jc w:val="center"/>
              <w:rPr>
                <w:rFonts w:cstheme="minorHAnsi"/>
                <w:b/>
                <w:sz w:val="24"/>
                <w:szCs w:val="24"/>
              </w:rPr>
            </w:pPr>
            <w:r w:rsidRPr="00D16FCE">
              <w:rPr>
                <w:rFonts w:cstheme="minorHAnsi"/>
                <w:b/>
                <w:sz w:val="24"/>
                <w:szCs w:val="24"/>
              </w:rPr>
              <w:t>Angajamentul a fost reasumat pentru a fi continuat prin Planul Național de Acțiune 2018-2020.</w:t>
            </w:r>
          </w:p>
        </w:tc>
      </w:tr>
      <w:tr w:rsidR="00D16FCE" w:rsidRPr="00D16FCE" w:rsidTr="00FD0AB7">
        <w:tc>
          <w:tcPr>
            <w:tcW w:w="3571" w:type="pct"/>
            <w:gridSpan w:val="3"/>
            <w:shd w:val="clear" w:color="auto" w:fill="D9D9D9"/>
            <w:vAlign w:val="center"/>
          </w:tcPr>
          <w:p w:rsidR="00A42259" w:rsidRPr="00D16FCE" w:rsidRDefault="00A42259" w:rsidP="00FD0AB7">
            <w:pPr>
              <w:spacing w:after="0"/>
              <w:rPr>
                <w:rFonts w:cstheme="minorHAnsi"/>
                <w:sz w:val="24"/>
                <w:szCs w:val="24"/>
              </w:rPr>
            </w:pPr>
            <w:r w:rsidRPr="00D16FCE">
              <w:rPr>
                <w:rFonts w:cstheme="minorHAnsi"/>
                <w:sz w:val="24"/>
                <w:szCs w:val="24"/>
              </w:rPr>
              <w:t xml:space="preserve">Puncte-cheie (milestones) verificabile și măsurabile în </w:t>
            </w:r>
            <w:r w:rsidRPr="00D16FCE">
              <w:rPr>
                <w:rFonts w:cstheme="minorHAnsi"/>
                <w:sz w:val="24"/>
                <w:szCs w:val="24"/>
              </w:rPr>
              <w:lastRenderedPageBreak/>
              <w:t>implementarea angajamentului</w:t>
            </w:r>
          </w:p>
        </w:tc>
        <w:tc>
          <w:tcPr>
            <w:tcW w:w="731" w:type="pct"/>
            <w:shd w:val="clear" w:color="auto" w:fill="D9D9D9"/>
          </w:tcPr>
          <w:p w:rsidR="00A42259" w:rsidRPr="00D16FCE" w:rsidRDefault="00A42259" w:rsidP="00FD0AB7">
            <w:pPr>
              <w:spacing w:after="0"/>
              <w:rPr>
                <w:rFonts w:cstheme="minorHAnsi"/>
                <w:sz w:val="24"/>
                <w:szCs w:val="24"/>
              </w:rPr>
            </w:pPr>
            <w:r w:rsidRPr="00D16FCE">
              <w:rPr>
                <w:rFonts w:cstheme="minorHAnsi"/>
                <w:sz w:val="24"/>
                <w:szCs w:val="24"/>
              </w:rPr>
              <w:lastRenderedPageBreak/>
              <w:t xml:space="preserve">Data de </w:t>
            </w:r>
            <w:r w:rsidRPr="00D16FCE">
              <w:rPr>
                <w:rFonts w:cstheme="minorHAnsi"/>
                <w:sz w:val="24"/>
                <w:szCs w:val="24"/>
              </w:rPr>
              <w:lastRenderedPageBreak/>
              <w:t xml:space="preserve">început </w:t>
            </w:r>
          </w:p>
        </w:tc>
        <w:tc>
          <w:tcPr>
            <w:tcW w:w="698" w:type="pct"/>
            <w:shd w:val="clear" w:color="auto" w:fill="D9D9D9"/>
          </w:tcPr>
          <w:p w:rsidR="00A42259" w:rsidRPr="00D16FCE" w:rsidRDefault="00A42259" w:rsidP="00FD0AB7">
            <w:pPr>
              <w:spacing w:after="0"/>
              <w:rPr>
                <w:rFonts w:cstheme="minorHAnsi"/>
                <w:sz w:val="24"/>
                <w:szCs w:val="24"/>
              </w:rPr>
            </w:pPr>
            <w:r w:rsidRPr="00D16FCE">
              <w:rPr>
                <w:rFonts w:cstheme="minorHAnsi"/>
                <w:sz w:val="24"/>
                <w:szCs w:val="24"/>
              </w:rPr>
              <w:lastRenderedPageBreak/>
              <w:t xml:space="preserve">Data de </w:t>
            </w:r>
            <w:r w:rsidRPr="00D16FCE">
              <w:rPr>
                <w:rFonts w:cstheme="minorHAnsi"/>
                <w:sz w:val="24"/>
                <w:szCs w:val="24"/>
              </w:rPr>
              <w:lastRenderedPageBreak/>
              <w:t>finalizare</w:t>
            </w:r>
          </w:p>
        </w:tc>
      </w:tr>
      <w:tr w:rsidR="00D16FCE" w:rsidRPr="00D16FCE" w:rsidTr="00FD0AB7">
        <w:tc>
          <w:tcPr>
            <w:tcW w:w="3571" w:type="pct"/>
            <w:gridSpan w:val="3"/>
            <w:vAlign w:val="center"/>
          </w:tcPr>
          <w:p w:rsidR="00A42259" w:rsidRPr="00D16FCE" w:rsidRDefault="00A42259" w:rsidP="00FD0AB7">
            <w:pPr>
              <w:spacing w:after="0"/>
              <w:jc w:val="both"/>
              <w:rPr>
                <w:rFonts w:cstheme="minorHAnsi"/>
                <w:sz w:val="24"/>
                <w:szCs w:val="24"/>
              </w:rPr>
            </w:pPr>
            <w:r w:rsidRPr="00D16FCE">
              <w:rPr>
                <w:rFonts w:cstheme="minorHAnsi"/>
                <w:sz w:val="24"/>
                <w:szCs w:val="24"/>
              </w:rPr>
              <w:lastRenderedPageBreak/>
              <w:t>Crearea suportului tehnic pentru Biblioteca Școlară Virtuală</w:t>
            </w:r>
          </w:p>
        </w:tc>
        <w:tc>
          <w:tcPr>
            <w:tcW w:w="731" w:type="pct"/>
            <w:vAlign w:val="center"/>
          </w:tcPr>
          <w:p w:rsidR="00A42259" w:rsidRPr="00D16FCE" w:rsidRDefault="00A42259" w:rsidP="00FD0AB7">
            <w:pPr>
              <w:spacing w:after="0"/>
              <w:jc w:val="center"/>
              <w:rPr>
                <w:rFonts w:cstheme="minorHAnsi"/>
                <w:sz w:val="24"/>
                <w:szCs w:val="24"/>
              </w:rPr>
            </w:pPr>
          </w:p>
        </w:tc>
        <w:tc>
          <w:tcPr>
            <w:tcW w:w="698" w:type="pct"/>
            <w:vAlign w:val="center"/>
          </w:tcPr>
          <w:p w:rsidR="00A42259" w:rsidRPr="00D16FCE" w:rsidRDefault="00A42259" w:rsidP="00FD0AB7">
            <w:pPr>
              <w:spacing w:after="0"/>
              <w:jc w:val="center"/>
              <w:rPr>
                <w:rFonts w:cstheme="minorHAnsi"/>
                <w:sz w:val="24"/>
                <w:szCs w:val="24"/>
              </w:rPr>
            </w:pPr>
            <w:r w:rsidRPr="00D16FCE">
              <w:rPr>
                <w:rFonts w:cstheme="minorHAnsi"/>
                <w:sz w:val="24"/>
                <w:szCs w:val="24"/>
              </w:rPr>
              <w:t>sept 2016</w:t>
            </w:r>
          </w:p>
        </w:tc>
      </w:tr>
      <w:tr w:rsidR="00D16FCE" w:rsidRPr="00D16FCE" w:rsidTr="00FD0AB7">
        <w:tc>
          <w:tcPr>
            <w:tcW w:w="3571" w:type="pct"/>
            <w:gridSpan w:val="3"/>
            <w:shd w:val="clear" w:color="auto" w:fill="D9D9D9" w:themeFill="background1" w:themeFillShade="D9"/>
            <w:vAlign w:val="center"/>
          </w:tcPr>
          <w:p w:rsidR="00A42259" w:rsidRPr="00D16FCE" w:rsidRDefault="00A42259" w:rsidP="00FD0AB7">
            <w:pPr>
              <w:spacing w:after="0"/>
              <w:jc w:val="both"/>
              <w:rPr>
                <w:rFonts w:cstheme="minorHAnsi"/>
                <w:b/>
                <w:sz w:val="24"/>
                <w:szCs w:val="24"/>
              </w:rPr>
            </w:pPr>
            <w:r w:rsidRPr="00D16FCE">
              <w:rPr>
                <w:rFonts w:cstheme="minorHAnsi"/>
                <w:b/>
                <w:sz w:val="24"/>
                <w:szCs w:val="24"/>
              </w:rPr>
              <w:t>Stadiu</w:t>
            </w:r>
          </w:p>
        </w:tc>
        <w:tc>
          <w:tcPr>
            <w:tcW w:w="1429" w:type="pct"/>
            <w:gridSpan w:val="2"/>
            <w:shd w:val="clear" w:color="auto" w:fill="D9D9D9" w:themeFill="background1" w:themeFillShade="D9"/>
            <w:vAlign w:val="center"/>
          </w:tcPr>
          <w:p w:rsidR="00A42259" w:rsidRPr="00D16FCE" w:rsidRDefault="00A42259"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c>
          <w:tcPr>
            <w:tcW w:w="3571" w:type="pct"/>
            <w:gridSpan w:val="3"/>
            <w:shd w:val="clear" w:color="auto" w:fill="D9D9D9" w:themeFill="background1" w:themeFillShade="D9"/>
            <w:vAlign w:val="center"/>
          </w:tcPr>
          <w:p w:rsidR="00A42259" w:rsidRPr="00D16FCE" w:rsidRDefault="00CB6585" w:rsidP="00CB6585">
            <w:pPr>
              <w:spacing w:after="0"/>
              <w:jc w:val="both"/>
              <w:rPr>
                <w:rFonts w:cstheme="minorHAnsi"/>
                <w:sz w:val="24"/>
                <w:szCs w:val="24"/>
              </w:rPr>
            </w:pPr>
            <w:r w:rsidRPr="00D16FCE">
              <w:rPr>
                <w:rFonts w:cstheme="minorHAnsi"/>
                <w:sz w:val="24"/>
                <w:szCs w:val="24"/>
              </w:rPr>
              <w:t xml:space="preserve">Acesta va fi asigurat printr-un proiect </w:t>
            </w:r>
            <w:r w:rsidR="0070471B" w:rsidRPr="00D16FCE">
              <w:rPr>
                <w:rFonts w:cstheme="minorHAnsi"/>
                <w:sz w:val="24"/>
                <w:szCs w:val="24"/>
              </w:rPr>
              <w:t>finanț</w:t>
            </w:r>
            <w:r w:rsidRPr="00D16FCE">
              <w:rPr>
                <w:rFonts w:cstheme="minorHAnsi"/>
                <w:sz w:val="24"/>
                <w:szCs w:val="24"/>
              </w:rPr>
              <w:t>at</w:t>
            </w:r>
            <w:r w:rsidR="0070471B" w:rsidRPr="00D16FCE">
              <w:rPr>
                <w:rFonts w:cstheme="minorHAnsi"/>
                <w:sz w:val="24"/>
                <w:szCs w:val="24"/>
              </w:rPr>
              <w:t xml:space="preserve"> în cadrul Programului Operaţional Sectorial Creşterea Competitivităţii Economice.</w:t>
            </w:r>
          </w:p>
        </w:tc>
        <w:tc>
          <w:tcPr>
            <w:tcW w:w="1429" w:type="pct"/>
            <w:gridSpan w:val="2"/>
            <w:shd w:val="clear" w:color="auto" w:fill="D9D9D9" w:themeFill="background1" w:themeFillShade="D9"/>
            <w:vAlign w:val="center"/>
          </w:tcPr>
          <w:p w:rsidR="00A42259" w:rsidRPr="00D16FCE" w:rsidRDefault="00CB6585" w:rsidP="00FD0AB7">
            <w:pPr>
              <w:spacing w:after="0"/>
              <w:jc w:val="center"/>
              <w:rPr>
                <w:rFonts w:cstheme="minorHAnsi"/>
                <w:sz w:val="24"/>
                <w:szCs w:val="24"/>
              </w:rPr>
            </w:pPr>
            <w:r w:rsidRPr="00D16FCE">
              <w:rPr>
                <w:rFonts w:cstheme="minorHAnsi"/>
                <w:sz w:val="24"/>
                <w:szCs w:val="24"/>
              </w:rPr>
              <w:t>Parțial</w:t>
            </w:r>
          </w:p>
        </w:tc>
      </w:tr>
      <w:tr w:rsidR="00D16FCE" w:rsidRPr="00D16FCE" w:rsidTr="00FD0AB7">
        <w:tc>
          <w:tcPr>
            <w:tcW w:w="3571" w:type="pct"/>
            <w:gridSpan w:val="3"/>
            <w:vAlign w:val="center"/>
          </w:tcPr>
          <w:p w:rsidR="00A42259" w:rsidRPr="00D16FCE" w:rsidRDefault="00A42259" w:rsidP="00FD0AB7">
            <w:pPr>
              <w:spacing w:after="0"/>
              <w:jc w:val="both"/>
              <w:rPr>
                <w:rFonts w:cstheme="minorHAnsi"/>
                <w:sz w:val="24"/>
                <w:szCs w:val="24"/>
              </w:rPr>
            </w:pPr>
            <w:r w:rsidRPr="00D16FCE">
              <w:rPr>
                <w:rFonts w:cstheme="minorHAnsi"/>
                <w:sz w:val="24"/>
                <w:szCs w:val="24"/>
              </w:rPr>
              <w:t>Colectarea, din surse publice și private, și publicarea depozitului inițial al Bibliotecii Școlare Virtuale</w:t>
            </w:r>
          </w:p>
        </w:tc>
        <w:tc>
          <w:tcPr>
            <w:tcW w:w="731" w:type="pct"/>
            <w:vAlign w:val="center"/>
          </w:tcPr>
          <w:p w:rsidR="00A42259" w:rsidRPr="00D16FCE" w:rsidRDefault="00A42259" w:rsidP="00FD0AB7">
            <w:pPr>
              <w:spacing w:after="0"/>
              <w:jc w:val="center"/>
              <w:rPr>
                <w:rFonts w:cstheme="minorHAnsi"/>
                <w:sz w:val="24"/>
                <w:szCs w:val="24"/>
              </w:rPr>
            </w:pPr>
          </w:p>
        </w:tc>
        <w:tc>
          <w:tcPr>
            <w:tcW w:w="698" w:type="pct"/>
            <w:vAlign w:val="center"/>
          </w:tcPr>
          <w:p w:rsidR="00A42259" w:rsidRPr="00D16FCE" w:rsidRDefault="00A42259" w:rsidP="00FD0AB7">
            <w:pPr>
              <w:spacing w:after="0"/>
              <w:jc w:val="center"/>
              <w:rPr>
                <w:rFonts w:cstheme="minorHAnsi"/>
                <w:sz w:val="24"/>
                <w:szCs w:val="24"/>
              </w:rPr>
            </w:pPr>
            <w:r w:rsidRPr="00D16FCE">
              <w:rPr>
                <w:rFonts w:cstheme="minorHAnsi"/>
                <w:sz w:val="24"/>
                <w:szCs w:val="24"/>
              </w:rPr>
              <w:t> dec 2016</w:t>
            </w:r>
          </w:p>
        </w:tc>
      </w:tr>
      <w:tr w:rsidR="00D16FCE" w:rsidRPr="00D16FCE" w:rsidTr="00FD0AB7">
        <w:tc>
          <w:tcPr>
            <w:tcW w:w="3571" w:type="pct"/>
            <w:gridSpan w:val="3"/>
            <w:shd w:val="clear" w:color="auto" w:fill="D9D9D9" w:themeFill="background1" w:themeFillShade="D9"/>
            <w:vAlign w:val="center"/>
          </w:tcPr>
          <w:p w:rsidR="00A42259" w:rsidRPr="00D16FCE" w:rsidRDefault="00A42259" w:rsidP="00FD0AB7">
            <w:pPr>
              <w:spacing w:after="0"/>
              <w:jc w:val="both"/>
              <w:rPr>
                <w:rFonts w:cstheme="minorHAnsi"/>
                <w:b/>
                <w:sz w:val="24"/>
                <w:szCs w:val="24"/>
              </w:rPr>
            </w:pPr>
            <w:r w:rsidRPr="00D16FCE">
              <w:rPr>
                <w:rFonts w:cstheme="minorHAnsi"/>
                <w:b/>
                <w:sz w:val="24"/>
                <w:szCs w:val="24"/>
              </w:rPr>
              <w:t>Stadiu</w:t>
            </w:r>
          </w:p>
        </w:tc>
        <w:tc>
          <w:tcPr>
            <w:tcW w:w="1429" w:type="pct"/>
            <w:gridSpan w:val="2"/>
            <w:shd w:val="clear" w:color="auto" w:fill="D9D9D9" w:themeFill="background1" w:themeFillShade="D9"/>
            <w:vAlign w:val="center"/>
          </w:tcPr>
          <w:p w:rsidR="00A42259" w:rsidRPr="00D16FCE" w:rsidRDefault="00A42259"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c>
          <w:tcPr>
            <w:tcW w:w="3571" w:type="pct"/>
            <w:gridSpan w:val="3"/>
            <w:shd w:val="clear" w:color="auto" w:fill="D9D9D9" w:themeFill="background1" w:themeFillShade="D9"/>
            <w:vAlign w:val="center"/>
          </w:tcPr>
          <w:p w:rsidR="00A42259" w:rsidRPr="00D16FCE" w:rsidRDefault="0095168A" w:rsidP="00FD0AB7">
            <w:pPr>
              <w:spacing w:after="0"/>
              <w:jc w:val="both"/>
              <w:rPr>
                <w:rFonts w:cstheme="minorHAnsi"/>
                <w:sz w:val="24"/>
                <w:szCs w:val="24"/>
              </w:rPr>
            </w:pPr>
            <w:r w:rsidRPr="00D16FCE">
              <w:rPr>
                <w:rFonts w:cstheme="minorHAnsi"/>
                <w:sz w:val="24"/>
                <w:szCs w:val="24"/>
              </w:rPr>
              <w:t>-</w:t>
            </w:r>
          </w:p>
        </w:tc>
        <w:tc>
          <w:tcPr>
            <w:tcW w:w="1429" w:type="pct"/>
            <w:gridSpan w:val="2"/>
            <w:shd w:val="clear" w:color="auto" w:fill="D9D9D9" w:themeFill="background1" w:themeFillShade="D9"/>
            <w:vAlign w:val="center"/>
          </w:tcPr>
          <w:p w:rsidR="00A42259" w:rsidRPr="00D16FCE" w:rsidRDefault="0070471B" w:rsidP="00FD0AB7">
            <w:pPr>
              <w:spacing w:after="0"/>
              <w:jc w:val="center"/>
              <w:rPr>
                <w:rFonts w:cstheme="minorHAnsi"/>
                <w:sz w:val="24"/>
                <w:szCs w:val="24"/>
              </w:rPr>
            </w:pPr>
            <w:r w:rsidRPr="00D16FCE">
              <w:rPr>
                <w:rFonts w:cstheme="minorHAnsi"/>
                <w:sz w:val="24"/>
                <w:szCs w:val="24"/>
              </w:rPr>
              <w:t>Neînceput</w:t>
            </w:r>
          </w:p>
        </w:tc>
      </w:tr>
      <w:tr w:rsidR="00D16FCE" w:rsidRPr="00D16FCE" w:rsidTr="00FD0AB7">
        <w:tc>
          <w:tcPr>
            <w:tcW w:w="3571" w:type="pct"/>
            <w:gridSpan w:val="3"/>
            <w:vAlign w:val="center"/>
          </w:tcPr>
          <w:p w:rsidR="00A42259" w:rsidRPr="00D16FCE" w:rsidRDefault="00A42259" w:rsidP="00FD0AB7">
            <w:pPr>
              <w:spacing w:after="0"/>
              <w:jc w:val="both"/>
              <w:rPr>
                <w:rFonts w:cstheme="minorHAnsi"/>
                <w:sz w:val="24"/>
                <w:szCs w:val="24"/>
              </w:rPr>
            </w:pPr>
            <w:r w:rsidRPr="00D16FCE">
              <w:rPr>
                <w:rFonts w:cstheme="minorHAnsi"/>
                <w:sz w:val="24"/>
                <w:szCs w:val="24"/>
              </w:rPr>
              <w:t>Alegerea unei licențe libere pentru Biblioteca Școlară Virtuală</w:t>
            </w:r>
          </w:p>
        </w:tc>
        <w:tc>
          <w:tcPr>
            <w:tcW w:w="731" w:type="pct"/>
            <w:vAlign w:val="center"/>
          </w:tcPr>
          <w:p w:rsidR="00A42259" w:rsidRPr="00D16FCE" w:rsidRDefault="00A42259" w:rsidP="00FD0AB7">
            <w:pPr>
              <w:spacing w:after="0"/>
              <w:jc w:val="center"/>
              <w:rPr>
                <w:rFonts w:cstheme="minorHAnsi"/>
                <w:sz w:val="24"/>
                <w:szCs w:val="24"/>
              </w:rPr>
            </w:pPr>
          </w:p>
        </w:tc>
        <w:tc>
          <w:tcPr>
            <w:tcW w:w="698" w:type="pct"/>
            <w:vAlign w:val="center"/>
          </w:tcPr>
          <w:p w:rsidR="00A42259" w:rsidRPr="00D16FCE" w:rsidRDefault="00A42259" w:rsidP="00FD0AB7">
            <w:pPr>
              <w:spacing w:after="0"/>
              <w:jc w:val="center"/>
              <w:rPr>
                <w:rFonts w:cstheme="minorHAnsi"/>
                <w:sz w:val="24"/>
                <w:szCs w:val="24"/>
              </w:rPr>
            </w:pPr>
            <w:r w:rsidRPr="00D16FCE">
              <w:rPr>
                <w:rFonts w:cstheme="minorHAnsi"/>
                <w:sz w:val="24"/>
                <w:szCs w:val="24"/>
              </w:rPr>
              <w:t>dec 2016</w:t>
            </w:r>
          </w:p>
        </w:tc>
      </w:tr>
      <w:tr w:rsidR="00D16FCE" w:rsidRPr="00D16FCE" w:rsidTr="00FD0AB7">
        <w:tc>
          <w:tcPr>
            <w:tcW w:w="3571" w:type="pct"/>
            <w:gridSpan w:val="3"/>
            <w:shd w:val="clear" w:color="auto" w:fill="D9D9D9" w:themeFill="background1" w:themeFillShade="D9"/>
            <w:vAlign w:val="center"/>
          </w:tcPr>
          <w:p w:rsidR="00A42259" w:rsidRPr="00D16FCE" w:rsidRDefault="00A42259" w:rsidP="00FD0AB7">
            <w:pPr>
              <w:spacing w:after="0"/>
              <w:jc w:val="both"/>
              <w:rPr>
                <w:rFonts w:cstheme="minorHAnsi"/>
                <w:b/>
                <w:sz w:val="24"/>
                <w:szCs w:val="24"/>
              </w:rPr>
            </w:pPr>
            <w:r w:rsidRPr="00D16FCE">
              <w:rPr>
                <w:rFonts w:cstheme="minorHAnsi"/>
                <w:b/>
                <w:sz w:val="24"/>
                <w:szCs w:val="24"/>
              </w:rPr>
              <w:t>Stadiu</w:t>
            </w:r>
          </w:p>
        </w:tc>
        <w:tc>
          <w:tcPr>
            <w:tcW w:w="1429" w:type="pct"/>
            <w:gridSpan w:val="2"/>
            <w:shd w:val="clear" w:color="auto" w:fill="D9D9D9" w:themeFill="background1" w:themeFillShade="D9"/>
            <w:vAlign w:val="center"/>
          </w:tcPr>
          <w:p w:rsidR="00A42259" w:rsidRPr="00D16FCE" w:rsidRDefault="00A42259"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c>
          <w:tcPr>
            <w:tcW w:w="3571" w:type="pct"/>
            <w:gridSpan w:val="3"/>
            <w:shd w:val="clear" w:color="auto" w:fill="D9D9D9" w:themeFill="background1" w:themeFillShade="D9"/>
            <w:vAlign w:val="center"/>
          </w:tcPr>
          <w:p w:rsidR="00A42259" w:rsidRPr="00D16FCE" w:rsidRDefault="0095168A" w:rsidP="00FD0AB7">
            <w:pPr>
              <w:spacing w:after="0"/>
              <w:jc w:val="both"/>
              <w:rPr>
                <w:rFonts w:cstheme="minorHAnsi"/>
                <w:sz w:val="24"/>
                <w:szCs w:val="24"/>
              </w:rPr>
            </w:pPr>
            <w:r w:rsidRPr="00D16FCE">
              <w:rPr>
                <w:rFonts w:cstheme="minorHAnsi"/>
                <w:sz w:val="24"/>
                <w:szCs w:val="24"/>
              </w:rPr>
              <w:t>-</w:t>
            </w:r>
          </w:p>
        </w:tc>
        <w:tc>
          <w:tcPr>
            <w:tcW w:w="1429" w:type="pct"/>
            <w:gridSpan w:val="2"/>
            <w:shd w:val="clear" w:color="auto" w:fill="D9D9D9" w:themeFill="background1" w:themeFillShade="D9"/>
            <w:vAlign w:val="center"/>
          </w:tcPr>
          <w:p w:rsidR="00A42259" w:rsidRPr="00D16FCE" w:rsidRDefault="0070471B" w:rsidP="00FD0AB7">
            <w:pPr>
              <w:spacing w:after="0"/>
              <w:jc w:val="center"/>
              <w:rPr>
                <w:rFonts w:cstheme="minorHAnsi"/>
                <w:sz w:val="24"/>
                <w:szCs w:val="24"/>
              </w:rPr>
            </w:pPr>
            <w:r w:rsidRPr="00D16FCE">
              <w:rPr>
                <w:rFonts w:cstheme="minorHAnsi"/>
                <w:sz w:val="24"/>
                <w:szCs w:val="24"/>
              </w:rPr>
              <w:t>Neînceput</w:t>
            </w:r>
          </w:p>
        </w:tc>
      </w:tr>
      <w:tr w:rsidR="00D16FCE" w:rsidRPr="00D16FCE" w:rsidTr="00FD0AB7">
        <w:tc>
          <w:tcPr>
            <w:tcW w:w="3571" w:type="pct"/>
            <w:gridSpan w:val="3"/>
            <w:vAlign w:val="center"/>
          </w:tcPr>
          <w:p w:rsidR="00A42259" w:rsidRPr="00D16FCE" w:rsidRDefault="00A42259" w:rsidP="00FD0AB7">
            <w:pPr>
              <w:spacing w:after="0"/>
              <w:jc w:val="both"/>
              <w:rPr>
                <w:rFonts w:cstheme="minorHAnsi"/>
                <w:sz w:val="24"/>
                <w:szCs w:val="24"/>
              </w:rPr>
            </w:pPr>
            <w:r w:rsidRPr="00D16FCE">
              <w:rPr>
                <w:rFonts w:cstheme="minorHAnsi"/>
                <w:sz w:val="24"/>
                <w:szCs w:val="24"/>
              </w:rPr>
              <w:t>Introducerea în toate programele operaționale finanțate din fonduri europene a unei clauze contractuale prin care orice resursă educațională creată va fi publicată sub licență liberă și vor fi adăugate la Biblioteca Școlară Virtuală</w:t>
            </w:r>
          </w:p>
        </w:tc>
        <w:tc>
          <w:tcPr>
            <w:tcW w:w="731" w:type="pct"/>
            <w:vAlign w:val="center"/>
          </w:tcPr>
          <w:p w:rsidR="00A42259" w:rsidRPr="00D16FCE" w:rsidRDefault="00A42259" w:rsidP="00FD0AB7">
            <w:pPr>
              <w:spacing w:after="0"/>
              <w:jc w:val="center"/>
              <w:rPr>
                <w:rFonts w:cstheme="minorHAnsi"/>
                <w:sz w:val="24"/>
                <w:szCs w:val="24"/>
              </w:rPr>
            </w:pPr>
          </w:p>
        </w:tc>
        <w:tc>
          <w:tcPr>
            <w:tcW w:w="698" w:type="pct"/>
            <w:vAlign w:val="center"/>
          </w:tcPr>
          <w:p w:rsidR="00A42259" w:rsidRPr="00D16FCE" w:rsidRDefault="00A42259" w:rsidP="00FD0AB7">
            <w:pPr>
              <w:spacing w:after="0"/>
              <w:jc w:val="center"/>
              <w:rPr>
                <w:rFonts w:cstheme="minorHAnsi"/>
                <w:sz w:val="24"/>
                <w:szCs w:val="24"/>
              </w:rPr>
            </w:pPr>
            <w:r w:rsidRPr="00D16FCE">
              <w:rPr>
                <w:rFonts w:cstheme="minorHAnsi"/>
                <w:sz w:val="24"/>
                <w:szCs w:val="24"/>
              </w:rPr>
              <w:t>sept 2016</w:t>
            </w:r>
          </w:p>
        </w:tc>
      </w:tr>
      <w:tr w:rsidR="00D16FCE" w:rsidRPr="00D16FCE" w:rsidTr="00FD0AB7">
        <w:tc>
          <w:tcPr>
            <w:tcW w:w="3571" w:type="pct"/>
            <w:gridSpan w:val="3"/>
            <w:shd w:val="clear" w:color="auto" w:fill="D9D9D9" w:themeFill="background1" w:themeFillShade="D9"/>
            <w:vAlign w:val="center"/>
          </w:tcPr>
          <w:p w:rsidR="00A42259" w:rsidRPr="00D16FCE" w:rsidRDefault="00A42259" w:rsidP="00FD0AB7">
            <w:pPr>
              <w:spacing w:after="0"/>
              <w:jc w:val="both"/>
              <w:rPr>
                <w:rFonts w:cstheme="minorHAnsi"/>
                <w:b/>
                <w:sz w:val="24"/>
                <w:szCs w:val="24"/>
              </w:rPr>
            </w:pPr>
            <w:r w:rsidRPr="00D16FCE">
              <w:rPr>
                <w:rFonts w:cstheme="minorHAnsi"/>
                <w:b/>
                <w:sz w:val="24"/>
                <w:szCs w:val="24"/>
              </w:rPr>
              <w:t>Stadiu</w:t>
            </w:r>
          </w:p>
        </w:tc>
        <w:tc>
          <w:tcPr>
            <w:tcW w:w="1429" w:type="pct"/>
            <w:gridSpan w:val="2"/>
            <w:shd w:val="clear" w:color="auto" w:fill="D9D9D9" w:themeFill="background1" w:themeFillShade="D9"/>
            <w:vAlign w:val="center"/>
          </w:tcPr>
          <w:p w:rsidR="00A42259" w:rsidRPr="00D16FCE" w:rsidRDefault="00A42259"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c>
          <w:tcPr>
            <w:tcW w:w="3571" w:type="pct"/>
            <w:gridSpan w:val="3"/>
            <w:shd w:val="clear" w:color="auto" w:fill="D9D9D9" w:themeFill="background1" w:themeFillShade="D9"/>
            <w:vAlign w:val="center"/>
          </w:tcPr>
          <w:p w:rsidR="00A42259" w:rsidRPr="00D16FCE" w:rsidRDefault="0095168A" w:rsidP="00460209">
            <w:pPr>
              <w:spacing w:after="0"/>
              <w:jc w:val="both"/>
              <w:rPr>
                <w:rFonts w:cstheme="minorHAnsi"/>
                <w:sz w:val="24"/>
                <w:szCs w:val="24"/>
              </w:rPr>
            </w:pPr>
            <w:r w:rsidRPr="00D16FCE">
              <w:rPr>
                <w:rFonts w:cstheme="minorHAnsi"/>
                <w:sz w:val="24"/>
                <w:szCs w:val="24"/>
              </w:rPr>
              <w:t>A</w:t>
            </w:r>
            <w:r w:rsidR="00460209" w:rsidRPr="00D16FCE">
              <w:rPr>
                <w:rFonts w:cstheme="minorHAnsi"/>
                <w:sz w:val="24"/>
                <w:szCs w:val="24"/>
              </w:rPr>
              <w:t xml:space="preserve">u fost formulate propuneri în acest sens </w:t>
            </w:r>
            <w:r w:rsidR="003D73E7" w:rsidRPr="00D16FCE">
              <w:rPr>
                <w:rFonts w:cstheme="minorHAnsi"/>
                <w:sz w:val="24"/>
                <w:szCs w:val="24"/>
              </w:rPr>
              <w:t xml:space="preserve">din partea societății civile </w:t>
            </w:r>
            <w:r w:rsidR="00460209" w:rsidRPr="00D16FCE">
              <w:rPr>
                <w:rFonts w:cstheme="minorHAnsi"/>
                <w:sz w:val="24"/>
                <w:szCs w:val="24"/>
              </w:rPr>
              <w:t>și avansate Ministerului Fondurilor Europene.</w:t>
            </w:r>
          </w:p>
        </w:tc>
        <w:tc>
          <w:tcPr>
            <w:tcW w:w="1429" w:type="pct"/>
            <w:gridSpan w:val="2"/>
            <w:shd w:val="clear" w:color="auto" w:fill="D9D9D9" w:themeFill="background1" w:themeFillShade="D9"/>
            <w:vAlign w:val="center"/>
          </w:tcPr>
          <w:p w:rsidR="00A42259" w:rsidRPr="00D16FCE" w:rsidRDefault="00C92263" w:rsidP="00FD0AB7">
            <w:pPr>
              <w:spacing w:after="0"/>
              <w:jc w:val="center"/>
              <w:rPr>
                <w:rFonts w:cstheme="minorHAnsi"/>
                <w:sz w:val="24"/>
                <w:szCs w:val="24"/>
              </w:rPr>
            </w:pPr>
            <w:r w:rsidRPr="00D16FCE">
              <w:rPr>
                <w:rFonts w:cstheme="minorHAnsi"/>
                <w:sz w:val="24"/>
                <w:szCs w:val="24"/>
              </w:rPr>
              <w:t>Neînceput</w:t>
            </w:r>
          </w:p>
        </w:tc>
      </w:tr>
      <w:tr w:rsidR="00D16FCE" w:rsidRPr="00D16FCE" w:rsidTr="00FD0AB7">
        <w:tc>
          <w:tcPr>
            <w:tcW w:w="3571" w:type="pct"/>
            <w:gridSpan w:val="3"/>
            <w:vAlign w:val="center"/>
          </w:tcPr>
          <w:p w:rsidR="00A42259" w:rsidRPr="00D16FCE" w:rsidRDefault="00A42259" w:rsidP="00FD0AB7">
            <w:pPr>
              <w:spacing w:after="0"/>
              <w:jc w:val="both"/>
              <w:rPr>
                <w:rFonts w:cstheme="minorHAnsi"/>
                <w:sz w:val="24"/>
                <w:szCs w:val="24"/>
              </w:rPr>
            </w:pPr>
            <w:r w:rsidRPr="00D16FCE">
              <w:rPr>
                <w:rFonts w:cstheme="minorHAnsi"/>
                <w:sz w:val="24"/>
                <w:szCs w:val="24"/>
              </w:rPr>
              <w:t>Reglementarea modului în care resursele educaționale vor intra în Biblioteca Școlară Virtuală, obligatoriu pentru cele produse cu fonduri publice și la cerere pentru cele private</w:t>
            </w:r>
          </w:p>
        </w:tc>
        <w:tc>
          <w:tcPr>
            <w:tcW w:w="731" w:type="pct"/>
            <w:vAlign w:val="center"/>
          </w:tcPr>
          <w:p w:rsidR="00A42259" w:rsidRPr="00D16FCE" w:rsidRDefault="00A42259" w:rsidP="00FD0AB7">
            <w:pPr>
              <w:spacing w:after="0"/>
              <w:jc w:val="center"/>
              <w:rPr>
                <w:rFonts w:cstheme="minorHAnsi"/>
                <w:sz w:val="24"/>
                <w:szCs w:val="24"/>
              </w:rPr>
            </w:pPr>
          </w:p>
        </w:tc>
        <w:tc>
          <w:tcPr>
            <w:tcW w:w="698" w:type="pct"/>
            <w:vAlign w:val="center"/>
          </w:tcPr>
          <w:p w:rsidR="00A42259" w:rsidRPr="00D16FCE" w:rsidRDefault="00A42259" w:rsidP="00FD0AB7">
            <w:pPr>
              <w:spacing w:after="0"/>
              <w:jc w:val="center"/>
              <w:rPr>
                <w:rFonts w:cstheme="minorHAnsi"/>
                <w:sz w:val="24"/>
                <w:szCs w:val="24"/>
              </w:rPr>
            </w:pPr>
            <w:r w:rsidRPr="00D16FCE">
              <w:rPr>
                <w:rFonts w:cstheme="minorHAnsi"/>
                <w:sz w:val="24"/>
                <w:szCs w:val="24"/>
              </w:rPr>
              <w:t>dec 2016</w:t>
            </w:r>
          </w:p>
        </w:tc>
      </w:tr>
      <w:tr w:rsidR="00D16FCE" w:rsidRPr="00D16FCE" w:rsidTr="00FD0AB7">
        <w:tc>
          <w:tcPr>
            <w:tcW w:w="3571" w:type="pct"/>
            <w:gridSpan w:val="3"/>
            <w:shd w:val="clear" w:color="auto" w:fill="D9D9D9" w:themeFill="background1" w:themeFillShade="D9"/>
            <w:vAlign w:val="center"/>
          </w:tcPr>
          <w:p w:rsidR="00A42259" w:rsidRPr="00D16FCE" w:rsidRDefault="00A42259" w:rsidP="00FD0AB7">
            <w:pPr>
              <w:spacing w:after="0"/>
              <w:jc w:val="both"/>
              <w:rPr>
                <w:rFonts w:cstheme="minorHAnsi"/>
                <w:b/>
                <w:sz w:val="24"/>
                <w:szCs w:val="24"/>
              </w:rPr>
            </w:pPr>
            <w:r w:rsidRPr="00D16FCE">
              <w:rPr>
                <w:rFonts w:cstheme="minorHAnsi"/>
                <w:b/>
                <w:sz w:val="24"/>
                <w:szCs w:val="24"/>
              </w:rPr>
              <w:t>Stadiu</w:t>
            </w:r>
          </w:p>
        </w:tc>
        <w:tc>
          <w:tcPr>
            <w:tcW w:w="1429" w:type="pct"/>
            <w:gridSpan w:val="2"/>
            <w:shd w:val="clear" w:color="auto" w:fill="D9D9D9" w:themeFill="background1" w:themeFillShade="D9"/>
            <w:vAlign w:val="center"/>
          </w:tcPr>
          <w:p w:rsidR="00A42259" w:rsidRPr="00D16FCE" w:rsidRDefault="00A42259"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c>
          <w:tcPr>
            <w:tcW w:w="3571" w:type="pct"/>
            <w:gridSpan w:val="3"/>
            <w:shd w:val="clear" w:color="auto" w:fill="D9D9D9" w:themeFill="background1" w:themeFillShade="D9"/>
            <w:vAlign w:val="center"/>
          </w:tcPr>
          <w:p w:rsidR="00A42259" w:rsidRPr="00D16FCE" w:rsidRDefault="0095168A" w:rsidP="00460209">
            <w:pPr>
              <w:spacing w:after="0"/>
              <w:jc w:val="both"/>
              <w:rPr>
                <w:rFonts w:cstheme="minorHAnsi"/>
                <w:sz w:val="24"/>
                <w:szCs w:val="24"/>
              </w:rPr>
            </w:pPr>
            <w:r w:rsidRPr="00D16FCE">
              <w:rPr>
                <w:rFonts w:cstheme="minorHAnsi"/>
                <w:sz w:val="24"/>
                <w:szCs w:val="24"/>
              </w:rPr>
              <w:t>-</w:t>
            </w:r>
          </w:p>
        </w:tc>
        <w:tc>
          <w:tcPr>
            <w:tcW w:w="1429" w:type="pct"/>
            <w:gridSpan w:val="2"/>
            <w:shd w:val="clear" w:color="auto" w:fill="D9D9D9" w:themeFill="background1" w:themeFillShade="D9"/>
            <w:vAlign w:val="center"/>
          </w:tcPr>
          <w:p w:rsidR="00A42259" w:rsidRPr="00D16FCE" w:rsidRDefault="00C92263" w:rsidP="00FD0AB7">
            <w:pPr>
              <w:spacing w:after="0"/>
              <w:jc w:val="center"/>
              <w:rPr>
                <w:rFonts w:cstheme="minorHAnsi"/>
                <w:sz w:val="24"/>
                <w:szCs w:val="24"/>
              </w:rPr>
            </w:pPr>
            <w:r w:rsidRPr="00D16FCE">
              <w:rPr>
                <w:rFonts w:cstheme="minorHAnsi"/>
                <w:sz w:val="24"/>
                <w:szCs w:val="24"/>
              </w:rPr>
              <w:t>Neînceput</w:t>
            </w:r>
          </w:p>
        </w:tc>
      </w:tr>
      <w:tr w:rsidR="00D16FCE" w:rsidRPr="00D16FCE" w:rsidTr="00FD0AB7">
        <w:tc>
          <w:tcPr>
            <w:tcW w:w="3571" w:type="pct"/>
            <w:gridSpan w:val="3"/>
            <w:vAlign w:val="center"/>
          </w:tcPr>
          <w:p w:rsidR="00A42259" w:rsidRPr="00D16FCE" w:rsidRDefault="00A42259" w:rsidP="00FD0AB7">
            <w:pPr>
              <w:spacing w:after="0"/>
              <w:jc w:val="both"/>
              <w:rPr>
                <w:rFonts w:cstheme="minorHAnsi"/>
                <w:sz w:val="24"/>
                <w:szCs w:val="24"/>
              </w:rPr>
            </w:pPr>
            <w:r w:rsidRPr="00D16FCE">
              <w:rPr>
                <w:rFonts w:cstheme="minorHAnsi"/>
                <w:sz w:val="24"/>
                <w:szCs w:val="24"/>
              </w:rPr>
              <w:t>Revizuirea, în urma unei dezbateri publice, a procedurilor privind achiziția manualelor școlare, astfel încât acestea să fie accesibile publicului sub o licență liberă</w:t>
            </w:r>
          </w:p>
        </w:tc>
        <w:tc>
          <w:tcPr>
            <w:tcW w:w="731" w:type="pct"/>
            <w:vAlign w:val="center"/>
          </w:tcPr>
          <w:p w:rsidR="00A42259" w:rsidRPr="00D16FCE" w:rsidRDefault="00A42259" w:rsidP="00FD0AB7">
            <w:pPr>
              <w:spacing w:after="0"/>
              <w:jc w:val="center"/>
              <w:rPr>
                <w:rFonts w:cstheme="minorHAnsi"/>
                <w:sz w:val="24"/>
                <w:szCs w:val="24"/>
              </w:rPr>
            </w:pPr>
          </w:p>
        </w:tc>
        <w:tc>
          <w:tcPr>
            <w:tcW w:w="698" w:type="pct"/>
            <w:vAlign w:val="center"/>
          </w:tcPr>
          <w:p w:rsidR="00A42259" w:rsidRPr="00D16FCE" w:rsidRDefault="00A42259" w:rsidP="00FD0AB7">
            <w:pPr>
              <w:spacing w:after="0"/>
              <w:jc w:val="center"/>
              <w:rPr>
                <w:rFonts w:cstheme="minorHAnsi"/>
                <w:sz w:val="24"/>
                <w:szCs w:val="24"/>
              </w:rPr>
            </w:pPr>
            <w:r w:rsidRPr="00D16FCE">
              <w:rPr>
                <w:rFonts w:cstheme="minorHAnsi"/>
                <w:sz w:val="24"/>
                <w:szCs w:val="24"/>
              </w:rPr>
              <w:t>dec 2016</w:t>
            </w:r>
          </w:p>
        </w:tc>
      </w:tr>
      <w:tr w:rsidR="00D16FCE" w:rsidRPr="00D16FCE" w:rsidTr="00FD0AB7">
        <w:tc>
          <w:tcPr>
            <w:tcW w:w="3571" w:type="pct"/>
            <w:gridSpan w:val="3"/>
            <w:shd w:val="clear" w:color="auto" w:fill="D9D9D9" w:themeFill="background1" w:themeFillShade="D9"/>
            <w:vAlign w:val="center"/>
          </w:tcPr>
          <w:p w:rsidR="00A42259" w:rsidRPr="00D16FCE" w:rsidRDefault="00A42259" w:rsidP="00FD0AB7">
            <w:pPr>
              <w:spacing w:after="0"/>
              <w:jc w:val="both"/>
              <w:rPr>
                <w:rFonts w:cstheme="minorHAnsi"/>
                <w:b/>
                <w:sz w:val="24"/>
                <w:szCs w:val="24"/>
              </w:rPr>
            </w:pPr>
            <w:r w:rsidRPr="00D16FCE">
              <w:rPr>
                <w:rFonts w:cstheme="minorHAnsi"/>
                <w:b/>
                <w:sz w:val="24"/>
                <w:szCs w:val="24"/>
              </w:rPr>
              <w:t>Stadiu</w:t>
            </w:r>
          </w:p>
        </w:tc>
        <w:tc>
          <w:tcPr>
            <w:tcW w:w="1429" w:type="pct"/>
            <w:gridSpan w:val="2"/>
            <w:shd w:val="clear" w:color="auto" w:fill="D9D9D9" w:themeFill="background1" w:themeFillShade="D9"/>
            <w:vAlign w:val="center"/>
          </w:tcPr>
          <w:p w:rsidR="00A42259" w:rsidRPr="00D16FCE" w:rsidRDefault="00A42259"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c>
          <w:tcPr>
            <w:tcW w:w="3571" w:type="pct"/>
            <w:gridSpan w:val="3"/>
            <w:shd w:val="clear" w:color="auto" w:fill="D9D9D9" w:themeFill="background1" w:themeFillShade="D9"/>
            <w:vAlign w:val="center"/>
          </w:tcPr>
          <w:p w:rsidR="00A42259" w:rsidRPr="00D16FCE" w:rsidRDefault="00A540DE" w:rsidP="00FF0792">
            <w:pPr>
              <w:spacing w:after="0"/>
              <w:jc w:val="both"/>
              <w:rPr>
                <w:rFonts w:cstheme="minorHAnsi"/>
                <w:sz w:val="24"/>
                <w:szCs w:val="24"/>
              </w:rPr>
            </w:pPr>
            <w:r w:rsidRPr="00D16FCE">
              <w:rPr>
                <w:rFonts w:cstheme="minorHAnsi"/>
                <w:sz w:val="24"/>
                <w:szCs w:val="24"/>
              </w:rPr>
              <w:t>MEN și reprezentanți ai societății civile a</w:t>
            </w:r>
            <w:r w:rsidR="00460209" w:rsidRPr="00D16FCE">
              <w:rPr>
                <w:rFonts w:cstheme="minorHAnsi"/>
                <w:sz w:val="24"/>
                <w:szCs w:val="24"/>
              </w:rPr>
              <w:t>u purtat discuții concrete pe această temă</w:t>
            </w:r>
            <w:r w:rsidRPr="00D16FCE">
              <w:rPr>
                <w:rFonts w:cstheme="minorHAnsi"/>
                <w:sz w:val="24"/>
                <w:szCs w:val="24"/>
              </w:rPr>
              <w:t xml:space="preserve"> în anul 2017. </w:t>
            </w:r>
            <w:r w:rsidR="00FF0792" w:rsidRPr="00D16FCE">
              <w:rPr>
                <w:rFonts w:cstheme="minorHAnsi"/>
                <w:sz w:val="24"/>
                <w:szCs w:val="24"/>
              </w:rPr>
              <w:t>În septembrie 2017, MEN a lansat în consultare publică</w:t>
            </w:r>
            <w:r w:rsidRPr="00D16FCE">
              <w:rPr>
                <w:rFonts w:cstheme="minorHAnsi"/>
                <w:sz w:val="24"/>
                <w:szCs w:val="24"/>
              </w:rPr>
              <w:t xml:space="preserve"> </w:t>
            </w:r>
            <w:r w:rsidR="00460209" w:rsidRPr="00D16FCE">
              <w:rPr>
                <w:rFonts w:cstheme="minorHAnsi"/>
                <w:i/>
                <w:sz w:val="24"/>
                <w:szCs w:val="24"/>
              </w:rPr>
              <w:t>Leg</w:t>
            </w:r>
            <w:r w:rsidR="00FF0792" w:rsidRPr="00D16FCE">
              <w:rPr>
                <w:rFonts w:cstheme="minorHAnsi"/>
                <w:i/>
                <w:sz w:val="24"/>
                <w:szCs w:val="24"/>
              </w:rPr>
              <w:t>ea</w:t>
            </w:r>
            <w:r w:rsidR="00460209" w:rsidRPr="00D16FCE">
              <w:rPr>
                <w:rFonts w:cstheme="minorHAnsi"/>
                <w:i/>
                <w:sz w:val="24"/>
                <w:szCs w:val="24"/>
              </w:rPr>
              <w:t xml:space="preserve"> Manualului</w:t>
            </w:r>
            <w:r w:rsidRPr="00D16FCE">
              <w:rPr>
                <w:rFonts w:cstheme="minorHAnsi"/>
                <w:i/>
                <w:sz w:val="24"/>
                <w:szCs w:val="24"/>
              </w:rPr>
              <w:t>,</w:t>
            </w:r>
            <w:r w:rsidR="00460209" w:rsidRPr="00D16FCE">
              <w:rPr>
                <w:rFonts w:cstheme="minorHAnsi"/>
                <w:i/>
                <w:sz w:val="24"/>
                <w:szCs w:val="24"/>
              </w:rPr>
              <w:t xml:space="preserve"> </w:t>
            </w:r>
            <w:r w:rsidR="00460209" w:rsidRPr="00D16FCE">
              <w:rPr>
                <w:rFonts w:cstheme="minorHAnsi"/>
                <w:sz w:val="24"/>
                <w:szCs w:val="24"/>
              </w:rPr>
              <w:t xml:space="preserve">care </w:t>
            </w:r>
            <w:r w:rsidR="00FF0792" w:rsidRPr="00D16FCE">
              <w:rPr>
                <w:rFonts w:cstheme="minorHAnsi"/>
                <w:sz w:val="24"/>
                <w:szCs w:val="24"/>
              </w:rPr>
              <w:t>va</w:t>
            </w:r>
            <w:r w:rsidR="00460209" w:rsidRPr="00D16FCE">
              <w:rPr>
                <w:rFonts w:cstheme="minorHAnsi"/>
                <w:sz w:val="24"/>
                <w:szCs w:val="24"/>
              </w:rPr>
              <w:t xml:space="preserve"> reglementez</w:t>
            </w:r>
            <w:r w:rsidR="00FF0792" w:rsidRPr="00D16FCE">
              <w:rPr>
                <w:rFonts w:cstheme="minorHAnsi"/>
                <w:sz w:val="24"/>
                <w:szCs w:val="24"/>
              </w:rPr>
              <w:t>a</w:t>
            </w:r>
            <w:r w:rsidR="00460209" w:rsidRPr="00D16FCE">
              <w:rPr>
                <w:rFonts w:cstheme="minorHAnsi"/>
                <w:sz w:val="24"/>
                <w:szCs w:val="24"/>
              </w:rPr>
              <w:t xml:space="preserve"> achiziția</w:t>
            </w:r>
            <w:r w:rsidRPr="00D16FCE">
              <w:rPr>
                <w:rFonts w:cstheme="minorHAnsi"/>
                <w:sz w:val="24"/>
                <w:szCs w:val="24"/>
              </w:rPr>
              <w:t xml:space="preserve"> </w:t>
            </w:r>
            <w:r w:rsidR="00460209" w:rsidRPr="00D16FCE">
              <w:rPr>
                <w:rFonts w:cstheme="minorHAnsi"/>
                <w:sz w:val="24"/>
                <w:szCs w:val="24"/>
              </w:rPr>
              <w:t>manualelor</w:t>
            </w:r>
            <w:r w:rsidRPr="00D16FCE">
              <w:rPr>
                <w:rFonts w:cstheme="minorHAnsi"/>
                <w:sz w:val="24"/>
                <w:szCs w:val="24"/>
              </w:rPr>
              <w:t xml:space="preserve"> </w:t>
            </w:r>
            <w:r w:rsidR="00460209" w:rsidRPr="00D16FCE">
              <w:rPr>
                <w:rFonts w:cstheme="minorHAnsi"/>
                <w:sz w:val="24"/>
                <w:szCs w:val="24"/>
              </w:rPr>
              <w:t>școlare pentru învățământul preuniversitar</w:t>
            </w:r>
            <w:r w:rsidRPr="00D16FCE">
              <w:rPr>
                <w:rFonts w:cstheme="minorHAnsi"/>
                <w:sz w:val="24"/>
                <w:szCs w:val="24"/>
              </w:rPr>
              <w:t>.</w:t>
            </w:r>
          </w:p>
        </w:tc>
        <w:tc>
          <w:tcPr>
            <w:tcW w:w="1429" w:type="pct"/>
            <w:gridSpan w:val="2"/>
            <w:shd w:val="clear" w:color="auto" w:fill="D9D9D9" w:themeFill="background1" w:themeFillShade="D9"/>
            <w:vAlign w:val="center"/>
          </w:tcPr>
          <w:p w:rsidR="00A42259" w:rsidRPr="00D16FCE" w:rsidRDefault="00460209" w:rsidP="00FD0AB7">
            <w:pPr>
              <w:spacing w:after="0"/>
              <w:jc w:val="center"/>
              <w:rPr>
                <w:rFonts w:cstheme="minorHAnsi"/>
                <w:sz w:val="24"/>
                <w:szCs w:val="24"/>
              </w:rPr>
            </w:pPr>
            <w:r w:rsidRPr="00D16FCE">
              <w:rPr>
                <w:rFonts w:cstheme="minorHAnsi"/>
                <w:sz w:val="24"/>
                <w:szCs w:val="24"/>
              </w:rPr>
              <w:t>Parțial</w:t>
            </w:r>
          </w:p>
        </w:tc>
      </w:tr>
      <w:tr w:rsidR="00D16FCE" w:rsidRPr="00D16FCE" w:rsidTr="00FD0AB7">
        <w:tc>
          <w:tcPr>
            <w:tcW w:w="3571" w:type="pct"/>
            <w:gridSpan w:val="3"/>
            <w:vAlign w:val="center"/>
          </w:tcPr>
          <w:p w:rsidR="00A42259" w:rsidRPr="00D16FCE" w:rsidRDefault="00A42259" w:rsidP="00FD0AB7">
            <w:pPr>
              <w:spacing w:after="0"/>
              <w:jc w:val="both"/>
              <w:rPr>
                <w:rFonts w:cstheme="minorHAnsi"/>
                <w:sz w:val="24"/>
                <w:szCs w:val="24"/>
              </w:rPr>
            </w:pPr>
            <w:r w:rsidRPr="00D16FCE">
              <w:rPr>
                <w:rFonts w:cstheme="minorHAnsi"/>
                <w:sz w:val="24"/>
                <w:szCs w:val="24"/>
              </w:rPr>
              <w:t>Definirea și adoptarea unei strategii naționale privind dezvoltarea BȘV și folosirea RED în sistemul public de educație</w:t>
            </w:r>
          </w:p>
        </w:tc>
        <w:tc>
          <w:tcPr>
            <w:tcW w:w="731" w:type="pct"/>
            <w:vAlign w:val="center"/>
          </w:tcPr>
          <w:p w:rsidR="00A42259" w:rsidRPr="00D16FCE" w:rsidRDefault="00A42259" w:rsidP="00FD0AB7">
            <w:pPr>
              <w:spacing w:after="0"/>
              <w:jc w:val="center"/>
              <w:rPr>
                <w:rFonts w:cstheme="minorHAnsi"/>
                <w:sz w:val="24"/>
                <w:szCs w:val="24"/>
              </w:rPr>
            </w:pPr>
            <w:r w:rsidRPr="00D16FCE">
              <w:rPr>
                <w:rFonts w:cstheme="minorHAnsi"/>
                <w:sz w:val="24"/>
                <w:szCs w:val="24"/>
              </w:rPr>
              <w:t>ian 2017</w:t>
            </w:r>
          </w:p>
        </w:tc>
        <w:tc>
          <w:tcPr>
            <w:tcW w:w="698" w:type="pct"/>
            <w:vAlign w:val="center"/>
          </w:tcPr>
          <w:p w:rsidR="00A42259" w:rsidRPr="00D16FCE" w:rsidRDefault="00A42259" w:rsidP="00FD0AB7">
            <w:pPr>
              <w:spacing w:after="0"/>
              <w:jc w:val="center"/>
              <w:rPr>
                <w:rFonts w:cstheme="minorHAnsi"/>
                <w:sz w:val="24"/>
                <w:szCs w:val="24"/>
              </w:rPr>
            </w:pPr>
            <w:r w:rsidRPr="00D16FCE">
              <w:rPr>
                <w:rFonts w:cstheme="minorHAnsi"/>
                <w:sz w:val="24"/>
                <w:szCs w:val="24"/>
              </w:rPr>
              <w:t> sept 2017</w:t>
            </w:r>
          </w:p>
        </w:tc>
      </w:tr>
      <w:tr w:rsidR="00D16FCE" w:rsidRPr="00D16FCE" w:rsidTr="00FD0AB7">
        <w:tc>
          <w:tcPr>
            <w:tcW w:w="3571" w:type="pct"/>
            <w:gridSpan w:val="3"/>
            <w:shd w:val="clear" w:color="auto" w:fill="D9D9D9" w:themeFill="background1" w:themeFillShade="D9"/>
            <w:vAlign w:val="center"/>
          </w:tcPr>
          <w:p w:rsidR="00A42259" w:rsidRPr="00D16FCE" w:rsidRDefault="00A42259" w:rsidP="00FD0AB7">
            <w:pPr>
              <w:spacing w:after="0"/>
              <w:jc w:val="both"/>
              <w:rPr>
                <w:rFonts w:cstheme="minorHAnsi"/>
                <w:b/>
                <w:sz w:val="24"/>
                <w:szCs w:val="24"/>
              </w:rPr>
            </w:pPr>
            <w:r w:rsidRPr="00D16FCE">
              <w:rPr>
                <w:rFonts w:cstheme="minorHAnsi"/>
                <w:b/>
                <w:sz w:val="24"/>
                <w:szCs w:val="24"/>
              </w:rPr>
              <w:t>Stadiu</w:t>
            </w:r>
          </w:p>
        </w:tc>
        <w:tc>
          <w:tcPr>
            <w:tcW w:w="1429" w:type="pct"/>
            <w:gridSpan w:val="2"/>
            <w:shd w:val="clear" w:color="auto" w:fill="D9D9D9" w:themeFill="background1" w:themeFillShade="D9"/>
            <w:vAlign w:val="center"/>
          </w:tcPr>
          <w:p w:rsidR="00A42259" w:rsidRPr="00D16FCE" w:rsidRDefault="00A42259"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c>
          <w:tcPr>
            <w:tcW w:w="3571" w:type="pct"/>
            <w:gridSpan w:val="3"/>
            <w:shd w:val="clear" w:color="auto" w:fill="D9D9D9" w:themeFill="background1" w:themeFillShade="D9"/>
            <w:vAlign w:val="center"/>
          </w:tcPr>
          <w:p w:rsidR="00A42259" w:rsidRPr="00D16FCE" w:rsidRDefault="0095168A" w:rsidP="00FD0AB7">
            <w:pPr>
              <w:spacing w:after="0"/>
              <w:jc w:val="both"/>
              <w:rPr>
                <w:rFonts w:cstheme="minorHAnsi"/>
                <w:sz w:val="24"/>
                <w:szCs w:val="24"/>
              </w:rPr>
            </w:pPr>
            <w:r w:rsidRPr="00D16FCE">
              <w:rPr>
                <w:rFonts w:cstheme="minorHAnsi"/>
                <w:sz w:val="24"/>
                <w:szCs w:val="24"/>
              </w:rPr>
              <w:t>-</w:t>
            </w:r>
          </w:p>
        </w:tc>
        <w:tc>
          <w:tcPr>
            <w:tcW w:w="1429" w:type="pct"/>
            <w:gridSpan w:val="2"/>
            <w:shd w:val="clear" w:color="auto" w:fill="D9D9D9" w:themeFill="background1" w:themeFillShade="D9"/>
            <w:vAlign w:val="center"/>
          </w:tcPr>
          <w:p w:rsidR="00A42259" w:rsidRPr="00D16FCE" w:rsidRDefault="00A540DE" w:rsidP="00FD0AB7">
            <w:pPr>
              <w:spacing w:after="0"/>
              <w:jc w:val="center"/>
              <w:rPr>
                <w:rFonts w:cstheme="minorHAnsi"/>
                <w:sz w:val="24"/>
                <w:szCs w:val="24"/>
              </w:rPr>
            </w:pPr>
            <w:r w:rsidRPr="00D16FCE">
              <w:rPr>
                <w:rFonts w:cstheme="minorHAnsi"/>
                <w:sz w:val="24"/>
                <w:szCs w:val="24"/>
              </w:rPr>
              <w:t>Neînceput</w:t>
            </w:r>
          </w:p>
        </w:tc>
      </w:tr>
    </w:tbl>
    <w:p w:rsidR="005607FD" w:rsidRPr="00D16FCE" w:rsidRDefault="005607FD" w:rsidP="005607FD">
      <w:pPr>
        <w:spacing w:after="0"/>
        <w:jc w:val="both"/>
        <w:rPr>
          <w:rFonts w:ascii="Cambria" w:hAnsi="Cambria"/>
          <w:sz w:val="24"/>
          <w:szCs w:val="24"/>
        </w:rPr>
      </w:pPr>
    </w:p>
    <w:p w:rsidR="005607FD" w:rsidRPr="00D16FCE" w:rsidRDefault="005607FD" w:rsidP="005E6501">
      <w:pPr>
        <w:pStyle w:val="Heading2"/>
        <w:jc w:val="center"/>
        <w:rPr>
          <w:b/>
          <w:color w:val="auto"/>
        </w:rPr>
      </w:pPr>
      <w:r w:rsidRPr="00D16FCE">
        <w:rPr>
          <w:color w:val="auto"/>
        </w:rPr>
        <w:br w:type="page"/>
      </w:r>
      <w:bookmarkStart w:id="65" w:name="_Toc455135477"/>
      <w:bookmarkStart w:id="66" w:name="_Toc492292346"/>
      <w:r w:rsidRPr="00D16FCE">
        <w:rPr>
          <w:b/>
          <w:color w:val="auto"/>
        </w:rPr>
        <w:lastRenderedPageBreak/>
        <w:t>Achiziții publice</w:t>
      </w:r>
      <w:bookmarkEnd w:id="65"/>
      <w:bookmarkEnd w:id="66"/>
    </w:p>
    <w:tbl>
      <w:tblPr>
        <w:tblW w:w="9690" w:type="dxa"/>
        <w:tblInd w:w="-34" w:type="dxa"/>
        <w:tblLook w:val="04A0" w:firstRow="1" w:lastRow="0" w:firstColumn="1" w:lastColumn="0" w:noHBand="0" w:noVBand="1"/>
      </w:tblPr>
      <w:tblGrid>
        <w:gridCol w:w="1629"/>
        <w:gridCol w:w="2113"/>
        <w:gridCol w:w="3217"/>
        <w:gridCol w:w="1367"/>
        <w:gridCol w:w="1364"/>
      </w:tblGrid>
      <w:tr w:rsidR="00D16FCE" w:rsidRPr="00D16FCE" w:rsidTr="00FD0AB7">
        <w:trPr>
          <w:trHeight w:val="830"/>
        </w:trPr>
        <w:tc>
          <w:tcPr>
            <w:tcW w:w="96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5607FD" w:rsidRPr="00D16FCE" w:rsidRDefault="005607FD" w:rsidP="005E6501">
            <w:pPr>
              <w:pStyle w:val="Heading3"/>
              <w:jc w:val="center"/>
              <w:rPr>
                <w:rFonts w:asciiTheme="minorHAnsi" w:hAnsiTheme="minorHAnsi" w:cstheme="minorHAnsi"/>
                <w:b/>
                <w:color w:val="auto"/>
              </w:rPr>
            </w:pPr>
            <w:bookmarkStart w:id="67" w:name="_Toc453840055"/>
            <w:bookmarkStart w:id="68" w:name="_Toc455135478"/>
            <w:bookmarkStart w:id="69" w:name="_Toc492292347"/>
            <w:r w:rsidRPr="00D16FCE">
              <w:rPr>
                <w:rFonts w:asciiTheme="minorHAnsi" w:hAnsiTheme="minorHAnsi" w:cstheme="minorHAnsi"/>
                <w:b/>
                <w:color w:val="auto"/>
              </w:rPr>
              <w:t>17. Transparența procesului de achiziții publice</w:t>
            </w:r>
            <w:bookmarkEnd w:id="67"/>
            <w:bookmarkEnd w:id="68"/>
            <w:bookmarkEnd w:id="69"/>
          </w:p>
        </w:tc>
      </w:tr>
      <w:tr w:rsidR="00D16FCE" w:rsidRPr="00D16FCE" w:rsidTr="00593DF4">
        <w:trPr>
          <w:trHeight w:val="704"/>
        </w:trPr>
        <w:tc>
          <w:tcPr>
            <w:tcW w:w="969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A4C46" w:rsidRPr="00D16FCE" w:rsidRDefault="000A4C46" w:rsidP="00FD0AB7">
            <w:pPr>
              <w:spacing w:after="0"/>
              <w:rPr>
                <w:rFonts w:cstheme="minorHAnsi"/>
                <w:sz w:val="24"/>
                <w:szCs w:val="24"/>
              </w:rPr>
            </w:pPr>
            <w:r w:rsidRPr="00D16FCE">
              <w:rPr>
                <w:rFonts w:cstheme="minorHAnsi"/>
                <w:sz w:val="24"/>
                <w:szCs w:val="24"/>
              </w:rPr>
              <w:t>Durata: 2016 - 2018</w:t>
            </w:r>
          </w:p>
        </w:tc>
      </w:tr>
      <w:tr w:rsidR="00D16FCE" w:rsidRPr="00D16FCE" w:rsidTr="00FD0AB7">
        <w:trPr>
          <w:trHeight w:val="600"/>
        </w:trPr>
        <w:tc>
          <w:tcPr>
            <w:tcW w:w="3742" w:type="dxa"/>
            <w:gridSpan w:val="2"/>
            <w:tcBorders>
              <w:top w:val="nil"/>
              <w:left w:val="single" w:sz="8" w:space="0" w:color="auto"/>
              <w:bottom w:val="single" w:sz="8" w:space="0" w:color="auto"/>
              <w:right w:val="single" w:sz="8" w:space="0" w:color="000000"/>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Instituția responsabilă</w:t>
            </w:r>
          </w:p>
        </w:tc>
        <w:tc>
          <w:tcPr>
            <w:tcW w:w="5948" w:type="dxa"/>
            <w:gridSpan w:val="3"/>
            <w:tcBorders>
              <w:top w:val="nil"/>
              <w:left w:val="nil"/>
              <w:bottom w:val="single" w:sz="8" w:space="0" w:color="auto"/>
              <w:right w:val="single" w:sz="8" w:space="0" w:color="000000"/>
            </w:tcBorders>
            <w:shd w:val="clear" w:color="auto" w:fill="auto"/>
            <w:vAlign w:val="center"/>
            <w:hideMark/>
          </w:tcPr>
          <w:p w:rsidR="005607FD" w:rsidRPr="00D16FCE" w:rsidRDefault="005607FD" w:rsidP="00FD0AB7">
            <w:pPr>
              <w:spacing w:after="0"/>
              <w:rPr>
                <w:rFonts w:cstheme="minorHAnsi"/>
                <w:sz w:val="24"/>
                <w:szCs w:val="24"/>
              </w:rPr>
            </w:pPr>
            <w:r w:rsidRPr="00D16FCE">
              <w:rPr>
                <w:rFonts w:cstheme="minorHAnsi"/>
                <w:sz w:val="24"/>
                <w:szCs w:val="24"/>
              </w:rPr>
              <w:t>Agenția Naţională pentru Achiziţii Publice (ANAP)</w:t>
            </w:r>
          </w:p>
          <w:p w:rsidR="005607FD" w:rsidRPr="00D16FCE" w:rsidRDefault="005607FD" w:rsidP="00FD0AB7">
            <w:pPr>
              <w:spacing w:after="0"/>
              <w:rPr>
                <w:rFonts w:cstheme="minorHAnsi"/>
                <w:sz w:val="24"/>
                <w:szCs w:val="24"/>
              </w:rPr>
            </w:pPr>
            <w:r w:rsidRPr="00D16FCE">
              <w:rPr>
                <w:rFonts w:cstheme="minorHAnsi"/>
                <w:sz w:val="24"/>
                <w:szCs w:val="24"/>
              </w:rPr>
              <w:t>Agenția pentru Agenda Digitală a României (AADR)</w:t>
            </w:r>
          </w:p>
        </w:tc>
      </w:tr>
      <w:tr w:rsidR="00D16FCE" w:rsidRPr="00D16FCE" w:rsidTr="00FD0A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1629" w:type="dxa"/>
            <w:vMerge w:val="restart"/>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Alți actori implicați</w:t>
            </w:r>
          </w:p>
        </w:tc>
        <w:tc>
          <w:tcPr>
            <w:tcW w:w="2113" w:type="dxa"/>
            <w:shd w:val="clear" w:color="auto" w:fill="D9D9D9"/>
          </w:tcPr>
          <w:p w:rsidR="005607FD" w:rsidRPr="00D16FCE" w:rsidRDefault="005607FD" w:rsidP="00FD0AB7">
            <w:pPr>
              <w:spacing w:after="0"/>
              <w:rPr>
                <w:rFonts w:cstheme="minorHAnsi"/>
                <w:sz w:val="24"/>
                <w:szCs w:val="24"/>
              </w:rPr>
            </w:pPr>
            <w:r w:rsidRPr="00D16FCE">
              <w:rPr>
                <w:rFonts w:cstheme="minorHAnsi"/>
                <w:sz w:val="24"/>
                <w:szCs w:val="24"/>
              </w:rPr>
              <w:t xml:space="preserve">Mediul guvernamental  </w:t>
            </w:r>
          </w:p>
        </w:tc>
        <w:tc>
          <w:tcPr>
            <w:tcW w:w="5948" w:type="dxa"/>
            <w:gridSpan w:val="3"/>
            <w:vAlign w:val="center"/>
          </w:tcPr>
          <w:p w:rsidR="005607FD" w:rsidRPr="00D16FCE" w:rsidRDefault="005607FD" w:rsidP="00FD0AB7">
            <w:pPr>
              <w:spacing w:after="0"/>
              <w:rPr>
                <w:rFonts w:cstheme="minorHAnsi"/>
                <w:sz w:val="24"/>
                <w:szCs w:val="24"/>
              </w:rPr>
            </w:pPr>
            <w:r w:rsidRPr="00D16FCE">
              <w:rPr>
                <w:rFonts w:cstheme="minorHAnsi"/>
                <w:sz w:val="24"/>
                <w:szCs w:val="24"/>
              </w:rPr>
              <w:t>Secretariatul General al Guvernului</w:t>
            </w:r>
          </w:p>
        </w:tc>
      </w:tr>
      <w:tr w:rsidR="00D16FCE" w:rsidRPr="00D16FCE" w:rsidTr="00FD0A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70"/>
        </w:trPr>
        <w:tc>
          <w:tcPr>
            <w:tcW w:w="1629" w:type="dxa"/>
            <w:vMerge/>
            <w:shd w:val="clear" w:color="auto" w:fill="D9D9D9"/>
            <w:vAlign w:val="center"/>
          </w:tcPr>
          <w:p w:rsidR="005607FD" w:rsidRPr="00D16FCE" w:rsidRDefault="005607FD" w:rsidP="00FD0AB7">
            <w:pPr>
              <w:spacing w:after="0"/>
              <w:rPr>
                <w:rFonts w:cstheme="minorHAnsi"/>
                <w:sz w:val="24"/>
                <w:szCs w:val="24"/>
              </w:rPr>
            </w:pPr>
          </w:p>
        </w:tc>
        <w:tc>
          <w:tcPr>
            <w:tcW w:w="2113" w:type="dxa"/>
            <w:shd w:val="clear" w:color="auto" w:fill="D9D9D9"/>
          </w:tcPr>
          <w:p w:rsidR="005607FD" w:rsidRPr="00D16FCE" w:rsidRDefault="005607FD" w:rsidP="00FD0AB7">
            <w:pPr>
              <w:spacing w:after="0"/>
              <w:rPr>
                <w:rFonts w:cstheme="minorHAnsi"/>
                <w:sz w:val="24"/>
                <w:szCs w:val="24"/>
              </w:rPr>
            </w:pPr>
            <w:r w:rsidRPr="00D16FCE">
              <w:rPr>
                <w:rFonts w:cstheme="minorHAnsi"/>
                <w:sz w:val="24"/>
                <w:szCs w:val="24"/>
              </w:rPr>
              <w:t xml:space="preserve">ONG, mediul privat, grupuri de lucru </w:t>
            </w:r>
          </w:p>
        </w:tc>
        <w:tc>
          <w:tcPr>
            <w:tcW w:w="5948" w:type="dxa"/>
            <w:gridSpan w:val="3"/>
            <w:vAlign w:val="center"/>
          </w:tcPr>
          <w:p w:rsidR="005607FD" w:rsidRPr="00D16FCE" w:rsidRDefault="005607FD" w:rsidP="00FD0AB7">
            <w:pPr>
              <w:spacing w:after="0"/>
              <w:rPr>
                <w:rFonts w:cstheme="minorHAnsi"/>
                <w:sz w:val="24"/>
                <w:szCs w:val="24"/>
              </w:rPr>
            </w:pPr>
            <w:r w:rsidRPr="00D16FCE">
              <w:rPr>
                <w:rFonts w:cstheme="minorHAnsi"/>
                <w:sz w:val="24"/>
                <w:szCs w:val="24"/>
              </w:rPr>
              <w:t>Asociația Funky Citizens</w:t>
            </w:r>
          </w:p>
          <w:p w:rsidR="005607FD" w:rsidRPr="00D16FCE" w:rsidRDefault="005607FD" w:rsidP="00FD0AB7">
            <w:pPr>
              <w:spacing w:after="0"/>
              <w:rPr>
                <w:rFonts w:cstheme="minorHAnsi"/>
                <w:sz w:val="24"/>
                <w:szCs w:val="24"/>
              </w:rPr>
            </w:pPr>
            <w:r w:rsidRPr="00D16FCE">
              <w:rPr>
                <w:rFonts w:cstheme="minorHAnsi"/>
                <w:sz w:val="24"/>
                <w:szCs w:val="24"/>
              </w:rPr>
              <w:t>Fundația pentru o Societate Deschisă</w:t>
            </w:r>
          </w:p>
        </w:tc>
      </w:tr>
      <w:tr w:rsidR="00D16FCE" w:rsidRPr="00D16FCE" w:rsidTr="00FD0AB7">
        <w:trPr>
          <w:trHeight w:val="79"/>
        </w:trPr>
        <w:tc>
          <w:tcPr>
            <w:tcW w:w="3742" w:type="dxa"/>
            <w:gridSpan w:val="2"/>
            <w:tcBorders>
              <w:top w:val="nil"/>
              <w:left w:val="single" w:sz="8" w:space="0" w:color="auto"/>
              <w:bottom w:val="single" w:sz="8" w:space="0" w:color="auto"/>
              <w:right w:val="single" w:sz="8" w:space="0" w:color="000000"/>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 xml:space="preserve">Descrierea problemei </w:t>
            </w:r>
          </w:p>
        </w:tc>
        <w:tc>
          <w:tcPr>
            <w:tcW w:w="5948" w:type="dxa"/>
            <w:gridSpan w:val="3"/>
            <w:tcBorders>
              <w:top w:val="single" w:sz="8" w:space="0" w:color="auto"/>
              <w:left w:val="nil"/>
              <w:bottom w:val="single" w:sz="8" w:space="0" w:color="auto"/>
              <w:right w:val="single" w:sz="8" w:space="0" w:color="000000"/>
            </w:tcBorders>
            <w:shd w:val="clear" w:color="auto" w:fill="auto"/>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Achizițiile publice constituie unul dintre cele mai importante subiecte legate de transparența guvernamentală și buna guvernare, iar Guvernul României depune eforturi pentru implementarea Open Contracting Data Standard (OCDS), ca un instrument de transparentizare a achiziţiilor publice și, în același timp, de transpunere cât mai corectă a directivelor europene.</w:t>
            </w:r>
          </w:p>
        </w:tc>
      </w:tr>
      <w:tr w:rsidR="00D16FCE" w:rsidRPr="00D16FCE" w:rsidTr="00FD0AB7">
        <w:trPr>
          <w:trHeight w:val="320"/>
        </w:trPr>
        <w:tc>
          <w:tcPr>
            <w:tcW w:w="3742"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Obiectivul major</w:t>
            </w:r>
          </w:p>
        </w:tc>
        <w:tc>
          <w:tcPr>
            <w:tcW w:w="5948" w:type="dxa"/>
            <w:gridSpan w:val="3"/>
            <w:tcBorders>
              <w:top w:val="single" w:sz="8" w:space="0" w:color="auto"/>
              <w:left w:val="nil"/>
              <w:bottom w:val="single" w:sz="8" w:space="0" w:color="auto"/>
              <w:right w:val="single" w:sz="8" w:space="0" w:color="000000"/>
            </w:tcBorders>
            <w:shd w:val="clear" w:color="auto" w:fill="auto"/>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Creșterea transparenței și eficientizării cheltuirii banilor publici</w:t>
            </w:r>
          </w:p>
        </w:tc>
      </w:tr>
      <w:tr w:rsidR="00D16FCE" w:rsidRPr="00D16FCE" w:rsidTr="00FD0AB7">
        <w:trPr>
          <w:trHeight w:val="60"/>
        </w:trPr>
        <w:tc>
          <w:tcPr>
            <w:tcW w:w="3742"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Scurtă descriere a angajamentului</w:t>
            </w:r>
          </w:p>
        </w:tc>
        <w:tc>
          <w:tcPr>
            <w:tcW w:w="5948" w:type="dxa"/>
            <w:gridSpan w:val="3"/>
            <w:tcBorders>
              <w:top w:val="single" w:sz="8" w:space="0" w:color="auto"/>
              <w:left w:val="nil"/>
              <w:bottom w:val="single" w:sz="8" w:space="0" w:color="auto"/>
              <w:right w:val="single" w:sz="8" w:space="0" w:color="000000"/>
            </w:tcBorders>
            <w:shd w:val="clear" w:color="auto" w:fill="auto"/>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 xml:space="preserve">Angajamentul continuă una dintre prioritățile asumate prin PNA 2014-2016 (Open contracting) și are drept scop creșterea transparenței și eficientizării cheltuirii banilor publici prin publicarea în format deschis a datelor înregistrate în sistemul electronic de gestionare a achizițiilor conform standardului OCDS, precum și prin implicarea cetățenilor în proces. </w:t>
            </w:r>
          </w:p>
          <w:p w:rsidR="005607FD" w:rsidRPr="00D16FCE" w:rsidRDefault="005607FD" w:rsidP="00FD0AB7">
            <w:pPr>
              <w:spacing w:after="0"/>
              <w:jc w:val="both"/>
              <w:rPr>
                <w:rFonts w:cstheme="minorHAnsi"/>
                <w:sz w:val="24"/>
                <w:szCs w:val="24"/>
              </w:rPr>
            </w:pPr>
            <w:r w:rsidRPr="00D16FCE">
              <w:rPr>
                <w:rFonts w:cstheme="minorHAnsi"/>
                <w:sz w:val="24"/>
                <w:szCs w:val="24"/>
              </w:rPr>
              <w:t>Datele vor viza etapele de pregătire, atribuire, execuție, performanţă şi finalizare a contractelor publice.</w:t>
            </w:r>
          </w:p>
          <w:p w:rsidR="005607FD" w:rsidRPr="00D16FCE" w:rsidRDefault="005607FD" w:rsidP="00FD0AB7">
            <w:pPr>
              <w:spacing w:after="0"/>
              <w:jc w:val="both"/>
              <w:rPr>
                <w:rFonts w:cstheme="minorHAnsi"/>
                <w:sz w:val="24"/>
                <w:szCs w:val="24"/>
              </w:rPr>
            </w:pPr>
            <w:r w:rsidRPr="00D16FCE">
              <w:rPr>
                <w:rFonts w:cstheme="minorHAnsi"/>
                <w:sz w:val="24"/>
                <w:szCs w:val="24"/>
              </w:rPr>
              <w:t>Datele aferente OCDS vor fi accesibile direct in platforma eLicitatie și pentru utilizatori neexperimentați în utilizarea instrumentelor automate de colectare / prelucrare date, prin accesarea unor filtre de căutare după criterii precum autoritate contractantă, operator economic, denumire achiziție etc.</w:t>
            </w:r>
          </w:p>
        </w:tc>
      </w:tr>
      <w:tr w:rsidR="00D16FCE" w:rsidRPr="00D16FCE" w:rsidTr="00FD0AB7">
        <w:trPr>
          <w:trHeight w:val="600"/>
        </w:trPr>
        <w:tc>
          <w:tcPr>
            <w:tcW w:w="3742"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Ținta OGP urmărită prin angajament</w:t>
            </w:r>
          </w:p>
        </w:tc>
        <w:tc>
          <w:tcPr>
            <w:tcW w:w="5948" w:type="dxa"/>
            <w:gridSpan w:val="3"/>
            <w:tcBorders>
              <w:top w:val="single" w:sz="8" w:space="0" w:color="auto"/>
              <w:left w:val="nil"/>
              <w:bottom w:val="single" w:sz="8" w:space="0" w:color="auto"/>
              <w:right w:val="single" w:sz="8" w:space="0" w:color="000000"/>
            </w:tcBorders>
            <w:shd w:val="clear" w:color="auto" w:fill="auto"/>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Creșterea integrității la nivelul sectorului public</w:t>
            </w:r>
          </w:p>
          <w:p w:rsidR="005607FD" w:rsidRPr="00D16FCE" w:rsidRDefault="005607FD" w:rsidP="00FD0AB7">
            <w:pPr>
              <w:pStyle w:val="ListParagraph"/>
              <w:spacing w:after="0"/>
              <w:ind w:left="0"/>
              <w:rPr>
                <w:rFonts w:asciiTheme="minorHAnsi" w:hAnsiTheme="minorHAnsi" w:cstheme="minorHAnsi"/>
                <w:sz w:val="24"/>
                <w:szCs w:val="24"/>
              </w:rPr>
            </w:pPr>
            <w:r w:rsidRPr="00D16FCE">
              <w:rPr>
                <w:rFonts w:asciiTheme="minorHAnsi" w:hAnsiTheme="minorHAnsi" w:cstheme="minorHAnsi"/>
                <w:sz w:val="24"/>
                <w:szCs w:val="24"/>
              </w:rPr>
              <w:t>Managementul mai eficient al resurselor publice</w:t>
            </w:r>
          </w:p>
        </w:tc>
      </w:tr>
      <w:tr w:rsidR="00D16FCE" w:rsidRPr="00D16FCE" w:rsidTr="00FD0AB7">
        <w:trPr>
          <w:trHeight w:val="600"/>
        </w:trPr>
        <w:tc>
          <w:tcPr>
            <w:tcW w:w="3742" w:type="dxa"/>
            <w:gridSpan w:val="2"/>
            <w:tcBorders>
              <w:top w:val="single" w:sz="8" w:space="0" w:color="auto"/>
              <w:left w:val="single" w:sz="8" w:space="0" w:color="auto"/>
              <w:bottom w:val="single" w:sz="8" w:space="0" w:color="auto"/>
              <w:right w:val="single" w:sz="8" w:space="0" w:color="000000"/>
            </w:tcBorders>
            <w:shd w:val="clear" w:color="000000"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Relevanța pentru valorile OGP</w:t>
            </w:r>
          </w:p>
        </w:tc>
        <w:tc>
          <w:tcPr>
            <w:tcW w:w="5948" w:type="dxa"/>
            <w:gridSpan w:val="3"/>
            <w:tcBorders>
              <w:top w:val="single" w:sz="8" w:space="0" w:color="auto"/>
              <w:left w:val="nil"/>
              <w:bottom w:val="single" w:sz="8" w:space="0" w:color="auto"/>
              <w:right w:val="single" w:sz="8" w:space="0" w:color="000000"/>
            </w:tcBorders>
            <w:shd w:val="clear" w:color="auto" w:fill="auto"/>
            <w:vAlign w:val="center"/>
          </w:tcPr>
          <w:p w:rsidR="005607FD" w:rsidRPr="00D16FCE" w:rsidRDefault="005607FD" w:rsidP="005607FD">
            <w:pPr>
              <w:pStyle w:val="ListParagraph"/>
              <w:numPr>
                <w:ilvl w:val="0"/>
                <w:numId w:val="20"/>
              </w:numPr>
              <w:spacing w:after="0"/>
              <w:rPr>
                <w:rFonts w:asciiTheme="minorHAnsi" w:hAnsiTheme="minorHAnsi" w:cstheme="minorHAnsi"/>
                <w:sz w:val="24"/>
                <w:szCs w:val="24"/>
              </w:rPr>
            </w:pPr>
            <w:r w:rsidRPr="00D16FCE">
              <w:rPr>
                <w:rFonts w:asciiTheme="minorHAnsi" w:hAnsiTheme="minorHAnsi" w:cstheme="minorHAnsi"/>
                <w:sz w:val="24"/>
                <w:szCs w:val="24"/>
              </w:rPr>
              <w:t>accesul la informații;</w:t>
            </w:r>
          </w:p>
          <w:p w:rsidR="005607FD" w:rsidRPr="00D16FCE" w:rsidRDefault="005607FD" w:rsidP="005607FD">
            <w:pPr>
              <w:pStyle w:val="ListParagraph"/>
              <w:numPr>
                <w:ilvl w:val="0"/>
                <w:numId w:val="20"/>
              </w:numPr>
              <w:spacing w:after="0"/>
              <w:rPr>
                <w:rFonts w:asciiTheme="minorHAnsi" w:hAnsiTheme="minorHAnsi" w:cstheme="minorHAnsi"/>
                <w:sz w:val="24"/>
                <w:szCs w:val="24"/>
              </w:rPr>
            </w:pPr>
            <w:r w:rsidRPr="00D16FCE">
              <w:rPr>
                <w:rFonts w:asciiTheme="minorHAnsi" w:hAnsiTheme="minorHAnsi" w:cstheme="minorHAnsi"/>
                <w:sz w:val="24"/>
                <w:szCs w:val="24"/>
              </w:rPr>
              <w:t>asumarea răspunderii;</w:t>
            </w:r>
          </w:p>
          <w:p w:rsidR="005607FD" w:rsidRPr="00D16FCE" w:rsidRDefault="005607FD" w:rsidP="005607FD">
            <w:pPr>
              <w:pStyle w:val="ListParagraph"/>
              <w:numPr>
                <w:ilvl w:val="0"/>
                <w:numId w:val="20"/>
              </w:numPr>
              <w:spacing w:after="0"/>
              <w:rPr>
                <w:rFonts w:asciiTheme="minorHAnsi" w:hAnsiTheme="minorHAnsi" w:cstheme="minorHAnsi"/>
                <w:sz w:val="24"/>
                <w:szCs w:val="24"/>
              </w:rPr>
            </w:pPr>
            <w:r w:rsidRPr="00D16FCE">
              <w:rPr>
                <w:rFonts w:asciiTheme="minorHAnsi" w:hAnsiTheme="minorHAnsi" w:cstheme="minorHAnsi"/>
                <w:sz w:val="24"/>
                <w:szCs w:val="24"/>
              </w:rPr>
              <w:lastRenderedPageBreak/>
              <w:t>participarea cetățenilor;</w:t>
            </w:r>
          </w:p>
          <w:p w:rsidR="005607FD" w:rsidRPr="00D16FCE" w:rsidRDefault="005607FD" w:rsidP="005607FD">
            <w:pPr>
              <w:pStyle w:val="ListParagraph"/>
              <w:numPr>
                <w:ilvl w:val="0"/>
                <w:numId w:val="20"/>
              </w:numPr>
              <w:spacing w:after="0"/>
              <w:rPr>
                <w:rFonts w:asciiTheme="minorHAnsi" w:hAnsiTheme="minorHAnsi" w:cstheme="minorHAnsi"/>
                <w:sz w:val="24"/>
                <w:szCs w:val="24"/>
              </w:rPr>
            </w:pPr>
            <w:r w:rsidRPr="00D16FCE">
              <w:rPr>
                <w:rFonts w:asciiTheme="minorHAnsi" w:hAnsiTheme="minorHAnsi" w:cstheme="minorHAnsi"/>
                <w:sz w:val="24"/>
                <w:szCs w:val="24"/>
              </w:rPr>
              <w:t>tehnologie și inovare.</w:t>
            </w:r>
          </w:p>
        </w:tc>
      </w:tr>
      <w:tr w:rsidR="00D16FCE" w:rsidRPr="00D16FCE" w:rsidTr="00FD0AB7">
        <w:trPr>
          <w:trHeight w:val="97"/>
        </w:trPr>
        <w:tc>
          <w:tcPr>
            <w:tcW w:w="3742"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lastRenderedPageBreak/>
              <w:t>Rezultate urmărite</w:t>
            </w:r>
          </w:p>
        </w:tc>
        <w:tc>
          <w:tcPr>
            <w:tcW w:w="5948" w:type="dxa"/>
            <w:gridSpan w:val="3"/>
            <w:tcBorders>
              <w:top w:val="single" w:sz="8" w:space="0" w:color="auto"/>
              <w:left w:val="nil"/>
              <w:bottom w:val="single" w:sz="8" w:space="0" w:color="auto"/>
              <w:right w:val="single" w:sz="8" w:space="0" w:color="000000"/>
            </w:tcBorders>
            <w:shd w:val="clear" w:color="auto" w:fill="auto"/>
            <w:vAlign w:val="center"/>
          </w:tcPr>
          <w:p w:rsidR="005607FD" w:rsidRPr="00D16FCE" w:rsidRDefault="005607FD" w:rsidP="00FD0AB7">
            <w:pPr>
              <w:pStyle w:val="ListParagraph"/>
              <w:spacing w:after="0"/>
              <w:ind w:left="0"/>
              <w:jc w:val="both"/>
              <w:rPr>
                <w:rFonts w:asciiTheme="minorHAnsi" w:hAnsiTheme="minorHAnsi" w:cstheme="minorHAnsi"/>
                <w:sz w:val="24"/>
                <w:szCs w:val="24"/>
              </w:rPr>
            </w:pPr>
            <w:r w:rsidRPr="00D16FCE">
              <w:rPr>
                <w:rFonts w:asciiTheme="minorHAnsi" w:hAnsiTheme="minorHAnsi" w:cstheme="minorHAnsi"/>
                <w:sz w:val="24"/>
                <w:szCs w:val="24"/>
              </w:rPr>
              <w:t>Implementarea standardului OCDS în platforma națională de achiziții publice;</w:t>
            </w:r>
          </w:p>
          <w:p w:rsidR="005607FD" w:rsidRPr="00D16FCE" w:rsidRDefault="005607FD" w:rsidP="00FD0AB7">
            <w:pPr>
              <w:pStyle w:val="ListParagraph"/>
              <w:spacing w:after="0"/>
              <w:ind w:left="0"/>
              <w:jc w:val="both"/>
              <w:rPr>
                <w:rFonts w:asciiTheme="minorHAnsi" w:hAnsiTheme="minorHAnsi" w:cstheme="minorHAnsi"/>
                <w:sz w:val="24"/>
                <w:szCs w:val="24"/>
              </w:rPr>
            </w:pPr>
          </w:p>
          <w:p w:rsidR="005607FD" w:rsidRPr="00D16FCE" w:rsidRDefault="005607FD" w:rsidP="00FD0AB7">
            <w:pPr>
              <w:pStyle w:val="ListParagraph"/>
              <w:spacing w:after="0"/>
              <w:ind w:left="0"/>
              <w:jc w:val="both"/>
              <w:rPr>
                <w:rFonts w:asciiTheme="minorHAnsi" w:hAnsiTheme="minorHAnsi" w:cstheme="minorHAnsi"/>
                <w:sz w:val="24"/>
                <w:szCs w:val="24"/>
              </w:rPr>
            </w:pPr>
            <w:r w:rsidRPr="00D16FCE">
              <w:rPr>
                <w:rFonts w:asciiTheme="minorHAnsi" w:hAnsiTheme="minorHAnsi" w:cstheme="minorHAnsi"/>
                <w:sz w:val="24"/>
                <w:szCs w:val="24"/>
              </w:rPr>
              <w:t>Aplicarea principiilor OCDS prin implementarea unui proiect pilot la nivelul unei instituții publice.</w:t>
            </w:r>
          </w:p>
        </w:tc>
      </w:tr>
      <w:tr w:rsidR="00D16FCE" w:rsidRPr="00D16FCE" w:rsidTr="00FD0AB7">
        <w:trPr>
          <w:trHeight w:val="97"/>
        </w:trPr>
        <w:tc>
          <w:tcPr>
            <w:tcW w:w="3742" w:type="dxa"/>
            <w:gridSpan w:val="2"/>
            <w:tcBorders>
              <w:top w:val="single" w:sz="8" w:space="0" w:color="auto"/>
              <w:left w:val="single" w:sz="8" w:space="0" w:color="auto"/>
              <w:bottom w:val="single" w:sz="8" w:space="0" w:color="auto"/>
              <w:right w:val="single" w:sz="8" w:space="0" w:color="000000"/>
            </w:tcBorders>
            <w:shd w:val="clear" w:color="000000" w:fill="D9D9D9"/>
            <w:vAlign w:val="center"/>
          </w:tcPr>
          <w:p w:rsidR="005607FD" w:rsidRPr="00D16FCE" w:rsidRDefault="00862547" w:rsidP="00FD0AB7">
            <w:pPr>
              <w:spacing w:after="0"/>
              <w:rPr>
                <w:rFonts w:cstheme="minorHAnsi"/>
                <w:sz w:val="24"/>
                <w:szCs w:val="24"/>
              </w:rPr>
            </w:pPr>
            <w:r w:rsidRPr="00D16FCE">
              <w:rPr>
                <w:rFonts w:cstheme="minorHAnsi"/>
                <w:sz w:val="24"/>
                <w:szCs w:val="24"/>
              </w:rPr>
              <w:t>Gradul de realizare</w:t>
            </w:r>
          </w:p>
        </w:tc>
        <w:tc>
          <w:tcPr>
            <w:tcW w:w="5948" w:type="dxa"/>
            <w:gridSpan w:val="3"/>
            <w:tcBorders>
              <w:top w:val="single" w:sz="8" w:space="0" w:color="auto"/>
              <w:left w:val="nil"/>
              <w:bottom w:val="single" w:sz="8" w:space="0" w:color="auto"/>
              <w:right w:val="single" w:sz="8" w:space="0" w:color="000000"/>
            </w:tcBorders>
            <w:shd w:val="clear" w:color="auto" w:fill="auto"/>
            <w:vAlign w:val="center"/>
          </w:tcPr>
          <w:p w:rsidR="005607FD" w:rsidRPr="00D16FCE" w:rsidRDefault="005E6501" w:rsidP="00862547">
            <w:pPr>
              <w:pStyle w:val="ListParagraph"/>
              <w:spacing w:after="0"/>
              <w:ind w:left="0"/>
              <w:jc w:val="center"/>
              <w:rPr>
                <w:rFonts w:asciiTheme="minorHAnsi" w:hAnsiTheme="minorHAnsi" w:cstheme="minorHAnsi"/>
                <w:b/>
                <w:sz w:val="24"/>
                <w:szCs w:val="24"/>
              </w:rPr>
            </w:pPr>
            <w:r w:rsidRPr="00D16FCE">
              <w:rPr>
                <w:rFonts w:asciiTheme="minorHAnsi" w:hAnsiTheme="minorHAnsi" w:cstheme="minorHAnsi"/>
                <w:b/>
                <w:sz w:val="24"/>
                <w:szCs w:val="24"/>
              </w:rPr>
              <w:t>Neînceput</w:t>
            </w:r>
          </w:p>
        </w:tc>
      </w:tr>
      <w:tr w:rsidR="00D16FCE" w:rsidRPr="00D16FCE" w:rsidTr="00FD0AB7">
        <w:trPr>
          <w:trHeight w:val="1060"/>
        </w:trPr>
        <w:tc>
          <w:tcPr>
            <w:tcW w:w="6959" w:type="dxa"/>
            <w:gridSpan w:val="3"/>
            <w:tcBorders>
              <w:top w:val="single" w:sz="8" w:space="0" w:color="auto"/>
              <w:left w:val="single" w:sz="8" w:space="0" w:color="auto"/>
              <w:bottom w:val="single" w:sz="4" w:space="0" w:color="auto"/>
              <w:right w:val="single" w:sz="8" w:space="0" w:color="000000"/>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Puncte-cheie (milestones) verificabile și măsurabile în implementarea angajamentului</w:t>
            </w:r>
          </w:p>
        </w:tc>
        <w:tc>
          <w:tcPr>
            <w:tcW w:w="1367" w:type="dxa"/>
            <w:tcBorders>
              <w:top w:val="nil"/>
              <w:left w:val="nil"/>
              <w:bottom w:val="single" w:sz="4" w:space="0" w:color="auto"/>
              <w:right w:val="single" w:sz="8" w:space="0" w:color="auto"/>
            </w:tcBorders>
            <w:shd w:val="clear" w:color="000000" w:fill="D9D9D9"/>
            <w:vAlign w:val="center"/>
            <w:hideMark/>
          </w:tcPr>
          <w:p w:rsidR="005607FD" w:rsidRPr="00D16FCE" w:rsidRDefault="005607FD" w:rsidP="00FD0AB7">
            <w:pPr>
              <w:spacing w:after="0"/>
              <w:jc w:val="center"/>
              <w:rPr>
                <w:rFonts w:cstheme="minorHAnsi"/>
                <w:sz w:val="24"/>
                <w:szCs w:val="24"/>
              </w:rPr>
            </w:pPr>
            <w:r w:rsidRPr="00D16FCE">
              <w:rPr>
                <w:rFonts w:cstheme="minorHAnsi"/>
                <w:sz w:val="24"/>
                <w:szCs w:val="24"/>
              </w:rPr>
              <w:t>Data de început</w:t>
            </w:r>
          </w:p>
        </w:tc>
        <w:tc>
          <w:tcPr>
            <w:tcW w:w="1364" w:type="dxa"/>
            <w:tcBorders>
              <w:top w:val="nil"/>
              <w:left w:val="nil"/>
              <w:bottom w:val="single" w:sz="4" w:space="0" w:color="auto"/>
              <w:right w:val="single" w:sz="8" w:space="0" w:color="auto"/>
            </w:tcBorders>
            <w:shd w:val="clear" w:color="000000" w:fill="D9D9D9"/>
            <w:vAlign w:val="center"/>
            <w:hideMark/>
          </w:tcPr>
          <w:p w:rsidR="005607FD" w:rsidRPr="00D16FCE" w:rsidRDefault="005607FD" w:rsidP="00FD0AB7">
            <w:pPr>
              <w:spacing w:after="0"/>
              <w:jc w:val="center"/>
              <w:rPr>
                <w:rFonts w:cstheme="minorHAnsi"/>
                <w:sz w:val="24"/>
                <w:szCs w:val="24"/>
              </w:rPr>
            </w:pPr>
            <w:r w:rsidRPr="00D16FCE">
              <w:rPr>
                <w:rFonts w:cstheme="minorHAnsi"/>
                <w:sz w:val="24"/>
                <w:szCs w:val="24"/>
              </w:rPr>
              <w:t>Data de finalizare</w:t>
            </w:r>
          </w:p>
        </w:tc>
      </w:tr>
      <w:tr w:rsidR="00D16FCE" w:rsidRPr="00D16FCE" w:rsidTr="00FD0AB7">
        <w:trPr>
          <w:trHeight w:val="300"/>
        </w:trPr>
        <w:tc>
          <w:tcPr>
            <w:tcW w:w="69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Informarea și instruirea responsabililor cu achizițiile publice din instituții publice centrale și locale</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5607FD" w:rsidRPr="00D16FCE" w:rsidRDefault="005607FD" w:rsidP="00FD0AB7">
            <w:pPr>
              <w:spacing w:after="240"/>
              <w:jc w:val="center"/>
              <w:rPr>
                <w:rFonts w:cstheme="minorHAnsi"/>
                <w:sz w:val="24"/>
                <w:szCs w:val="24"/>
              </w:rPr>
            </w:pP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5607FD" w:rsidRPr="00D16FCE" w:rsidRDefault="005607FD" w:rsidP="00FD0AB7">
            <w:pPr>
              <w:spacing w:after="240"/>
              <w:jc w:val="center"/>
              <w:rPr>
                <w:rFonts w:cstheme="minorHAnsi"/>
                <w:sz w:val="24"/>
                <w:szCs w:val="24"/>
              </w:rPr>
            </w:pPr>
            <w:r w:rsidRPr="00D16FCE">
              <w:rPr>
                <w:rFonts w:cstheme="minorHAnsi"/>
                <w:sz w:val="24"/>
                <w:szCs w:val="24"/>
              </w:rPr>
              <w:t>dec 2016 </w:t>
            </w:r>
          </w:p>
        </w:tc>
      </w:tr>
      <w:tr w:rsidR="00D16FCE" w:rsidRPr="00D16FCE" w:rsidTr="00FD0AB7">
        <w:trPr>
          <w:trHeight w:val="300"/>
        </w:trPr>
        <w:tc>
          <w:tcPr>
            <w:tcW w:w="69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7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rPr>
          <w:trHeight w:val="300"/>
        </w:trPr>
        <w:tc>
          <w:tcPr>
            <w:tcW w:w="69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607FD" w:rsidRPr="00D16FCE" w:rsidRDefault="005607FD" w:rsidP="00FD0AB7">
            <w:pPr>
              <w:spacing w:after="0"/>
              <w:jc w:val="both"/>
              <w:rPr>
                <w:rFonts w:cstheme="minorHAnsi"/>
                <w:sz w:val="24"/>
                <w:szCs w:val="24"/>
              </w:rPr>
            </w:pPr>
          </w:p>
        </w:tc>
        <w:tc>
          <w:tcPr>
            <w:tcW w:w="27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607FD" w:rsidRPr="00D16FCE" w:rsidRDefault="0000145F" w:rsidP="00FD0AB7">
            <w:pPr>
              <w:spacing w:after="240"/>
              <w:jc w:val="center"/>
              <w:rPr>
                <w:rFonts w:cstheme="minorHAnsi"/>
                <w:sz w:val="24"/>
                <w:szCs w:val="24"/>
              </w:rPr>
            </w:pPr>
            <w:r w:rsidRPr="00D16FCE">
              <w:rPr>
                <w:rFonts w:cstheme="minorHAnsi"/>
                <w:sz w:val="24"/>
                <w:szCs w:val="24"/>
              </w:rPr>
              <w:t>Neînceput</w:t>
            </w:r>
          </w:p>
        </w:tc>
      </w:tr>
      <w:tr w:rsidR="00D16FCE" w:rsidRPr="00D16FCE" w:rsidTr="00FD0AB7">
        <w:trPr>
          <w:trHeight w:val="300"/>
        </w:trPr>
        <w:tc>
          <w:tcPr>
            <w:tcW w:w="69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 xml:space="preserve">Implementarea standardului OCDS în platforma e-licitatie.ro. </w:t>
            </w:r>
          </w:p>
          <w:p w:rsidR="005607FD" w:rsidRPr="00D16FCE" w:rsidRDefault="005607FD" w:rsidP="00FD0AB7">
            <w:pPr>
              <w:spacing w:after="0"/>
              <w:jc w:val="both"/>
              <w:rPr>
                <w:rFonts w:cstheme="minorHAnsi"/>
                <w:sz w:val="24"/>
                <w:szCs w:val="24"/>
              </w:rPr>
            </w:pPr>
            <w:r w:rsidRPr="00D16FCE">
              <w:rPr>
                <w:rFonts w:cstheme="minorHAnsi"/>
                <w:sz w:val="24"/>
                <w:szCs w:val="24"/>
              </w:rPr>
              <w:t xml:space="preserve">Conform standardului JSON, un webservice va expune datele aferente OCDS, acoperind secțiunile: </w:t>
            </w:r>
            <w:r w:rsidRPr="00D16FCE">
              <w:rPr>
                <w:rFonts w:cstheme="minorHAnsi"/>
                <w:i/>
                <w:sz w:val="24"/>
                <w:szCs w:val="24"/>
              </w:rPr>
              <w:t>Buyer Information, Tender/Initiation, Award, Contract, Implementation, Planning, Document, Budget, Item, Amendment, Classification, ContactPoint, Value, Period.</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5607FD" w:rsidRPr="00D16FCE" w:rsidRDefault="005607FD" w:rsidP="00FD0AB7">
            <w:pPr>
              <w:spacing w:after="240"/>
              <w:jc w:val="center"/>
              <w:rPr>
                <w:rFonts w:cstheme="minorHAnsi"/>
                <w:sz w:val="24"/>
                <w:szCs w:val="24"/>
              </w:rPr>
            </w:pP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5607FD" w:rsidRPr="00D16FCE" w:rsidRDefault="005607FD" w:rsidP="00FD0AB7">
            <w:pPr>
              <w:spacing w:after="240"/>
              <w:jc w:val="center"/>
              <w:rPr>
                <w:rFonts w:cstheme="minorHAnsi"/>
                <w:sz w:val="24"/>
                <w:szCs w:val="24"/>
              </w:rPr>
            </w:pPr>
            <w:r w:rsidRPr="00D16FCE">
              <w:rPr>
                <w:rFonts w:cstheme="minorHAnsi"/>
                <w:sz w:val="24"/>
                <w:szCs w:val="24"/>
              </w:rPr>
              <w:t>permanent</w:t>
            </w:r>
          </w:p>
        </w:tc>
      </w:tr>
      <w:tr w:rsidR="00D16FCE" w:rsidRPr="00D16FCE" w:rsidTr="00FD0AB7">
        <w:trPr>
          <w:trHeight w:val="300"/>
        </w:trPr>
        <w:tc>
          <w:tcPr>
            <w:tcW w:w="69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7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rPr>
          <w:trHeight w:val="300"/>
        </w:trPr>
        <w:tc>
          <w:tcPr>
            <w:tcW w:w="69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607FD" w:rsidRPr="00D16FCE" w:rsidRDefault="00957A73" w:rsidP="006C0FA6">
            <w:pPr>
              <w:spacing w:after="0"/>
              <w:jc w:val="both"/>
              <w:rPr>
                <w:rFonts w:cstheme="minorHAnsi"/>
                <w:sz w:val="24"/>
                <w:szCs w:val="24"/>
              </w:rPr>
            </w:pPr>
            <w:r>
              <w:rPr>
                <w:rFonts w:cstheme="minorHAnsi"/>
                <w:sz w:val="24"/>
                <w:szCs w:val="24"/>
              </w:rPr>
              <w:t>Realizat</w:t>
            </w:r>
          </w:p>
        </w:tc>
        <w:tc>
          <w:tcPr>
            <w:tcW w:w="27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607FD" w:rsidRPr="00D16FCE" w:rsidRDefault="00957A73" w:rsidP="00FD0AB7">
            <w:pPr>
              <w:spacing w:after="240"/>
              <w:jc w:val="center"/>
              <w:rPr>
                <w:rFonts w:cstheme="minorHAnsi"/>
                <w:sz w:val="24"/>
                <w:szCs w:val="24"/>
              </w:rPr>
            </w:pPr>
            <w:r w:rsidRPr="00D16FCE">
              <w:rPr>
                <w:rFonts w:cstheme="minorHAnsi"/>
                <w:sz w:val="24"/>
                <w:szCs w:val="24"/>
              </w:rPr>
              <w:t>Finalizat</w:t>
            </w:r>
          </w:p>
        </w:tc>
      </w:tr>
      <w:tr w:rsidR="00D16FCE" w:rsidRPr="00D16FCE" w:rsidTr="00FD0AB7">
        <w:trPr>
          <w:trHeight w:val="300"/>
        </w:trPr>
        <w:tc>
          <w:tcPr>
            <w:tcW w:w="69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 xml:space="preserve">Publicarea constantă a seturilor de date pe platforma data.gov.ro, în funcție de cum se obțin informațiile aferente standardului. </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5607FD" w:rsidRPr="00D16FCE" w:rsidRDefault="005607FD" w:rsidP="00FD0AB7">
            <w:pPr>
              <w:spacing w:after="240"/>
              <w:jc w:val="center"/>
              <w:rPr>
                <w:rFonts w:cstheme="minorHAnsi"/>
                <w:sz w:val="24"/>
                <w:szCs w:val="24"/>
              </w:rPr>
            </w:pPr>
            <w:r w:rsidRPr="00D16FCE">
              <w:rPr>
                <w:rFonts w:cstheme="minorHAnsi"/>
                <w:sz w:val="24"/>
                <w:szCs w:val="24"/>
              </w:rPr>
              <w:t>sept 2016</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5607FD" w:rsidRPr="00D16FCE" w:rsidRDefault="005607FD" w:rsidP="00FD0AB7">
            <w:pPr>
              <w:spacing w:after="240"/>
              <w:jc w:val="center"/>
              <w:rPr>
                <w:rFonts w:cstheme="minorHAnsi"/>
                <w:sz w:val="24"/>
                <w:szCs w:val="24"/>
              </w:rPr>
            </w:pPr>
            <w:r w:rsidRPr="00D16FCE">
              <w:rPr>
                <w:rFonts w:cstheme="minorHAnsi"/>
                <w:sz w:val="24"/>
                <w:szCs w:val="24"/>
              </w:rPr>
              <w:t>permanent</w:t>
            </w:r>
          </w:p>
        </w:tc>
      </w:tr>
      <w:tr w:rsidR="00D16FCE" w:rsidRPr="00D16FCE" w:rsidTr="00FD0AB7">
        <w:trPr>
          <w:trHeight w:val="300"/>
        </w:trPr>
        <w:tc>
          <w:tcPr>
            <w:tcW w:w="69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7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rPr>
          <w:trHeight w:val="300"/>
        </w:trPr>
        <w:tc>
          <w:tcPr>
            <w:tcW w:w="69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607FD" w:rsidRPr="00D16FCE" w:rsidRDefault="006C0FA6" w:rsidP="00FD0AB7">
            <w:pPr>
              <w:spacing w:after="0"/>
              <w:jc w:val="both"/>
              <w:rPr>
                <w:rFonts w:cstheme="minorHAnsi"/>
                <w:sz w:val="24"/>
                <w:szCs w:val="24"/>
              </w:rPr>
            </w:pPr>
            <w:r w:rsidRPr="00D16FCE">
              <w:rPr>
                <w:rFonts w:cstheme="minorHAnsi"/>
                <w:sz w:val="24"/>
                <w:szCs w:val="24"/>
              </w:rPr>
              <w:t>-</w:t>
            </w:r>
          </w:p>
        </w:tc>
        <w:tc>
          <w:tcPr>
            <w:tcW w:w="27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607FD" w:rsidRPr="00D16FCE" w:rsidRDefault="0000145F" w:rsidP="00FD0AB7">
            <w:pPr>
              <w:spacing w:after="240"/>
              <w:jc w:val="center"/>
              <w:rPr>
                <w:rFonts w:cstheme="minorHAnsi"/>
                <w:sz w:val="24"/>
                <w:szCs w:val="24"/>
              </w:rPr>
            </w:pPr>
            <w:r w:rsidRPr="00D16FCE">
              <w:rPr>
                <w:rFonts w:cstheme="minorHAnsi"/>
                <w:sz w:val="24"/>
                <w:szCs w:val="24"/>
              </w:rPr>
              <w:t>Neînceput</w:t>
            </w:r>
          </w:p>
        </w:tc>
      </w:tr>
      <w:tr w:rsidR="00D16FCE" w:rsidRPr="00D16FCE" w:rsidTr="00FD0AB7">
        <w:trPr>
          <w:trHeight w:val="300"/>
        </w:trPr>
        <w:tc>
          <w:tcPr>
            <w:tcW w:w="69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Selecția unei instituții publice în vederea derulării unui proiect pilot pentru implementarea OCDS</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5607FD" w:rsidRPr="00D16FCE" w:rsidRDefault="005607FD" w:rsidP="00FD0AB7">
            <w:pPr>
              <w:spacing w:after="240"/>
              <w:jc w:val="center"/>
              <w:rPr>
                <w:rFonts w:cstheme="minorHAnsi"/>
                <w:sz w:val="24"/>
                <w:szCs w:val="24"/>
              </w:rPr>
            </w:pPr>
            <w:r w:rsidRPr="00D16FCE">
              <w:rPr>
                <w:rFonts w:cstheme="minorHAnsi"/>
                <w:sz w:val="24"/>
                <w:szCs w:val="24"/>
              </w:rPr>
              <w:t>aug 2016</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5607FD" w:rsidRPr="00D16FCE" w:rsidRDefault="005607FD" w:rsidP="00FD0AB7">
            <w:pPr>
              <w:spacing w:after="240"/>
              <w:jc w:val="center"/>
              <w:rPr>
                <w:rFonts w:cstheme="minorHAnsi"/>
                <w:sz w:val="24"/>
                <w:szCs w:val="24"/>
              </w:rPr>
            </w:pPr>
            <w:r w:rsidRPr="00D16FCE">
              <w:rPr>
                <w:rFonts w:cstheme="minorHAnsi"/>
                <w:sz w:val="24"/>
                <w:szCs w:val="24"/>
              </w:rPr>
              <w:t>sept 2016</w:t>
            </w:r>
          </w:p>
        </w:tc>
      </w:tr>
      <w:tr w:rsidR="00D16FCE" w:rsidRPr="00D16FCE" w:rsidTr="00FD0AB7">
        <w:trPr>
          <w:trHeight w:val="300"/>
        </w:trPr>
        <w:tc>
          <w:tcPr>
            <w:tcW w:w="69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7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rPr>
          <w:trHeight w:val="300"/>
        </w:trPr>
        <w:tc>
          <w:tcPr>
            <w:tcW w:w="69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607FD" w:rsidRPr="00D16FCE" w:rsidRDefault="006C0FA6" w:rsidP="00FD0AB7">
            <w:pPr>
              <w:spacing w:after="0"/>
              <w:jc w:val="both"/>
              <w:rPr>
                <w:rFonts w:cstheme="minorHAnsi"/>
                <w:sz w:val="24"/>
                <w:szCs w:val="24"/>
              </w:rPr>
            </w:pPr>
            <w:r w:rsidRPr="00D16FCE">
              <w:rPr>
                <w:rFonts w:cstheme="minorHAnsi"/>
                <w:sz w:val="24"/>
                <w:szCs w:val="24"/>
              </w:rPr>
              <w:t>-</w:t>
            </w:r>
          </w:p>
        </w:tc>
        <w:tc>
          <w:tcPr>
            <w:tcW w:w="27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607FD" w:rsidRPr="00D16FCE" w:rsidRDefault="0000145F" w:rsidP="00FD0AB7">
            <w:pPr>
              <w:spacing w:after="240"/>
              <w:jc w:val="center"/>
              <w:rPr>
                <w:rFonts w:cstheme="minorHAnsi"/>
                <w:sz w:val="24"/>
                <w:szCs w:val="24"/>
              </w:rPr>
            </w:pPr>
            <w:r w:rsidRPr="00D16FCE">
              <w:rPr>
                <w:rFonts w:cstheme="minorHAnsi"/>
                <w:sz w:val="24"/>
                <w:szCs w:val="24"/>
              </w:rPr>
              <w:t>Neînceput</w:t>
            </w:r>
          </w:p>
        </w:tc>
      </w:tr>
      <w:tr w:rsidR="00D16FCE" w:rsidRPr="00D16FCE" w:rsidTr="00FD0AB7">
        <w:trPr>
          <w:trHeight w:val="300"/>
        </w:trPr>
        <w:tc>
          <w:tcPr>
            <w:tcW w:w="69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Realizarea unui proiect pilot, cu implicarea societății civile în toate etapele: pregătire/planificare, atribuire, execuție, implementare/monitorizare, finalizare, evaluare</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5607FD" w:rsidRPr="00D16FCE" w:rsidRDefault="005607FD" w:rsidP="00FD0AB7">
            <w:pPr>
              <w:spacing w:after="240"/>
              <w:jc w:val="center"/>
              <w:rPr>
                <w:rFonts w:cstheme="minorHAnsi"/>
                <w:sz w:val="24"/>
                <w:szCs w:val="24"/>
              </w:rPr>
            </w:pPr>
            <w:r w:rsidRPr="00D16FCE">
              <w:rPr>
                <w:rFonts w:cstheme="minorHAnsi"/>
                <w:sz w:val="24"/>
                <w:szCs w:val="24"/>
              </w:rPr>
              <w:t>oct 2016</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5607FD" w:rsidRPr="00D16FCE" w:rsidRDefault="005607FD" w:rsidP="00FD0AB7">
            <w:pPr>
              <w:spacing w:after="240"/>
              <w:jc w:val="center"/>
              <w:rPr>
                <w:rFonts w:cstheme="minorHAnsi"/>
                <w:sz w:val="24"/>
                <w:szCs w:val="24"/>
              </w:rPr>
            </w:pPr>
            <w:r w:rsidRPr="00D16FCE">
              <w:rPr>
                <w:rFonts w:cstheme="minorHAnsi"/>
                <w:sz w:val="24"/>
                <w:szCs w:val="24"/>
              </w:rPr>
              <w:t>iunie 2018</w:t>
            </w:r>
          </w:p>
        </w:tc>
      </w:tr>
      <w:tr w:rsidR="00D16FCE" w:rsidRPr="00D16FCE" w:rsidTr="00FD0AB7">
        <w:trPr>
          <w:trHeight w:val="300"/>
        </w:trPr>
        <w:tc>
          <w:tcPr>
            <w:tcW w:w="69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7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rPr>
          <w:trHeight w:val="300"/>
        </w:trPr>
        <w:tc>
          <w:tcPr>
            <w:tcW w:w="69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607FD" w:rsidRPr="00D16FCE" w:rsidRDefault="006C0FA6" w:rsidP="00FD0AB7">
            <w:pPr>
              <w:spacing w:after="0"/>
              <w:jc w:val="both"/>
              <w:rPr>
                <w:rFonts w:cstheme="minorHAnsi"/>
                <w:sz w:val="24"/>
                <w:szCs w:val="24"/>
              </w:rPr>
            </w:pPr>
            <w:r w:rsidRPr="00D16FCE">
              <w:rPr>
                <w:rFonts w:cstheme="minorHAnsi"/>
                <w:sz w:val="24"/>
                <w:szCs w:val="24"/>
              </w:rPr>
              <w:t>-</w:t>
            </w:r>
          </w:p>
        </w:tc>
        <w:tc>
          <w:tcPr>
            <w:tcW w:w="27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607FD" w:rsidRPr="00D16FCE" w:rsidRDefault="0000145F" w:rsidP="00FD0AB7">
            <w:pPr>
              <w:spacing w:after="240"/>
              <w:jc w:val="center"/>
              <w:rPr>
                <w:rFonts w:cstheme="minorHAnsi"/>
                <w:sz w:val="24"/>
                <w:szCs w:val="24"/>
              </w:rPr>
            </w:pPr>
            <w:r w:rsidRPr="00D16FCE">
              <w:rPr>
                <w:rFonts w:cstheme="minorHAnsi"/>
                <w:sz w:val="24"/>
                <w:szCs w:val="24"/>
              </w:rPr>
              <w:t>Neînceput</w:t>
            </w:r>
          </w:p>
        </w:tc>
      </w:tr>
    </w:tbl>
    <w:p w:rsidR="005607FD" w:rsidRPr="00D16FCE" w:rsidRDefault="005607FD" w:rsidP="005607FD">
      <w:pPr>
        <w:spacing w:after="0"/>
        <w:jc w:val="both"/>
        <w:rPr>
          <w:rFonts w:ascii="Cambria" w:hAnsi="Cambria"/>
          <w:sz w:val="24"/>
          <w:szCs w:val="24"/>
        </w:rPr>
      </w:pPr>
    </w:p>
    <w:p w:rsidR="005607FD" w:rsidRPr="00D16FCE" w:rsidRDefault="005607FD" w:rsidP="005E6501">
      <w:pPr>
        <w:pStyle w:val="Heading2"/>
        <w:jc w:val="center"/>
        <w:rPr>
          <w:b/>
          <w:color w:val="auto"/>
        </w:rPr>
      </w:pPr>
      <w:bookmarkStart w:id="70" w:name="_Toc455135479"/>
      <w:bookmarkStart w:id="71" w:name="_Toc492292348"/>
      <w:r w:rsidRPr="00D16FCE">
        <w:rPr>
          <w:b/>
          <w:color w:val="auto"/>
        </w:rPr>
        <w:lastRenderedPageBreak/>
        <w:t>Date deschise</w:t>
      </w:r>
      <w:bookmarkEnd w:id="70"/>
      <w:bookmarkEnd w:id="71"/>
    </w:p>
    <w:p w:rsidR="005607FD" w:rsidRPr="00D16FCE" w:rsidRDefault="005607FD" w:rsidP="005607FD"/>
    <w:tbl>
      <w:tblPr>
        <w:tblW w:w="9818" w:type="dxa"/>
        <w:tblInd w:w="-162" w:type="dxa"/>
        <w:tblLayout w:type="fixed"/>
        <w:tblLook w:val="04A0" w:firstRow="1" w:lastRow="0" w:firstColumn="1" w:lastColumn="0" w:noHBand="0" w:noVBand="1"/>
      </w:tblPr>
      <w:tblGrid>
        <w:gridCol w:w="1757"/>
        <w:gridCol w:w="2203"/>
        <w:gridCol w:w="3150"/>
        <w:gridCol w:w="1350"/>
        <w:gridCol w:w="1358"/>
      </w:tblGrid>
      <w:tr w:rsidR="00D16FCE" w:rsidRPr="00D16FCE" w:rsidTr="00FD0AB7">
        <w:trPr>
          <w:trHeight w:val="619"/>
        </w:trPr>
        <w:tc>
          <w:tcPr>
            <w:tcW w:w="9818" w:type="dxa"/>
            <w:gridSpan w:val="5"/>
            <w:tcBorders>
              <w:top w:val="single" w:sz="8" w:space="0" w:color="auto"/>
              <w:left w:val="single" w:sz="8" w:space="0" w:color="auto"/>
              <w:bottom w:val="nil"/>
              <w:right w:val="single" w:sz="8" w:space="0" w:color="000000"/>
            </w:tcBorders>
            <w:shd w:val="clear" w:color="auto" w:fill="auto"/>
            <w:vAlign w:val="center"/>
          </w:tcPr>
          <w:p w:rsidR="005607FD" w:rsidRPr="00D16FCE" w:rsidRDefault="005607FD" w:rsidP="005E6501">
            <w:pPr>
              <w:pStyle w:val="Heading3"/>
              <w:jc w:val="center"/>
              <w:rPr>
                <w:rFonts w:asciiTheme="minorHAnsi" w:hAnsiTheme="minorHAnsi" w:cstheme="minorHAnsi"/>
                <w:b/>
                <w:color w:val="auto"/>
              </w:rPr>
            </w:pPr>
            <w:bookmarkStart w:id="72" w:name="_Toc455135480"/>
            <w:bookmarkStart w:id="73" w:name="_Toc492292349"/>
            <w:r w:rsidRPr="00D16FCE">
              <w:rPr>
                <w:rFonts w:asciiTheme="minorHAnsi" w:hAnsiTheme="minorHAnsi" w:cstheme="minorHAnsi"/>
                <w:b/>
                <w:color w:val="auto"/>
              </w:rPr>
              <w:t>18. Date deschise</w:t>
            </w:r>
            <w:bookmarkEnd w:id="72"/>
            <w:bookmarkEnd w:id="73"/>
          </w:p>
        </w:tc>
      </w:tr>
      <w:tr w:rsidR="00D16FCE" w:rsidRPr="00D16FCE" w:rsidTr="00FD0AB7">
        <w:trPr>
          <w:trHeight w:val="704"/>
        </w:trPr>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07FD" w:rsidRPr="00D16FCE" w:rsidRDefault="005607FD" w:rsidP="00FD0AB7">
            <w:pPr>
              <w:spacing w:after="0"/>
              <w:rPr>
                <w:rFonts w:cstheme="minorHAnsi"/>
                <w:sz w:val="24"/>
                <w:szCs w:val="24"/>
              </w:rPr>
            </w:pPr>
            <w:r w:rsidRPr="00D16FCE">
              <w:rPr>
                <w:rFonts w:cstheme="minorHAnsi"/>
                <w:sz w:val="24"/>
                <w:szCs w:val="24"/>
              </w:rPr>
              <w:t>Durata: 2016 - 2018</w:t>
            </w:r>
          </w:p>
        </w:tc>
        <w:tc>
          <w:tcPr>
            <w:tcW w:w="5858" w:type="dxa"/>
            <w:gridSpan w:val="3"/>
            <w:tcBorders>
              <w:top w:val="single" w:sz="4" w:space="0" w:color="auto"/>
              <w:left w:val="nil"/>
              <w:bottom w:val="single" w:sz="4" w:space="0" w:color="auto"/>
              <w:right w:val="single" w:sz="4" w:space="0" w:color="auto"/>
            </w:tcBorders>
            <w:shd w:val="clear" w:color="auto" w:fill="auto"/>
            <w:vAlign w:val="center"/>
            <w:hideMark/>
          </w:tcPr>
          <w:p w:rsidR="005607FD" w:rsidRPr="00D16FCE" w:rsidRDefault="005607FD" w:rsidP="00FD0AB7">
            <w:pPr>
              <w:spacing w:after="0"/>
              <w:rPr>
                <w:rFonts w:cstheme="minorHAnsi"/>
                <w:sz w:val="24"/>
                <w:szCs w:val="24"/>
              </w:rPr>
            </w:pPr>
            <w:r w:rsidRPr="00D16FCE">
              <w:rPr>
                <w:rFonts w:cstheme="minorHAnsi"/>
                <w:sz w:val="24"/>
                <w:szCs w:val="24"/>
              </w:rPr>
              <w:t>Angajament nou</w:t>
            </w:r>
          </w:p>
        </w:tc>
      </w:tr>
      <w:tr w:rsidR="00D16FCE" w:rsidRPr="00D16FCE" w:rsidTr="00FD0AB7">
        <w:trPr>
          <w:trHeight w:val="600"/>
        </w:trPr>
        <w:tc>
          <w:tcPr>
            <w:tcW w:w="3960" w:type="dxa"/>
            <w:gridSpan w:val="2"/>
            <w:tcBorders>
              <w:top w:val="nil"/>
              <w:left w:val="single" w:sz="8" w:space="0" w:color="auto"/>
              <w:bottom w:val="single" w:sz="8" w:space="0" w:color="auto"/>
              <w:right w:val="single" w:sz="8" w:space="0" w:color="000000"/>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Instituția responsabilă</w:t>
            </w:r>
          </w:p>
        </w:tc>
        <w:tc>
          <w:tcPr>
            <w:tcW w:w="5858" w:type="dxa"/>
            <w:gridSpan w:val="3"/>
            <w:tcBorders>
              <w:top w:val="nil"/>
              <w:left w:val="nil"/>
              <w:bottom w:val="single" w:sz="8" w:space="0" w:color="auto"/>
              <w:right w:val="single" w:sz="8" w:space="0" w:color="000000"/>
            </w:tcBorders>
            <w:shd w:val="clear" w:color="auto" w:fill="auto"/>
            <w:vAlign w:val="center"/>
            <w:hideMark/>
          </w:tcPr>
          <w:p w:rsidR="005607FD" w:rsidRPr="00D16FCE" w:rsidRDefault="005607FD" w:rsidP="002A2EAC">
            <w:pPr>
              <w:spacing w:after="0"/>
              <w:jc w:val="both"/>
              <w:rPr>
                <w:rFonts w:cstheme="minorHAnsi"/>
                <w:sz w:val="24"/>
                <w:szCs w:val="24"/>
              </w:rPr>
            </w:pPr>
            <w:r w:rsidRPr="00D16FCE">
              <w:rPr>
                <w:rFonts w:cstheme="minorHAnsi"/>
                <w:sz w:val="24"/>
                <w:szCs w:val="24"/>
              </w:rPr>
              <w:t>Secretariatul General al Guvernului</w:t>
            </w:r>
            <w:r w:rsidR="008C14BA" w:rsidRPr="00D16FCE">
              <w:rPr>
                <w:rFonts w:cstheme="minorHAnsi"/>
                <w:sz w:val="24"/>
                <w:szCs w:val="24"/>
              </w:rPr>
              <w:t xml:space="preserve"> – Direcția pentru Tehnologia Informației</w:t>
            </w:r>
          </w:p>
        </w:tc>
      </w:tr>
      <w:tr w:rsidR="00D16FCE" w:rsidRPr="00D16FCE" w:rsidTr="00FD0A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1757" w:type="dxa"/>
            <w:vMerge w:val="restart"/>
            <w:shd w:val="clear" w:color="auto"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t>Alți actori implicați</w:t>
            </w:r>
          </w:p>
        </w:tc>
        <w:tc>
          <w:tcPr>
            <w:tcW w:w="2203" w:type="dxa"/>
            <w:shd w:val="clear" w:color="auto" w:fill="D9D9D9"/>
          </w:tcPr>
          <w:p w:rsidR="005607FD" w:rsidRPr="00D16FCE" w:rsidRDefault="005607FD" w:rsidP="00FD0AB7">
            <w:pPr>
              <w:spacing w:after="0"/>
              <w:rPr>
                <w:rFonts w:cstheme="minorHAnsi"/>
                <w:sz w:val="24"/>
                <w:szCs w:val="24"/>
              </w:rPr>
            </w:pPr>
            <w:r w:rsidRPr="00D16FCE">
              <w:rPr>
                <w:rFonts w:cstheme="minorHAnsi"/>
                <w:sz w:val="24"/>
                <w:szCs w:val="24"/>
              </w:rPr>
              <w:t xml:space="preserve">Mediul guvernamental  </w:t>
            </w:r>
          </w:p>
        </w:tc>
        <w:tc>
          <w:tcPr>
            <w:tcW w:w="5858" w:type="dxa"/>
            <w:gridSpan w:val="3"/>
            <w:vAlign w:val="center"/>
          </w:tcPr>
          <w:p w:rsidR="005607FD" w:rsidRPr="00D16FCE" w:rsidRDefault="005607FD" w:rsidP="00FD0AB7">
            <w:pPr>
              <w:spacing w:after="0"/>
              <w:rPr>
                <w:rFonts w:cstheme="minorHAnsi"/>
                <w:sz w:val="24"/>
                <w:szCs w:val="24"/>
              </w:rPr>
            </w:pPr>
            <w:r w:rsidRPr="00D16FCE">
              <w:rPr>
                <w:rFonts w:cstheme="minorHAnsi"/>
                <w:sz w:val="24"/>
                <w:szCs w:val="24"/>
              </w:rPr>
              <w:t>Ministere, Autorități publice locale</w:t>
            </w:r>
          </w:p>
        </w:tc>
      </w:tr>
      <w:tr w:rsidR="00D16FCE" w:rsidRPr="00D16FCE" w:rsidTr="00FD0A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70"/>
        </w:trPr>
        <w:tc>
          <w:tcPr>
            <w:tcW w:w="1757" w:type="dxa"/>
            <w:vMerge/>
            <w:shd w:val="clear" w:color="auto" w:fill="D9D9D9"/>
            <w:vAlign w:val="center"/>
          </w:tcPr>
          <w:p w:rsidR="005607FD" w:rsidRPr="00D16FCE" w:rsidRDefault="005607FD" w:rsidP="00FD0AB7">
            <w:pPr>
              <w:spacing w:after="0"/>
              <w:rPr>
                <w:rFonts w:cstheme="minorHAnsi"/>
                <w:sz w:val="24"/>
                <w:szCs w:val="24"/>
              </w:rPr>
            </w:pPr>
          </w:p>
        </w:tc>
        <w:tc>
          <w:tcPr>
            <w:tcW w:w="2203" w:type="dxa"/>
            <w:shd w:val="clear" w:color="auto" w:fill="D9D9D9"/>
          </w:tcPr>
          <w:p w:rsidR="005607FD" w:rsidRPr="00D16FCE" w:rsidRDefault="005607FD" w:rsidP="00FD0AB7">
            <w:pPr>
              <w:spacing w:after="0"/>
              <w:rPr>
                <w:rFonts w:cstheme="minorHAnsi"/>
                <w:sz w:val="24"/>
                <w:szCs w:val="24"/>
              </w:rPr>
            </w:pPr>
            <w:r w:rsidRPr="00D16FCE">
              <w:rPr>
                <w:rFonts w:cstheme="minorHAnsi"/>
                <w:sz w:val="24"/>
                <w:szCs w:val="24"/>
              </w:rPr>
              <w:t xml:space="preserve">ONG, mediul privat, grupuri de lucru </w:t>
            </w:r>
          </w:p>
        </w:tc>
        <w:tc>
          <w:tcPr>
            <w:tcW w:w="5858" w:type="dxa"/>
            <w:gridSpan w:val="3"/>
            <w:vAlign w:val="center"/>
          </w:tcPr>
          <w:p w:rsidR="005607FD" w:rsidRPr="00D16FCE" w:rsidRDefault="005607FD" w:rsidP="00FD0AB7">
            <w:pPr>
              <w:spacing w:after="0"/>
              <w:rPr>
                <w:rFonts w:cstheme="minorHAnsi"/>
                <w:sz w:val="24"/>
                <w:szCs w:val="24"/>
              </w:rPr>
            </w:pPr>
            <w:r w:rsidRPr="00D16FCE">
              <w:rPr>
                <w:rFonts w:cstheme="minorHAnsi"/>
                <w:sz w:val="24"/>
                <w:szCs w:val="24"/>
              </w:rPr>
              <w:t>Coaliția de Date Deschise</w:t>
            </w:r>
          </w:p>
        </w:tc>
      </w:tr>
      <w:tr w:rsidR="00D16FCE" w:rsidRPr="00D16FCE" w:rsidTr="00FD0AB7">
        <w:trPr>
          <w:trHeight w:val="79"/>
        </w:trPr>
        <w:tc>
          <w:tcPr>
            <w:tcW w:w="3960" w:type="dxa"/>
            <w:gridSpan w:val="2"/>
            <w:tcBorders>
              <w:top w:val="single" w:sz="4" w:space="0" w:color="auto"/>
              <w:left w:val="single" w:sz="8" w:space="0" w:color="auto"/>
              <w:bottom w:val="single" w:sz="8" w:space="0" w:color="auto"/>
              <w:right w:val="single" w:sz="8" w:space="0" w:color="000000"/>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 xml:space="preserve">Descrierea problemei </w:t>
            </w:r>
          </w:p>
        </w:tc>
        <w:tc>
          <w:tcPr>
            <w:tcW w:w="5858" w:type="dxa"/>
            <w:gridSpan w:val="3"/>
            <w:tcBorders>
              <w:top w:val="single" w:sz="4" w:space="0" w:color="auto"/>
              <w:left w:val="nil"/>
              <w:bottom w:val="single" w:sz="8" w:space="0" w:color="auto"/>
              <w:right w:val="single" w:sz="8" w:space="0" w:color="000000"/>
            </w:tcBorders>
            <w:shd w:val="clear" w:color="auto" w:fill="auto"/>
            <w:vAlign w:val="center"/>
            <w:hideMark/>
          </w:tcPr>
          <w:p w:rsidR="005607FD" w:rsidRPr="00D16FCE" w:rsidRDefault="005607FD" w:rsidP="00FD0AB7">
            <w:pPr>
              <w:spacing w:after="0"/>
              <w:jc w:val="both"/>
              <w:rPr>
                <w:rFonts w:cstheme="minorHAnsi"/>
                <w:sz w:val="24"/>
                <w:szCs w:val="24"/>
              </w:rPr>
            </w:pPr>
            <w:r w:rsidRPr="00D16FCE">
              <w:rPr>
                <w:rFonts w:cstheme="minorHAnsi"/>
                <w:sz w:val="24"/>
                <w:szCs w:val="24"/>
              </w:rPr>
              <w:t>Publicarea datelor deschise gestionate de autoritățile și instituțiile publice constituie unul dintre mijloacele moderne de creștere a transparenței și eficienței în domeniul administrativ, însă acest proces se desfășoară cu greutate. Pe de-o parte, administrația nu oferă date deschise în cantitate apreciabilă, iar pe de altă parte societatea nu le utilizează/reutilizează pe cele deja existente.</w:t>
            </w:r>
          </w:p>
        </w:tc>
      </w:tr>
      <w:tr w:rsidR="00D16FCE" w:rsidRPr="00D16FCE" w:rsidTr="00FD0AB7">
        <w:trPr>
          <w:trHeight w:val="320"/>
        </w:trPr>
        <w:tc>
          <w:tcPr>
            <w:tcW w:w="3960"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Obiectivul major</w:t>
            </w:r>
          </w:p>
        </w:tc>
        <w:tc>
          <w:tcPr>
            <w:tcW w:w="5858" w:type="dxa"/>
            <w:gridSpan w:val="3"/>
            <w:tcBorders>
              <w:top w:val="single" w:sz="8" w:space="0" w:color="auto"/>
              <w:left w:val="nil"/>
              <w:bottom w:val="single" w:sz="8" w:space="0" w:color="auto"/>
              <w:right w:val="single" w:sz="8" w:space="0" w:color="000000"/>
            </w:tcBorders>
            <w:shd w:val="clear" w:color="auto" w:fill="auto"/>
            <w:vAlign w:val="center"/>
            <w:hideMark/>
          </w:tcPr>
          <w:p w:rsidR="005607FD" w:rsidRPr="00D16FCE" w:rsidRDefault="005607FD" w:rsidP="00FD0AB7">
            <w:pPr>
              <w:spacing w:after="0"/>
              <w:jc w:val="both"/>
              <w:rPr>
                <w:rFonts w:cstheme="minorHAnsi"/>
                <w:sz w:val="24"/>
                <w:szCs w:val="24"/>
              </w:rPr>
            </w:pPr>
            <w:r w:rsidRPr="00D16FCE">
              <w:rPr>
                <w:rFonts w:cstheme="minorHAnsi"/>
                <w:sz w:val="24"/>
                <w:szCs w:val="24"/>
              </w:rPr>
              <w:t>Obiectivul major al proiectului vizează promovarea și creșterea transparenţei în administrație şi a gradului de comunicare cu cetăţenii prin îmbunătățirea modalităților și mijloacelor de publicare a datelor deschise gestionate de autoritățile și instituțiile publice.</w:t>
            </w:r>
          </w:p>
        </w:tc>
      </w:tr>
      <w:tr w:rsidR="00D16FCE" w:rsidRPr="00D16FCE" w:rsidTr="00FD0AB7">
        <w:trPr>
          <w:trHeight w:val="60"/>
        </w:trPr>
        <w:tc>
          <w:tcPr>
            <w:tcW w:w="3960"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Scurtă descriere a angajamentului</w:t>
            </w:r>
          </w:p>
        </w:tc>
        <w:tc>
          <w:tcPr>
            <w:tcW w:w="5858" w:type="dxa"/>
            <w:gridSpan w:val="3"/>
            <w:tcBorders>
              <w:top w:val="single" w:sz="8" w:space="0" w:color="auto"/>
              <w:left w:val="nil"/>
              <w:bottom w:val="single" w:sz="8" w:space="0" w:color="auto"/>
              <w:right w:val="single" w:sz="8" w:space="0" w:color="000000"/>
            </w:tcBorders>
            <w:shd w:val="clear" w:color="auto" w:fill="auto"/>
            <w:vAlign w:val="center"/>
            <w:hideMark/>
          </w:tcPr>
          <w:p w:rsidR="005607FD" w:rsidRPr="00D16FCE" w:rsidRDefault="005607FD" w:rsidP="00FD0AB7">
            <w:pPr>
              <w:spacing w:after="0"/>
              <w:jc w:val="both"/>
              <w:rPr>
                <w:rFonts w:cstheme="minorHAnsi"/>
                <w:sz w:val="24"/>
                <w:szCs w:val="24"/>
              </w:rPr>
            </w:pPr>
            <w:r w:rsidRPr="00D16FCE">
              <w:rPr>
                <w:rFonts w:cstheme="minorHAnsi"/>
                <w:sz w:val="24"/>
                <w:szCs w:val="24"/>
              </w:rPr>
              <w:t xml:space="preserve">Angajamentul face parte din proiectul </w:t>
            </w:r>
            <w:r w:rsidR="006D62A5" w:rsidRPr="00D16FCE">
              <w:rPr>
                <w:rFonts w:cstheme="minorHAnsi"/>
                <w:sz w:val="24"/>
                <w:szCs w:val="24"/>
              </w:rPr>
              <w:t xml:space="preserve">SIPOCA 36 - </w:t>
            </w:r>
            <w:r w:rsidRPr="00D16FCE">
              <w:rPr>
                <w:rFonts w:cstheme="minorHAnsi"/>
                <w:i/>
                <w:sz w:val="24"/>
                <w:szCs w:val="24"/>
              </w:rPr>
              <w:t>Creșterea calității și a numărului de seturi de date deschise publicate de instituțiile publice</w:t>
            </w:r>
            <w:r w:rsidRPr="00D16FCE">
              <w:rPr>
                <w:rFonts w:cstheme="minorHAnsi"/>
                <w:sz w:val="24"/>
                <w:szCs w:val="24"/>
              </w:rPr>
              <w:t xml:space="preserve">, finanțat din Fondul Social European 2020 și care prevede: </w:t>
            </w:r>
          </w:p>
          <w:p w:rsidR="005607FD" w:rsidRPr="00D16FCE" w:rsidRDefault="005607FD" w:rsidP="00FD0AB7">
            <w:pPr>
              <w:spacing w:after="0"/>
              <w:jc w:val="both"/>
              <w:rPr>
                <w:rFonts w:cstheme="minorHAnsi"/>
                <w:sz w:val="24"/>
                <w:szCs w:val="24"/>
              </w:rPr>
            </w:pPr>
            <w:r w:rsidRPr="00D16FCE">
              <w:rPr>
                <w:rFonts w:cstheme="minorHAnsi"/>
                <w:sz w:val="24"/>
                <w:szCs w:val="24"/>
              </w:rPr>
              <w:t>A) îmbunătățirea metodologiei de publicare a datelor deschise;</w:t>
            </w:r>
          </w:p>
          <w:p w:rsidR="005607FD" w:rsidRPr="00D16FCE" w:rsidRDefault="005607FD" w:rsidP="00FD0AB7">
            <w:pPr>
              <w:spacing w:after="0"/>
              <w:jc w:val="both"/>
              <w:rPr>
                <w:rFonts w:cstheme="minorHAnsi"/>
                <w:sz w:val="24"/>
                <w:szCs w:val="24"/>
              </w:rPr>
            </w:pPr>
            <w:r w:rsidRPr="00D16FCE">
              <w:rPr>
                <w:rFonts w:cstheme="minorHAnsi"/>
                <w:sz w:val="24"/>
                <w:szCs w:val="24"/>
              </w:rPr>
              <w:t>B) derularea unor cursuri de formare, materiale suport și materiale suplimentare privind managementul datelor deschise;</w:t>
            </w:r>
          </w:p>
          <w:p w:rsidR="005607FD" w:rsidRPr="00D16FCE" w:rsidRDefault="005607FD" w:rsidP="00FD0AB7">
            <w:pPr>
              <w:spacing w:after="0"/>
              <w:jc w:val="both"/>
              <w:rPr>
                <w:rFonts w:cstheme="minorHAnsi"/>
                <w:sz w:val="24"/>
                <w:szCs w:val="24"/>
              </w:rPr>
            </w:pPr>
            <w:r w:rsidRPr="00D16FCE">
              <w:rPr>
                <w:rFonts w:cstheme="minorHAnsi"/>
                <w:sz w:val="24"/>
                <w:szCs w:val="24"/>
              </w:rPr>
              <w:t>C) creșterea calității datelor publicate p</w:t>
            </w:r>
            <w:r w:rsidR="006D62A5" w:rsidRPr="00D16FCE">
              <w:rPr>
                <w:rFonts w:cstheme="minorHAnsi"/>
                <w:sz w:val="24"/>
                <w:szCs w:val="24"/>
              </w:rPr>
              <w:t>e portalul național data.gov.ro.</w:t>
            </w:r>
          </w:p>
          <w:p w:rsidR="005607FD" w:rsidRPr="00D16FCE" w:rsidRDefault="006D62A5" w:rsidP="00FD0AB7">
            <w:pPr>
              <w:spacing w:after="0"/>
              <w:jc w:val="both"/>
              <w:rPr>
                <w:rFonts w:cstheme="minorHAnsi"/>
                <w:sz w:val="24"/>
                <w:szCs w:val="24"/>
              </w:rPr>
            </w:pPr>
            <w:r w:rsidRPr="00D16FCE">
              <w:rPr>
                <w:rFonts w:cstheme="minorHAnsi"/>
                <w:sz w:val="24"/>
                <w:szCs w:val="24"/>
              </w:rPr>
              <w:t xml:space="preserve">Adiacent, se urmărește </w:t>
            </w:r>
            <w:r w:rsidR="005607FD" w:rsidRPr="00D16FCE">
              <w:rPr>
                <w:rFonts w:cstheme="minorHAnsi"/>
                <w:sz w:val="24"/>
                <w:szCs w:val="24"/>
              </w:rPr>
              <w:t>stimularea reutilizării datelor de către administrație, societatea civilă și mediul privat.</w:t>
            </w:r>
          </w:p>
        </w:tc>
      </w:tr>
      <w:tr w:rsidR="00D16FCE" w:rsidRPr="00D16FCE" w:rsidTr="00FD0AB7">
        <w:trPr>
          <w:trHeight w:val="600"/>
        </w:trPr>
        <w:tc>
          <w:tcPr>
            <w:tcW w:w="3960"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Ținta OGP urmărită prin angajament</w:t>
            </w:r>
          </w:p>
        </w:tc>
        <w:tc>
          <w:tcPr>
            <w:tcW w:w="5858" w:type="dxa"/>
            <w:gridSpan w:val="3"/>
            <w:tcBorders>
              <w:top w:val="single" w:sz="8" w:space="0" w:color="auto"/>
              <w:left w:val="nil"/>
              <w:bottom w:val="single" w:sz="8" w:space="0" w:color="auto"/>
              <w:right w:val="single" w:sz="8" w:space="0" w:color="000000"/>
            </w:tcBorders>
            <w:shd w:val="clear" w:color="auto" w:fill="auto"/>
            <w:vAlign w:val="center"/>
            <w:hideMark/>
          </w:tcPr>
          <w:p w:rsidR="005607FD" w:rsidRPr="00D16FCE" w:rsidRDefault="005607FD" w:rsidP="00FD0AB7">
            <w:pPr>
              <w:spacing w:after="0"/>
              <w:jc w:val="both"/>
              <w:rPr>
                <w:rFonts w:cstheme="minorHAnsi"/>
                <w:sz w:val="24"/>
                <w:szCs w:val="24"/>
              </w:rPr>
            </w:pPr>
            <w:r w:rsidRPr="00D16FCE">
              <w:rPr>
                <w:rFonts w:cstheme="minorHAnsi"/>
                <w:sz w:val="24"/>
                <w:szCs w:val="24"/>
              </w:rPr>
              <w:t>Creșterea integrității la nivelul sectorului public</w:t>
            </w:r>
          </w:p>
          <w:p w:rsidR="005607FD" w:rsidRPr="00D16FCE" w:rsidRDefault="005607FD" w:rsidP="00FD0AB7">
            <w:pPr>
              <w:spacing w:after="0"/>
              <w:jc w:val="both"/>
              <w:rPr>
                <w:rFonts w:cstheme="minorHAnsi"/>
                <w:sz w:val="24"/>
                <w:szCs w:val="24"/>
              </w:rPr>
            </w:pPr>
            <w:r w:rsidRPr="00D16FCE">
              <w:rPr>
                <w:rFonts w:cstheme="minorHAnsi"/>
                <w:sz w:val="24"/>
                <w:szCs w:val="24"/>
              </w:rPr>
              <w:t>Managementul mai eficient al resurselor publice</w:t>
            </w:r>
          </w:p>
        </w:tc>
      </w:tr>
      <w:tr w:rsidR="00D16FCE" w:rsidRPr="00D16FCE" w:rsidTr="00FD0AB7">
        <w:trPr>
          <w:trHeight w:val="600"/>
        </w:trPr>
        <w:tc>
          <w:tcPr>
            <w:tcW w:w="3960" w:type="dxa"/>
            <w:gridSpan w:val="2"/>
            <w:tcBorders>
              <w:top w:val="single" w:sz="8" w:space="0" w:color="auto"/>
              <w:left w:val="single" w:sz="8" w:space="0" w:color="auto"/>
              <w:bottom w:val="single" w:sz="8" w:space="0" w:color="auto"/>
              <w:right w:val="single" w:sz="8" w:space="0" w:color="000000"/>
            </w:tcBorders>
            <w:shd w:val="clear" w:color="000000" w:fill="D9D9D9"/>
            <w:vAlign w:val="center"/>
          </w:tcPr>
          <w:p w:rsidR="005607FD" w:rsidRPr="00D16FCE" w:rsidRDefault="005607FD" w:rsidP="00FD0AB7">
            <w:pPr>
              <w:spacing w:after="0"/>
              <w:rPr>
                <w:rFonts w:cstheme="minorHAnsi"/>
                <w:sz w:val="24"/>
                <w:szCs w:val="24"/>
              </w:rPr>
            </w:pPr>
            <w:r w:rsidRPr="00D16FCE">
              <w:rPr>
                <w:rFonts w:cstheme="minorHAnsi"/>
                <w:sz w:val="24"/>
                <w:szCs w:val="24"/>
              </w:rPr>
              <w:lastRenderedPageBreak/>
              <w:t>Relevanța pentru valorile OGP</w:t>
            </w:r>
          </w:p>
        </w:tc>
        <w:tc>
          <w:tcPr>
            <w:tcW w:w="5858" w:type="dxa"/>
            <w:gridSpan w:val="3"/>
            <w:tcBorders>
              <w:top w:val="single" w:sz="8" w:space="0" w:color="auto"/>
              <w:left w:val="nil"/>
              <w:bottom w:val="single" w:sz="8" w:space="0" w:color="auto"/>
              <w:right w:val="single" w:sz="8" w:space="0" w:color="000000"/>
            </w:tcBorders>
            <w:shd w:val="clear" w:color="auto" w:fill="auto"/>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Angajamentul va contribui la creșterea accesului la informații și a asumării răspunderii, a gradului de utilizare a tehnologiei și inovării, dar și la încurajarea administrației de a promova participarea cetățenilor în procesul decizional.</w:t>
            </w:r>
          </w:p>
        </w:tc>
      </w:tr>
      <w:tr w:rsidR="00D16FCE" w:rsidRPr="00D16FCE" w:rsidTr="00FD0AB7">
        <w:trPr>
          <w:trHeight w:val="97"/>
        </w:trPr>
        <w:tc>
          <w:tcPr>
            <w:tcW w:w="3960"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Rezultate urmărite</w:t>
            </w:r>
          </w:p>
        </w:tc>
        <w:tc>
          <w:tcPr>
            <w:tcW w:w="5858" w:type="dxa"/>
            <w:gridSpan w:val="3"/>
            <w:tcBorders>
              <w:top w:val="single" w:sz="8" w:space="0" w:color="auto"/>
              <w:left w:val="nil"/>
              <w:bottom w:val="single" w:sz="8" w:space="0" w:color="auto"/>
              <w:right w:val="single" w:sz="8" w:space="0" w:color="000000"/>
            </w:tcBorders>
            <w:shd w:val="clear" w:color="auto" w:fill="auto"/>
            <w:vAlign w:val="center"/>
            <w:hideMark/>
          </w:tcPr>
          <w:p w:rsidR="005607FD" w:rsidRPr="00D16FCE" w:rsidRDefault="005607FD" w:rsidP="00FD0AB7">
            <w:pPr>
              <w:spacing w:after="0"/>
              <w:jc w:val="both"/>
              <w:rPr>
                <w:rFonts w:cstheme="minorHAnsi"/>
                <w:sz w:val="24"/>
                <w:szCs w:val="24"/>
              </w:rPr>
            </w:pPr>
            <w:r w:rsidRPr="00D16FCE">
              <w:rPr>
                <w:rFonts w:cstheme="minorHAnsi"/>
                <w:sz w:val="24"/>
                <w:szCs w:val="24"/>
              </w:rPr>
              <w:t>1. Dezvoltarea unei metodologii și a unei politici publice care să reprezinte un reper pentru autorități și instituții cu privire la publicarea datelor deschise;</w:t>
            </w:r>
          </w:p>
          <w:p w:rsidR="005607FD" w:rsidRPr="00D16FCE" w:rsidRDefault="005607FD" w:rsidP="00FD0AB7">
            <w:pPr>
              <w:spacing w:after="0"/>
              <w:jc w:val="both"/>
              <w:rPr>
                <w:rFonts w:cstheme="minorHAnsi"/>
                <w:sz w:val="24"/>
                <w:szCs w:val="24"/>
              </w:rPr>
            </w:pPr>
            <w:r w:rsidRPr="00D16FCE">
              <w:rPr>
                <w:rFonts w:cstheme="minorHAnsi"/>
                <w:sz w:val="24"/>
                <w:szCs w:val="24"/>
              </w:rPr>
              <w:t>2. Instruirea personalului de la nivel central și local;</w:t>
            </w:r>
          </w:p>
          <w:p w:rsidR="005607FD" w:rsidRPr="00D16FCE" w:rsidRDefault="005607FD" w:rsidP="00FD0AB7">
            <w:pPr>
              <w:spacing w:after="0"/>
              <w:jc w:val="both"/>
              <w:rPr>
                <w:rFonts w:cstheme="minorHAnsi"/>
                <w:sz w:val="24"/>
                <w:szCs w:val="24"/>
              </w:rPr>
            </w:pPr>
            <w:r w:rsidRPr="00D16FCE">
              <w:rPr>
                <w:rFonts w:cstheme="minorHAnsi"/>
                <w:sz w:val="24"/>
                <w:szCs w:val="24"/>
              </w:rPr>
              <w:t>3. Creșterea calității și numărului de seturi de date pe data.gov.ro;</w:t>
            </w:r>
          </w:p>
          <w:p w:rsidR="005607FD" w:rsidRPr="00D16FCE" w:rsidRDefault="005607FD" w:rsidP="00FD0AB7">
            <w:pPr>
              <w:spacing w:after="0"/>
              <w:jc w:val="both"/>
              <w:rPr>
                <w:rFonts w:cstheme="minorHAnsi"/>
                <w:sz w:val="24"/>
                <w:szCs w:val="24"/>
              </w:rPr>
            </w:pPr>
            <w:r w:rsidRPr="00D16FCE">
              <w:rPr>
                <w:rFonts w:cstheme="minorHAnsi"/>
                <w:sz w:val="24"/>
                <w:szCs w:val="24"/>
              </w:rPr>
              <w:t>4. Reutilizarea seturilor de date publicate.</w:t>
            </w:r>
          </w:p>
        </w:tc>
      </w:tr>
      <w:tr w:rsidR="00D16FCE" w:rsidRPr="00D16FCE" w:rsidTr="00FD0AB7">
        <w:trPr>
          <w:trHeight w:val="97"/>
        </w:trPr>
        <w:tc>
          <w:tcPr>
            <w:tcW w:w="3960" w:type="dxa"/>
            <w:gridSpan w:val="2"/>
            <w:tcBorders>
              <w:top w:val="single" w:sz="8" w:space="0" w:color="auto"/>
              <w:left w:val="single" w:sz="8" w:space="0" w:color="auto"/>
              <w:bottom w:val="single" w:sz="8" w:space="0" w:color="auto"/>
              <w:right w:val="single" w:sz="8" w:space="0" w:color="000000"/>
            </w:tcBorders>
            <w:shd w:val="clear" w:color="000000" w:fill="D9D9D9"/>
            <w:vAlign w:val="center"/>
          </w:tcPr>
          <w:p w:rsidR="005607FD" w:rsidRPr="00D16FCE" w:rsidRDefault="00862547" w:rsidP="00FD0AB7">
            <w:pPr>
              <w:spacing w:after="0"/>
              <w:rPr>
                <w:rFonts w:cstheme="minorHAnsi"/>
                <w:sz w:val="24"/>
                <w:szCs w:val="24"/>
              </w:rPr>
            </w:pPr>
            <w:r w:rsidRPr="00D16FCE">
              <w:rPr>
                <w:rFonts w:cstheme="minorHAnsi"/>
                <w:sz w:val="24"/>
                <w:szCs w:val="24"/>
              </w:rPr>
              <w:t>Gradul de realizare</w:t>
            </w:r>
          </w:p>
        </w:tc>
        <w:tc>
          <w:tcPr>
            <w:tcW w:w="5858" w:type="dxa"/>
            <w:gridSpan w:val="3"/>
            <w:tcBorders>
              <w:top w:val="single" w:sz="8" w:space="0" w:color="auto"/>
              <w:left w:val="nil"/>
              <w:bottom w:val="single" w:sz="8" w:space="0" w:color="auto"/>
              <w:right w:val="single" w:sz="8" w:space="0" w:color="000000"/>
            </w:tcBorders>
            <w:shd w:val="clear" w:color="auto" w:fill="auto"/>
            <w:vAlign w:val="center"/>
          </w:tcPr>
          <w:p w:rsidR="005607FD" w:rsidRPr="00D16FCE" w:rsidRDefault="00820289" w:rsidP="00FD0AB7">
            <w:pPr>
              <w:spacing w:after="0"/>
              <w:jc w:val="center"/>
              <w:rPr>
                <w:rFonts w:cstheme="minorHAnsi"/>
                <w:b/>
                <w:sz w:val="24"/>
                <w:szCs w:val="24"/>
              </w:rPr>
            </w:pPr>
            <w:r w:rsidRPr="00D16FCE">
              <w:rPr>
                <w:rFonts w:cstheme="minorHAnsi"/>
                <w:b/>
                <w:sz w:val="24"/>
                <w:szCs w:val="24"/>
              </w:rPr>
              <w:t>Avansat</w:t>
            </w:r>
          </w:p>
        </w:tc>
      </w:tr>
      <w:tr w:rsidR="00D16FCE" w:rsidRPr="00D16FCE" w:rsidTr="00FD0AB7">
        <w:trPr>
          <w:trHeight w:val="1060"/>
        </w:trPr>
        <w:tc>
          <w:tcPr>
            <w:tcW w:w="7110" w:type="dxa"/>
            <w:gridSpan w:val="3"/>
            <w:tcBorders>
              <w:top w:val="single" w:sz="8" w:space="0" w:color="auto"/>
              <w:left w:val="single" w:sz="8" w:space="0" w:color="auto"/>
              <w:bottom w:val="single" w:sz="4" w:space="0" w:color="auto"/>
              <w:right w:val="single" w:sz="8" w:space="0" w:color="000000"/>
            </w:tcBorders>
            <w:shd w:val="clear" w:color="000000" w:fill="D9D9D9"/>
            <w:vAlign w:val="center"/>
            <w:hideMark/>
          </w:tcPr>
          <w:p w:rsidR="005607FD" w:rsidRPr="00D16FCE" w:rsidRDefault="005607FD" w:rsidP="00FD0AB7">
            <w:pPr>
              <w:spacing w:after="0"/>
              <w:rPr>
                <w:rFonts w:cstheme="minorHAnsi"/>
                <w:sz w:val="24"/>
                <w:szCs w:val="24"/>
              </w:rPr>
            </w:pPr>
            <w:r w:rsidRPr="00D16FCE">
              <w:rPr>
                <w:rFonts w:cstheme="minorHAnsi"/>
                <w:sz w:val="24"/>
                <w:szCs w:val="24"/>
              </w:rPr>
              <w:t>Puncte-cheie (milestones) verificabile și măsurabile în implementarea angajamentului</w:t>
            </w:r>
          </w:p>
        </w:tc>
        <w:tc>
          <w:tcPr>
            <w:tcW w:w="1350" w:type="dxa"/>
            <w:tcBorders>
              <w:top w:val="nil"/>
              <w:left w:val="nil"/>
              <w:bottom w:val="single" w:sz="4" w:space="0" w:color="auto"/>
              <w:right w:val="single" w:sz="8" w:space="0" w:color="auto"/>
            </w:tcBorders>
            <w:shd w:val="clear" w:color="000000" w:fill="D9D9D9"/>
            <w:vAlign w:val="center"/>
            <w:hideMark/>
          </w:tcPr>
          <w:p w:rsidR="005607FD" w:rsidRPr="00D16FCE" w:rsidRDefault="005607FD" w:rsidP="00FD0AB7">
            <w:pPr>
              <w:spacing w:after="0"/>
              <w:jc w:val="center"/>
              <w:rPr>
                <w:rFonts w:cstheme="minorHAnsi"/>
                <w:sz w:val="24"/>
                <w:szCs w:val="24"/>
              </w:rPr>
            </w:pPr>
            <w:r w:rsidRPr="00D16FCE">
              <w:rPr>
                <w:rFonts w:cstheme="minorHAnsi"/>
                <w:sz w:val="24"/>
                <w:szCs w:val="24"/>
              </w:rPr>
              <w:t>Data de început</w:t>
            </w:r>
          </w:p>
        </w:tc>
        <w:tc>
          <w:tcPr>
            <w:tcW w:w="1358" w:type="dxa"/>
            <w:tcBorders>
              <w:top w:val="nil"/>
              <w:left w:val="nil"/>
              <w:bottom w:val="single" w:sz="4" w:space="0" w:color="auto"/>
              <w:right w:val="single" w:sz="8" w:space="0" w:color="auto"/>
            </w:tcBorders>
            <w:shd w:val="clear" w:color="000000" w:fill="D9D9D9"/>
            <w:vAlign w:val="center"/>
            <w:hideMark/>
          </w:tcPr>
          <w:p w:rsidR="005607FD" w:rsidRPr="00D16FCE" w:rsidRDefault="005607FD" w:rsidP="00FD0AB7">
            <w:pPr>
              <w:spacing w:after="0"/>
              <w:jc w:val="center"/>
              <w:rPr>
                <w:rFonts w:cstheme="minorHAnsi"/>
                <w:sz w:val="24"/>
                <w:szCs w:val="24"/>
              </w:rPr>
            </w:pPr>
            <w:r w:rsidRPr="00D16FCE">
              <w:rPr>
                <w:rFonts w:cstheme="minorHAnsi"/>
                <w:sz w:val="24"/>
                <w:szCs w:val="24"/>
              </w:rPr>
              <w:t>Data de finalizare</w:t>
            </w:r>
          </w:p>
        </w:tc>
      </w:tr>
      <w:tr w:rsidR="00D16FCE" w:rsidRPr="00D16FCE" w:rsidTr="00FD0AB7">
        <w:trPr>
          <w:trHeight w:val="300"/>
        </w:trPr>
        <w:tc>
          <w:tcPr>
            <w:tcW w:w="71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607FD" w:rsidRPr="00D16FCE" w:rsidRDefault="005607FD" w:rsidP="00FD0AB7">
            <w:pPr>
              <w:spacing w:after="0"/>
              <w:jc w:val="both"/>
              <w:rPr>
                <w:rFonts w:cstheme="minorHAnsi"/>
                <w:sz w:val="24"/>
                <w:szCs w:val="24"/>
              </w:rPr>
            </w:pPr>
            <w:r w:rsidRPr="00D16FCE">
              <w:rPr>
                <w:rFonts w:cstheme="minorHAnsi"/>
                <w:sz w:val="24"/>
                <w:szCs w:val="24"/>
              </w:rPr>
              <w:t>Îmbunătățirea metodologiei de publicare a datelor deschise prin  actualizarea primului Ghid din 2015 și analiza cadrului necesar unei propuneri de politică publică prin care să se asigure implementarea la nivelul întregii administrații a procedurilor, publicarea cu regularitate a datelor și corelarea domeniului de date deschise cu strategii guvernamentale conexe.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5607FD" w:rsidRPr="00D16FCE" w:rsidRDefault="005607FD" w:rsidP="00FD0AB7">
            <w:pPr>
              <w:spacing w:after="240"/>
              <w:jc w:val="center"/>
              <w:rPr>
                <w:rFonts w:cstheme="minorHAnsi"/>
                <w:sz w:val="24"/>
                <w:szCs w:val="24"/>
              </w:rPr>
            </w:pPr>
            <w:r w:rsidRPr="00D16FCE">
              <w:rPr>
                <w:rFonts w:cstheme="minorHAnsi"/>
                <w:sz w:val="24"/>
                <w:szCs w:val="24"/>
              </w:rPr>
              <w:t>ian 2017</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5607FD" w:rsidRPr="00D16FCE" w:rsidRDefault="005607FD" w:rsidP="00FD0AB7">
            <w:pPr>
              <w:spacing w:after="240"/>
              <w:jc w:val="center"/>
              <w:rPr>
                <w:rFonts w:cstheme="minorHAnsi"/>
                <w:sz w:val="24"/>
                <w:szCs w:val="24"/>
              </w:rPr>
            </w:pPr>
            <w:r w:rsidRPr="00D16FCE">
              <w:rPr>
                <w:rFonts w:cstheme="minorHAnsi"/>
                <w:sz w:val="24"/>
                <w:szCs w:val="24"/>
              </w:rPr>
              <w:t>mar 2017 </w:t>
            </w:r>
          </w:p>
        </w:tc>
      </w:tr>
      <w:tr w:rsidR="00D16FCE" w:rsidRPr="00D16FCE" w:rsidTr="00FD0AB7">
        <w:trPr>
          <w:trHeight w:val="300"/>
        </w:trPr>
        <w:tc>
          <w:tcPr>
            <w:tcW w:w="71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607FD" w:rsidRPr="00D16FCE" w:rsidRDefault="005607FD" w:rsidP="00FD0AB7">
            <w:pPr>
              <w:spacing w:after="0"/>
              <w:jc w:val="both"/>
              <w:rPr>
                <w:rFonts w:cstheme="minorHAnsi"/>
                <w:b/>
                <w:sz w:val="24"/>
                <w:szCs w:val="24"/>
              </w:rPr>
            </w:pPr>
            <w:r w:rsidRPr="00D16FCE">
              <w:rPr>
                <w:rFonts w:cstheme="minorHAnsi"/>
                <w:b/>
                <w:sz w:val="24"/>
                <w:szCs w:val="24"/>
              </w:rPr>
              <w:t>Stadiu</w:t>
            </w:r>
          </w:p>
        </w:tc>
        <w:tc>
          <w:tcPr>
            <w:tcW w:w="27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607FD" w:rsidRPr="00D16FCE" w:rsidRDefault="005607F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rPr>
          <w:trHeight w:val="300"/>
        </w:trPr>
        <w:tc>
          <w:tcPr>
            <w:tcW w:w="71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607FD" w:rsidRPr="00D16FCE" w:rsidRDefault="005607FD" w:rsidP="008C14BA">
            <w:pPr>
              <w:spacing w:after="0"/>
              <w:jc w:val="both"/>
              <w:rPr>
                <w:rFonts w:cstheme="minorHAnsi"/>
                <w:sz w:val="24"/>
                <w:szCs w:val="24"/>
              </w:rPr>
            </w:pPr>
            <w:r w:rsidRPr="00D16FCE">
              <w:rPr>
                <w:rFonts w:cstheme="minorHAnsi"/>
                <w:sz w:val="24"/>
                <w:szCs w:val="24"/>
              </w:rPr>
              <w:t>În urma întârzierilor înregistrate în procesul de achiziție a serviciilor de consultanță în cadrul proiectului, acțiunea nu a putut fi îndeplinită la termenul prevăzut</w:t>
            </w:r>
            <w:r w:rsidR="008C14BA" w:rsidRPr="00D16FCE">
              <w:rPr>
                <w:rFonts w:cstheme="minorHAnsi"/>
                <w:sz w:val="24"/>
                <w:szCs w:val="24"/>
              </w:rPr>
              <w:t xml:space="preserve"> inițial</w:t>
            </w:r>
            <w:r w:rsidRPr="00D16FCE">
              <w:rPr>
                <w:rFonts w:cstheme="minorHAnsi"/>
                <w:sz w:val="24"/>
                <w:szCs w:val="24"/>
              </w:rPr>
              <w:t>.</w:t>
            </w:r>
            <w:r w:rsidR="008C14BA" w:rsidRPr="00D16FCE">
              <w:rPr>
                <w:rFonts w:cstheme="minorHAnsi"/>
                <w:sz w:val="24"/>
                <w:szCs w:val="24"/>
              </w:rPr>
              <w:t xml:space="preserve"> Metodologia a fost publicată </w:t>
            </w:r>
            <w:r w:rsidR="008B209F" w:rsidRPr="00D16FCE">
              <w:rPr>
                <w:rFonts w:cstheme="minorHAnsi"/>
                <w:sz w:val="24"/>
                <w:szCs w:val="24"/>
              </w:rPr>
              <w:t xml:space="preserve">cu licență deschisă </w:t>
            </w:r>
            <w:r w:rsidR="008C14BA" w:rsidRPr="00D16FCE">
              <w:rPr>
                <w:rFonts w:cstheme="minorHAnsi"/>
                <w:sz w:val="24"/>
                <w:szCs w:val="24"/>
              </w:rPr>
              <w:t xml:space="preserve">în iulie 2018: </w:t>
            </w:r>
            <w:r w:rsidRPr="00D16FCE">
              <w:rPr>
                <w:rFonts w:cstheme="minorHAnsi"/>
                <w:sz w:val="24"/>
                <w:szCs w:val="24"/>
              </w:rPr>
              <w:t xml:space="preserve"> </w:t>
            </w:r>
            <w:hyperlink r:id="rId26" w:history="1">
              <w:r w:rsidR="008C14BA" w:rsidRPr="00D16FCE">
                <w:rPr>
                  <w:rStyle w:val="Hyperlink"/>
                  <w:rFonts w:cstheme="minorHAnsi"/>
                  <w:color w:val="auto"/>
                  <w:sz w:val="24"/>
                  <w:szCs w:val="24"/>
                </w:rPr>
                <w:t>http://ogp.gov.ro/resurse-date-deschise/</w:t>
              </w:r>
            </w:hyperlink>
            <w:r w:rsidR="008C14BA" w:rsidRPr="00D16FCE">
              <w:rPr>
                <w:rFonts w:cstheme="minorHAnsi"/>
                <w:sz w:val="24"/>
                <w:szCs w:val="24"/>
              </w:rPr>
              <w:t xml:space="preserve">. </w:t>
            </w:r>
          </w:p>
          <w:p w:rsidR="008C14BA" w:rsidRPr="00D16FCE" w:rsidRDefault="008C14BA" w:rsidP="008C14BA">
            <w:pPr>
              <w:spacing w:after="0"/>
              <w:jc w:val="both"/>
              <w:rPr>
                <w:rFonts w:cstheme="minorHAnsi"/>
                <w:sz w:val="24"/>
                <w:szCs w:val="24"/>
              </w:rPr>
            </w:pPr>
            <w:r w:rsidRPr="00D16FCE">
              <w:rPr>
                <w:rFonts w:cstheme="minorHAnsi"/>
                <w:sz w:val="24"/>
                <w:szCs w:val="24"/>
              </w:rPr>
              <w:t xml:space="preserve">În urma analizei cadrului actual </w:t>
            </w:r>
            <w:r w:rsidR="00862547" w:rsidRPr="00D16FCE">
              <w:rPr>
                <w:rFonts w:cstheme="minorHAnsi"/>
                <w:sz w:val="24"/>
                <w:szCs w:val="24"/>
              </w:rPr>
              <w:t xml:space="preserve">normativ și tehnic </w:t>
            </w:r>
            <w:r w:rsidRPr="00D16FCE">
              <w:rPr>
                <w:rFonts w:cstheme="minorHAnsi"/>
                <w:sz w:val="24"/>
                <w:szCs w:val="24"/>
              </w:rPr>
              <w:t xml:space="preserve">privind publicarea datelor deschise, atât la nivel național, cât și la nivel european și internațional, nu este considerată oportună în prezent elaborarea unei politici publice. </w:t>
            </w:r>
          </w:p>
        </w:tc>
        <w:tc>
          <w:tcPr>
            <w:tcW w:w="27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607FD" w:rsidRPr="00D16FCE" w:rsidRDefault="008C14BA" w:rsidP="00FD0AB7">
            <w:pPr>
              <w:spacing w:after="240"/>
              <w:jc w:val="center"/>
              <w:rPr>
                <w:rFonts w:cstheme="minorHAnsi"/>
                <w:sz w:val="24"/>
                <w:szCs w:val="24"/>
              </w:rPr>
            </w:pPr>
            <w:r w:rsidRPr="00D16FCE">
              <w:rPr>
                <w:rFonts w:cstheme="minorHAnsi"/>
                <w:sz w:val="24"/>
                <w:szCs w:val="24"/>
              </w:rPr>
              <w:t>Finalizat</w:t>
            </w:r>
          </w:p>
        </w:tc>
      </w:tr>
      <w:tr w:rsidR="00D16FCE" w:rsidRPr="00D16FCE" w:rsidTr="00736D8A">
        <w:trPr>
          <w:trHeight w:val="300"/>
        </w:trPr>
        <w:tc>
          <w:tcPr>
            <w:tcW w:w="71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4170D" w:rsidRPr="00D16FCE" w:rsidRDefault="00C4170D" w:rsidP="00FD0AB7">
            <w:pPr>
              <w:spacing w:after="0"/>
              <w:jc w:val="both"/>
              <w:rPr>
                <w:rFonts w:cstheme="minorHAnsi"/>
                <w:sz w:val="24"/>
                <w:szCs w:val="24"/>
              </w:rPr>
            </w:pPr>
            <w:r w:rsidRPr="00D16FCE">
              <w:rPr>
                <w:rFonts w:cstheme="minorHAnsi"/>
                <w:sz w:val="24"/>
                <w:szCs w:val="24"/>
              </w:rPr>
              <w:t xml:space="preserve">Desfășurarea a 13 sesiuni de pregătire pentru cca. 200 de reprezentanți ai administrației centrale și locale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4170D" w:rsidRPr="00D16FCE" w:rsidRDefault="00C4170D" w:rsidP="00FD0AB7">
            <w:pPr>
              <w:spacing w:after="0"/>
              <w:jc w:val="center"/>
              <w:rPr>
                <w:rFonts w:cstheme="minorHAnsi"/>
                <w:sz w:val="24"/>
                <w:szCs w:val="24"/>
              </w:rPr>
            </w:pPr>
            <w:r w:rsidRPr="00D16FCE">
              <w:rPr>
                <w:rFonts w:cstheme="minorHAnsi"/>
                <w:sz w:val="24"/>
                <w:szCs w:val="24"/>
              </w:rPr>
              <w:t>mai 2017</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C4170D" w:rsidRPr="00D16FCE" w:rsidRDefault="00C4170D" w:rsidP="00736D8A">
            <w:pPr>
              <w:spacing w:after="240"/>
              <w:jc w:val="center"/>
              <w:rPr>
                <w:rFonts w:cstheme="minorHAnsi"/>
                <w:sz w:val="24"/>
                <w:szCs w:val="24"/>
              </w:rPr>
            </w:pPr>
            <w:r w:rsidRPr="00D16FCE">
              <w:rPr>
                <w:rFonts w:cstheme="minorHAnsi"/>
                <w:sz w:val="24"/>
                <w:szCs w:val="24"/>
              </w:rPr>
              <w:t>iulie 2017</w:t>
            </w:r>
          </w:p>
        </w:tc>
      </w:tr>
      <w:tr w:rsidR="00D16FCE" w:rsidRPr="00D16FCE" w:rsidTr="00FD0AB7">
        <w:trPr>
          <w:trHeight w:val="300"/>
        </w:trPr>
        <w:tc>
          <w:tcPr>
            <w:tcW w:w="71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4170D" w:rsidRPr="00D16FCE" w:rsidRDefault="00C4170D" w:rsidP="00FD0AB7">
            <w:pPr>
              <w:spacing w:after="0"/>
              <w:jc w:val="both"/>
              <w:rPr>
                <w:rFonts w:cstheme="minorHAnsi"/>
                <w:b/>
                <w:sz w:val="24"/>
                <w:szCs w:val="24"/>
              </w:rPr>
            </w:pPr>
            <w:r w:rsidRPr="00D16FCE">
              <w:rPr>
                <w:rFonts w:cstheme="minorHAnsi"/>
                <w:b/>
                <w:sz w:val="24"/>
                <w:szCs w:val="24"/>
              </w:rPr>
              <w:t>Stadiu</w:t>
            </w:r>
          </w:p>
        </w:tc>
        <w:tc>
          <w:tcPr>
            <w:tcW w:w="27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170D" w:rsidRPr="00D16FCE" w:rsidRDefault="00C4170D" w:rsidP="00FD0AB7">
            <w:pPr>
              <w:spacing w:after="0"/>
              <w:jc w:val="center"/>
              <w:rPr>
                <w:rFonts w:cstheme="minorHAnsi"/>
                <w:b/>
                <w:sz w:val="24"/>
                <w:szCs w:val="24"/>
              </w:rPr>
            </w:pPr>
            <w:r w:rsidRPr="00D16FCE">
              <w:rPr>
                <w:rFonts w:cstheme="minorHAnsi"/>
                <w:b/>
                <w:sz w:val="24"/>
                <w:szCs w:val="24"/>
              </w:rPr>
              <w:t>Grad de realizare</w:t>
            </w:r>
          </w:p>
        </w:tc>
      </w:tr>
      <w:tr w:rsidR="00D16FCE" w:rsidRPr="00D16FCE" w:rsidTr="00FD0AB7">
        <w:trPr>
          <w:trHeight w:val="300"/>
        </w:trPr>
        <w:tc>
          <w:tcPr>
            <w:tcW w:w="71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4170D" w:rsidRPr="00D16FCE" w:rsidRDefault="00C4170D" w:rsidP="008B209F">
            <w:pPr>
              <w:spacing w:after="0"/>
              <w:jc w:val="both"/>
              <w:rPr>
                <w:rFonts w:cstheme="minorHAnsi"/>
                <w:sz w:val="24"/>
                <w:szCs w:val="24"/>
              </w:rPr>
            </w:pPr>
            <w:r w:rsidRPr="00D16FCE">
              <w:rPr>
                <w:rFonts w:cstheme="minorHAnsi"/>
                <w:sz w:val="24"/>
                <w:szCs w:val="24"/>
              </w:rPr>
              <w:t>În urma întârzierilor înregistrate în procesul de achiziție a serviciilor de consultanță în cadrul proiectului, acțiunea nu a putut fi îndeplinită la termenul prevăzut</w:t>
            </w:r>
            <w:r w:rsidR="00736D8A" w:rsidRPr="00D16FCE">
              <w:rPr>
                <w:rFonts w:cstheme="minorHAnsi"/>
                <w:sz w:val="24"/>
                <w:szCs w:val="24"/>
              </w:rPr>
              <w:t xml:space="preserve"> inițial</w:t>
            </w:r>
            <w:r w:rsidRPr="00D16FCE">
              <w:rPr>
                <w:rFonts w:cstheme="minorHAnsi"/>
                <w:sz w:val="24"/>
                <w:szCs w:val="24"/>
              </w:rPr>
              <w:t xml:space="preserve">. </w:t>
            </w:r>
            <w:r w:rsidR="008B209F" w:rsidRPr="00D16FCE">
              <w:rPr>
                <w:rFonts w:cstheme="minorHAnsi"/>
                <w:sz w:val="24"/>
                <w:szCs w:val="24"/>
              </w:rPr>
              <w:t xml:space="preserve">Cele 13 sesiuni au fost derulate în perioada iunie-iulie 2018. Suportul de curs a fost publicat cu licență deschisă în mai 2018:  </w:t>
            </w:r>
            <w:hyperlink r:id="rId27" w:history="1">
              <w:r w:rsidR="008B209F" w:rsidRPr="00D16FCE">
                <w:rPr>
                  <w:rStyle w:val="Hyperlink"/>
                  <w:rFonts w:cstheme="minorHAnsi"/>
                  <w:color w:val="auto"/>
                  <w:sz w:val="24"/>
                  <w:szCs w:val="24"/>
                </w:rPr>
                <w:t>http://ogp.gov.ro/resurse-date-deschise/</w:t>
              </w:r>
            </w:hyperlink>
            <w:r w:rsidR="008B209F" w:rsidRPr="00D16FCE">
              <w:rPr>
                <w:rFonts w:cstheme="minorHAnsi"/>
                <w:sz w:val="24"/>
                <w:szCs w:val="24"/>
              </w:rPr>
              <w:t>.</w:t>
            </w:r>
          </w:p>
        </w:tc>
        <w:tc>
          <w:tcPr>
            <w:tcW w:w="27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170D" w:rsidRPr="00D16FCE" w:rsidRDefault="008B209F" w:rsidP="00FD0AB7">
            <w:pPr>
              <w:spacing w:after="240"/>
              <w:jc w:val="center"/>
              <w:rPr>
                <w:rFonts w:cstheme="minorHAnsi"/>
                <w:sz w:val="24"/>
                <w:szCs w:val="24"/>
              </w:rPr>
            </w:pPr>
            <w:r w:rsidRPr="00D16FCE">
              <w:rPr>
                <w:rFonts w:cstheme="minorHAnsi"/>
                <w:sz w:val="24"/>
                <w:szCs w:val="24"/>
              </w:rPr>
              <w:t>Finalizat</w:t>
            </w:r>
          </w:p>
        </w:tc>
      </w:tr>
      <w:tr w:rsidR="00D16FCE" w:rsidRPr="00D16FCE" w:rsidTr="00FD0AB7">
        <w:trPr>
          <w:trHeight w:val="300"/>
        </w:trPr>
        <w:tc>
          <w:tcPr>
            <w:tcW w:w="71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4170D" w:rsidRPr="00D16FCE" w:rsidRDefault="00C4170D" w:rsidP="00FD0AB7">
            <w:pPr>
              <w:spacing w:after="0"/>
              <w:jc w:val="both"/>
              <w:rPr>
                <w:rFonts w:cstheme="minorHAnsi"/>
                <w:sz w:val="24"/>
                <w:szCs w:val="24"/>
              </w:rPr>
            </w:pPr>
            <w:r w:rsidRPr="00D16FCE">
              <w:rPr>
                <w:rFonts w:cstheme="minorHAnsi"/>
                <w:sz w:val="24"/>
                <w:szCs w:val="24"/>
              </w:rPr>
              <w:t xml:space="preserve">Pilot pentru publicarea automată a datelor deschise pe data.gov.ro în </w:t>
            </w:r>
            <w:r w:rsidRPr="00D16FCE">
              <w:rPr>
                <w:rFonts w:cstheme="minorHAnsi"/>
                <w:sz w:val="24"/>
                <w:szCs w:val="24"/>
              </w:rPr>
              <w:lastRenderedPageBreak/>
              <w:t xml:space="preserve">domeniile privind achizițiile publice, evidența fiscală și calitatea aerului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4170D" w:rsidRPr="00D16FCE" w:rsidRDefault="00C4170D" w:rsidP="00FD0AB7">
            <w:pPr>
              <w:spacing w:after="0"/>
              <w:jc w:val="center"/>
              <w:rPr>
                <w:rFonts w:cstheme="minorHAnsi"/>
                <w:sz w:val="24"/>
                <w:szCs w:val="24"/>
              </w:rPr>
            </w:pPr>
            <w:r w:rsidRPr="00D16FCE">
              <w:rPr>
                <w:rFonts w:cstheme="minorHAnsi"/>
                <w:sz w:val="24"/>
                <w:szCs w:val="24"/>
              </w:rPr>
              <w:lastRenderedPageBreak/>
              <w:t>sept 2016</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C4170D" w:rsidRPr="00D16FCE" w:rsidRDefault="00C4170D" w:rsidP="00FD0AB7">
            <w:pPr>
              <w:spacing w:after="0"/>
              <w:jc w:val="center"/>
              <w:rPr>
                <w:rFonts w:cstheme="minorHAnsi"/>
                <w:sz w:val="24"/>
                <w:szCs w:val="24"/>
              </w:rPr>
            </w:pPr>
            <w:r w:rsidRPr="00D16FCE">
              <w:rPr>
                <w:rFonts w:cstheme="minorHAnsi"/>
                <w:sz w:val="24"/>
                <w:szCs w:val="24"/>
              </w:rPr>
              <w:t>apr 2017</w:t>
            </w:r>
          </w:p>
        </w:tc>
      </w:tr>
      <w:tr w:rsidR="00D16FCE" w:rsidRPr="00D16FCE" w:rsidTr="00FD0AB7">
        <w:trPr>
          <w:trHeight w:val="300"/>
        </w:trPr>
        <w:tc>
          <w:tcPr>
            <w:tcW w:w="71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4170D" w:rsidRPr="00D16FCE" w:rsidRDefault="00C4170D" w:rsidP="00FD0AB7">
            <w:pPr>
              <w:spacing w:after="0"/>
              <w:jc w:val="both"/>
              <w:rPr>
                <w:rFonts w:cstheme="minorHAnsi"/>
                <w:b/>
                <w:sz w:val="24"/>
                <w:szCs w:val="24"/>
              </w:rPr>
            </w:pPr>
            <w:r w:rsidRPr="00D16FCE">
              <w:rPr>
                <w:rFonts w:cstheme="minorHAnsi"/>
                <w:b/>
                <w:sz w:val="24"/>
                <w:szCs w:val="24"/>
              </w:rPr>
              <w:lastRenderedPageBreak/>
              <w:t>Stadiu</w:t>
            </w:r>
          </w:p>
        </w:tc>
        <w:tc>
          <w:tcPr>
            <w:tcW w:w="27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170D" w:rsidRPr="00D16FCE" w:rsidRDefault="00C4170D" w:rsidP="00FD0AB7">
            <w:pPr>
              <w:spacing w:after="0"/>
              <w:jc w:val="center"/>
              <w:rPr>
                <w:rFonts w:cstheme="minorHAnsi"/>
                <w:sz w:val="24"/>
                <w:szCs w:val="24"/>
              </w:rPr>
            </w:pPr>
            <w:r w:rsidRPr="00D16FCE">
              <w:rPr>
                <w:rFonts w:cstheme="minorHAnsi"/>
                <w:b/>
                <w:sz w:val="24"/>
                <w:szCs w:val="24"/>
              </w:rPr>
              <w:t>Grad de realizare</w:t>
            </w:r>
          </w:p>
        </w:tc>
      </w:tr>
      <w:tr w:rsidR="00D16FCE" w:rsidRPr="00D16FCE" w:rsidTr="00FD0AB7">
        <w:trPr>
          <w:trHeight w:val="300"/>
        </w:trPr>
        <w:tc>
          <w:tcPr>
            <w:tcW w:w="71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4170D" w:rsidRPr="00D16FCE" w:rsidRDefault="00C4170D" w:rsidP="00FD0AB7">
            <w:pPr>
              <w:spacing w:after="0"/>
              <w:jc w:val="both"/>
              <w:rPr>
                <w:rFonts w:cstheme="minorHAnsi"/>
                <w:sz w:val="24"/>
                <w:szCs w:val="24"/>
              </w:rPr>
            </w:pPr>
            <w:r w:rsidRPr="00D16FCE">
              <w:rPr>
                <w:rFonts w:cstheme="minorHAnsi"/>
                <w:sz w:val="24"/>
                <w:szCs w:val="24"/>
              </w:rPr>
              <w:t>-</w:t>
            </w:r>
          </w:p>
        </w:tc>
        <w:tc>
          <w:tcPr>
            <w:tcW w:w="27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170D" w:rsidRPr="00D16FCE" w:rsidRDefault="00C4170D" w:rsidP="00FD0AB7">
            <w:pPr>
              <w:spacing w:after="0"/>
              <w:jc w:val="center"/>
              <w:rPr>
                <w:rFonts w:cstheme="minorHAnsi"/>
                <w:sz w:val="24"/>
                <w:szCs w:val="24"/>
              </w:rPr>
            </w:pPr>
            <w:r w:rsidRPr="00D16FCE">
              <w:rPr>
                <w:rFonts w:cstheme="minorHAnsi"/>
                <w:sz w:val="24"/>
                <w:szCs w:val="24"/>
              </w:rPr>
              <w:t>Neînceput</w:t>
            </w:r>
          </w:p>
        </w:tc>
      </w:tr>
      <w:tr w:rsidR="00D16FCE" w:rsidRPr="00D16FCE" w:rsidTr="00FD0AB7">
        <w:trPr>
          <w:trHeight w:val="300"/>
        </w:trPr>
        <w:tc>
          <w:tcPr>
            <w:tcW w:w="71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4170D" w:rsidRPr="00D16FCE" w:rsidRDefault="00C4170D" w:rsidP="00FD0AB7">
            <w:pPr>
              <w:spacing w:after="0"/>
              <w:jc w:val="both"/>
              <w:rPr>
                <w:rFonts w:cstheme="minorHAnsi"/>
                <w:sz w:val="24"/>
                <w:szCs w:val="24"/>
              </w:rPr>
            </w:pPr>
            <w:r w:rsidRPr="00D16FCE">
              <w:rPr>
                <w:rFonts w:cstheme="minorHAnsi"/>
                <w:sz w:val="24"/>
                <w:szCs w:val="24"/>
              </w:rPr>
              <w:t>Încurajarea și sprijinirea instituțiilor publice în organizarea unor competiții legate de reutilizarea datelor deschise, atât în folosul cetățenilor, cât și al administrației. Vor fi organizate cel puțin 4 hackathoane, în domenii în care instituțiile și-au manifestat deja interesul de a promova reutilizarea datelor, iar reprezentanții societății civile au fost de acord cu utilitatea acestora (ex: cultură, educație, guvernare locală, anticorupție, buget pentru cetățeni etc.)</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4170D" w:rsidRPr="00D16FCE" w:rsidRDefault="00C4170D" w:rsidP="00FD0AB7">
            <w:pPr>
              <w:spacing w:after="0"/>
              <w:jc w:val="center"/>
              <w:rPr>
                <w:rFonts w:cstheme="minorHAnsi"/>
                <w:sz w:val="24"/>
                <w:szCs w:val="24"/>
              </w:rPr>
            </w:pPr>
            <w:r w:rsidRPr="00D16FCE">
              <w:rPr>
                <w:rFonts w:cstheme="minorHAnsi"/>
                <w:sz w:val="24"/>
                <w:szCs w:val="24"/>
              </w:rPr>
              <w:t>sept 2016</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C4170D" w:rsidRPr="00D16FCE" w:rsidRDefault="00C4170D" w:rsidP="00FD0AB7">
            <w:pPr>
              <w:spacing w:after="0"/>
              <w:jc w:val="center"/>
              <w:rPr>
                <w:rFonts w:cstheme="minorHAnsi"/>
                <w:sz w:val="24"/>
                <w:szCs w:val="24"/>
              </w:rPr>
            </w:pPr>
            <w:r w:rsidRPr="00D16FCE">
              <w:rPr>
                <w:rFonts w:cstheme="minorHAnsi"/>
                <w:sz w:val="24"/>
                <w:szCs w:val="24"/>
              </w:rPr>
              <w:t>iunie 2018</w:t>
            </w:r>
          </w:p>
        </w:tc>
      </w:tr>
      <w:tr w:rsidR="00D16FCE" w:rsidRPr="00D16FCE" w:rsidTr="00FD0AB7">
        <w:trPr>
          <w:trHeight w:val="300"/>
        </w:trPr>
        <w:tc>
          <w:tcPr>
            <w:tcW w:w="71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4170D" w:rsidRPr="00D16FCE" w:rsidRDefault="00C4170D" w:rsidP="00FD0AB7">
            <w:pPr>
              <w:spacing w:after="0"/>
              <w:jc w:val="both"/>
              <w:rPr>
                <w:rFonts w:cstheme="minorHAnsi"/>
                <w:b/>
                <w:sz w:val="24"/>
                <w:szCs w:val="24"/>
              </w:rPr>
            </w:pPr>
            <w:r w:rsidRPr="00D16FCE">
              <w:rPr>
                <w:rFonts w:cstheme="minorHAnsi"/>
                <w:b/>
                <w:sz w:val="24"/>
                <w:szCs w:val="24"/>
              </w:rPr>
              <w:t>Stadiu</w:t>
            </w:r>
          </w:p>
        </w:tc>
        <w:tc>
          <w:tcPr>
            <w:tcW w:w="27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170D" w:rsidRPr="00D16FCE" w:rsidRDefault="00C4170D" w:rsidP="00FD0AB7">
            <w:pPr>
              <w:spacing w:after="0"/>
              <w:jc w:val="center"/>
              <w:rPr>
                <w:rFonts w:cstheme="minorHAnsi"/>
                <w:sz w:val="24"/>
                <w:szCs w:val="24"/>
              </w:rPr>
            </w:pPr>
            <w:r w:rsidRPr="00D16FCE">
              <w:rPr>
                <w:rFonts w:cstheme="minorHAnsi"/>
                <w:b/>
                <w:sz w:val="24"/>
                <w:szCs w:val="24"/>
              </w:rPr>
              <w:t>Grad de realizare</w:t>
            </w:r>
          </w:p>
        </w:tc>
      </w:tr>
      <w:tr w:rsidR="00D16FCE" w:rsidRPr="00D16FCE" w:rsidTr="00FD0AB7">
        <w:trPr>
          <w:trHeight w:val="300"/>
        </w:trPr>
        <w:tc>
          <w:tcPr>
            <w:tcW w:w="71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4170D" w:rsidRPr="00D16FCE" w:rsidRDefault="00C4170D" w:rsidP="00EE7338">
            <w:pPr>
              <w:spacing w:after="0"/>
              <w:jc w:val="both"/>
              <w:rPr>
                <w:rFonts w:cstheme="minorHAnsi"/>
                <w:sz w:val="24"/>
                <w:szCs w:val="24"/>
              </w:rPr>
            </w:pPr>
            <w:r w:rsidRPr="00D16FCE">
              <w:rPr>
                <w:rFonts w:cstheme="minorHAnsi"/>
                <w:sz w:val="24"/>
                <w:szCs w:val="24"/>
              </w:rPr>
              <w:t>Au fost organizate 3 hackathoane (septembrie 2016</w:t>
            </w:r>
            <w:r w:rsidR="00BC4ADD">
              <w:rPr>
                <w:rStyle w:val="FootnoteReference"/>
                <w:rFonts w:cstheme="minorHAnsi"/>
                <w:sz w:val="24"/>
                <w:szCs w:val="24"/>
              </w:rPr>
              <w:footnoteReference w:id="14"/>
            </w:r>
            <w:r w:rsidRPr="00D16FCE">
              <w:rPr>
                <w:rFonts w:cstheme="minorHAnsi"/>
                <w:sz w:val="24"/>
                <w:szCs w:val="24"/>
              </w:rPr>
              <w:t>, martie 2017</w:t>
            </w:r>
            <w:r w:rsidR="00BC4ADD">
              <w:rPr>
                <w:rStyle w:val="FootnoteReference"/>
                <w:rFonts w:cstheme="minorHAnsi"/>
                <w:sz w:val="24"/>
                <w:szCs w:val="24"/>
              </w:rPr>
              <w:footnoteReference w:id="15"/>
            </w:r>
            <w:r w:rsidRPr="00D16FCE">
              <w:rPr>
                <w:rFonts w:cstheme="minorHAnsi"/>
                <w:sz w:val="24"/>
                <w:szCs w:val="24"/>
              </w:rPr>
              <w:t>, martie 2018</w:t>
            </w:r>
            <w:r w:rsidR="00BC4ADD">
              <w:rPr>
                <w:rStyle w:val="FootnoteReference"/>
                <w:rFonts w:cstheme="minorHAnsi"/>
                <w:sz w:val="24"/>
                <w:szCs w:val="24"/>
              </w:rPr>
              <w:footnoteReference w:id="16"/>
            </w:r>
            <w:r w:rsidRPr="00D16FCE">
              <w:rPr>
                <w:rFonts w:cstheme="minorHAnsi"/>
                <w:sz w:val="24"/>
                <w:szCs w:val="24"/>
              </w:rPr>
              <w:t>) având următoarele teme: sănătate, politici sociale, mediu, orașe inteligente (smart cities), cultură, și politici/strategii, educație.</w:t>
            </w:r>
          </w:p>
        </w:tc>
        <w:tc>
          <w:tcPr>
            <w:tcW w:w="27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170D" w:rsidRPr="00D16FCE" w:rsidRDefault="00707462" w:rsidP="00FD0AB7">
            <w:pPr>
              <w:spacing w:after="0"/>
              <w:jc w:val="center"/>
              <w:rPr>
                <w:rFonts w:cstheme="minorHAnsi"/>
                <w:sz w:val="24"/>
                <w:szCs w:val="24"/>
              </w:rPr>
            </w:pPr>
            <w:r w:rsidRPr="00D16FCE">
              <w:rPr>
                <w:rFonts w:cstheme="minorHAnsi"/>
                <w:sz w:val="24"/>
                <w:szCs w:val="24"/>
              </w:rPr>
              <w:t>Avansat</w:t>
            </w:r>
          </w:p>
        </w:tc>
      </w:tr>
      <w:tr w:rsidR="00D16FCE" w:rsidRPr="00D16FCE" w:rsidTr="00FD0AB7">
        <w:trPr>
          <w:trHeight w:val="300"/>
        </w:trPr>
        <w:tc>
          <w:tcPr>
            <w:tcW w:w="71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4170D" w:rsidRPr="00D16FCE" w:rsidRDefault="00C4170D" w:rsidP="00FD0AB7">
            <w:pPr>
              <w:spacing w:after="0"/>
              <w:jc w:val="both"/>
              <w:rPr>
                <w:rFonts w:cstheme="minorHAnsi"/>
                <w:sz w:val="24"/>
                <w:szCs w:val="24"/>
              </w:rPr>
            </w:pPr>
            <w:r w:rsidRPr="00D16FCE">
              <w:rPr>
                <w:rFonts w:cstheme="minorHAnsi"/>
                <w:sz w:val="24"/>
                <w:szCs w:val="24"/>
              </w:rPr>
              <w:t xml:space="preserve">Publicarea centralizată pe data.gov.ro a unor seturi de date considerate prioritare: achiziții, domeniul bugetar, educație, cultură, sănătate, mediu, situații de urgență etc. Se va urmări publicarea cu regularitate a seturilor de date importante deja publicate, precum și identificarea, prin consultarea societății civile, și publicarea de noi seturi relevante. Noile seturi de date asumate de instituții se regăsesc în Anexă.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4170D" w:rsidRPr="00D16FCE" w:rsidRDefault="00C4170D" w:rsidP="00FD0AB7">
            <w:pPr>
              <w:spacing w:after="0"/>
              <w:jc w:val="center"/>
              <w:rPr>
                <w:rFonts w:cstheme="minorHAnsi"/>
                <w:sz w:val="24"/>
                <w:szCs w:val="24"/>
              </w:rPr>
            </w:pPr>
            <w:r w:rsidRPr="00D16FCE">
              <w:rPr>
                <w:rFonts w:cstheme="minorHAnsi"/>
                <w:sz w:val="24"/>
                <w:szCs w:val="24"/>
              </w:rPr>
              <w:t>constant</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C4170D" w:rsidRPr="00D16FCE" w:rsidRDefault="00C4170D" w:rsidP="00FD0AB7">
            <w:pPr>
              <w:spacing w:after="0"/>
              <w:jc w:val="center"/>
              <w:rPr>
                <w:rFonts w:cstheme="minorHAnsi"/>
                <w:sz w:val="24"/>
                <w:szCs w:val="24"/>
              </w:rPr>
            </w:pPr>
            <w:r w:rsidRPr="00D16FCE">
              <w:rPr>
                <w:rFonts w:cstheme="minorHAnsi"/>
                <w:sz w:val="24"/>
                <w:szCs w:val="24"/>
              </w:rPr>
              <w:t>constant</w:t>
            </w:r>
          </w:p>
        </w:tc>
      </w:tr>
      <w:tr w:rsidR="00D16FCE" w:rsidRPr="00D16FCE" w:rsidTr="00FD0AB7">
        <w:trPr>
          <w:trHeight w:val="300"/>
        </w:trPr>
        <w:tc>
          <w:tcPr>
            <w:tcW w:w="71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4170D" w:rsidRPr="00D16FCE" w:rsidRDefault="00C4170D" w:rsidP="00FD0AB7">
            <w:pPr>
              <w:spacing w:after="0"/>
              <w:jc w:val="both"/>
              <w:rPr>
                <w:rFonts w:cstheme="minorHAnsi"/>
                <w:b/>
                <w:sz w:val="24"/>
                <w:szCs w:val="24"/>
              </w:rPr>
            </w:pPr>
            <w:r w:rsidRPr="00D16FCE">
              <w:rPr>
                <w:rFonts w:cstheme="minorHAnsi"/>
                <w:b/>
                <w:sz w:val="24"/>
                <w:szCs w:val="24"/>
              </w:rPr>
              <w:t>Stadiu</w:t>
            </w:r>
          </w:p>
        </w:tc>
        <w:tc>
          <w:tcPr>
            <w:tcW w:w="27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170D" w:rsidRPr="00D16FCE" w:rsidRDefault="00C4170D" w:rsidP="00FD0AB7">
            <w:pPr>
              <w:spacing w:after="0"/>
              <w:jc w:val="center"/>
              <w:rPr>
                <w:rFonts w:cstheme="minorHAnsi"/>
                <w:sz w:val="24"/>
                <w:szCs w:val="24"/>
              </w:rPr>
            </w:pPr>
            <w:r w:rsidRPr="00D16FCE">
              <w:rPr>
                <w:rFonts w:cstheme="minorHAnsi"/>
                <w:b/>
                <w:sz w:val="24"/>
                <w:szCs w:val="24"/>
              </w:rPr>
              <w:t>Grad de realizare</w:t>
            </w:r>
          </w:p>
        </w:tc>
      </w:tr>
      <w:tr w:rsidR="00D16FCE" w:rsidRPr="00D16FCE" w:rsidTr="00FD0AB7">
        <w:trPr>
          <w:trHeight w:val="300"/>
        </w:trPr>
        <w:tc>
          <w:tcPr>
            <w:tcW w:w="71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4170D" w:rsidRPr="00D16FCE" w:rsidRDefault="00C4170D" w:rsidP="009769C8">
            <w:pPr>
              <w:spacing w:after="0"/>
              <w:jc w:val="both"/>
              <w:rPr>
                <w:rFonts w:cstheme="minorHAnsi"/>
                <w:sz w:val="24"/>
                <w:szCs w:val="24"/>
              </w:rPr>
            </w:pPr>
            <w:r w:rsidRPr="00D16FCE">
              <w:rPr>
                <w:rFonts w:cstheme="minorHAnsi"/>
                <w:sz w:val="24"/>
                <w:szCs w:val="24"/>
              </w:rPr>
              <w:t>Față de anul 2016, când se înregistrau 633 seturi de date deschise publicate pe data.gov.ro., în martie 2018 sunt înregistrate peste 1</w:t>
            </w:r>
            <w:r w:rsidR="006C5F55" w:rsidRPr="00D16FCE">
              <w:rPr>
                <w:rFonts w:cstheme="minorHAnsi"/>
                <w:sz w:val="24"/>
                <w:szCs w:val="24"/>
              </w:rPr>
              <w:t>400</w:t>
            </w:r>
            <w:r w:rsidRPr="00D16FCE">
              <w:rPr>
                <w:rFonts w:cstheme="minorHAnsi"/>
                <w:sz w:val="24"/>
                <w:szCs w:val="24"/>
              </w:rPr>
              <w:t xml:space="preserve"> de seturi de date deschise. S-a constatat faptul că se respectă actualizarea constantă a seturilor de date care necesită actualizare semestrială sau anuală, mai puțin a celor care necesită actualizare mai frecventă.</w:t>
            </w:r>
          </w:p>
          <w:p w:rsidR="00C4170D" w:rsidRPr="00D16FCE" w:rsidRDefault="00FD3A36" w:rsidP="006C5F55">
            <w:pPr>
              <w:spacing w:after="0"/>
              <w:jc w:val="both"/>
              <w:rPr>
                <w:rFonts w:cstheme="minorHAnsi"/>
                <w:sz w:val="24"/>
                <w:szCs w:val="24"/>
              </w:rPr>
            </w:pPr>
            <w:r w:rsidRPr="00FD3A36">
              <w:rPr>
                <w:rFonts w:cstheme="minorHAnsi"/>
                <w:sz w:val="24"/>
                <w:szCs w:val="24"/>
              </w:rPr>
              <w:t>În Anexă, au fost 259 de seturi asumate, din care publicate 217.</w:t>
            </w:r>
          </w:p>
        </w:tc>
        <w:tc>
          <w:tcPr>
            <w:tcW w:w="27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170D" w:rsidRPr="00D16FCE" w:rsidRDefault="00FD3A36" w:rsidP="00FD0AB7">
            <w:pPr>
              <w:spacing w:after="0"/>
              <w:jc w:val="center"/>
              <w:rPr>
                <w:rFonts w:cstheme="minorHAnsi"/>
                <w:sz w:val="24"/>
                <w:szCs w:val="24"/>
              </w:rPr>
            </w:pPr>
            <w:r w:rsidRPr="00D16FCE">
              <w:rPr>
                <w:rFonts w:cstheme="minorHAnsi"/>
                <w:sz w:val="24"/>
                <w:szCs w:val="24"/>
              </w:rPr>
              <w:t>Avansat</w:t>
            </w:r>
          </w:p>
        </w:tc>
      </w:tr>
    </w:tbl>
    <w:p w:rsidR="005607FD" w:rsidRPr="00D16FCE" w:rsidRDefault="005607FD" w:rsidP="005607FD">
      <w:pPr>
        <w:spacing w:after="0"/>
        <w:rPr>
          <w:rFonts w:ascii="Cambria" w:hAnsi="Cambria"/>
          <w:sz w:val="24"/>
          <w:szCs w:val="24"/>
        </w:rPr>
      </w:pPr>
    </w:p>
    <w:p w:rsidR="005607FD" w:rsidRPr="00D16FCE" w:rsidRDefault="005607FD" w:rsidP="005607FD">
      <w:pPr>
        <w:spacing w:after="0" w:line="240" w:lineRule="auto"/>
      </w:pPr>
    </w:p>
    <w:p w:rsidR="005607FD" w:rsidRPr="00D16FCE" w:rsidRDefault="005607FD" w:rsidP="005607FD">
      <w:pPr>
        <w:spacing w:after="0" w:line="240" w:lineRule="auto"/>
      </w:pPr>
    </w:p>
    <w:p w:rsidR="006734AC" w:rsidRPr="00D16FCE" w:rsidRDefault="006734AC" w:rsidP="00EE7394">
      <w:pPr>
        <w:spacing w:after="0" w:line="240" w:lineRule="auto"/>
        <w:jc w:val="both"/>
      </w:pPr>
    </w:p>
    <w:sectPr w:rsidR="006734AC" w:rsidRPr="00D16FCE">
      <w:footerReference w:type="default" r:id="rId28"/>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36B" w:rsidRDefault="00A9336B" w:rsidP="002D49AB">
      <w:pPr>
        <w:spacing w:after="0" w:line="240" w:lineRule="auto"/>
      </w:pPr>
      <w:r>
        <w:separator/>
      </w:r>
    </w:p>
  </w:endnote>
  <w:endnote w:type="continuationSeparator" w:id="0">
    <w:p w:rsidR="00A9336B" w:rsidRDefault="00A9336B" w:rsidP="002D4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8569185"/>
      <w:docPartObj>
        <w:docPartGallery w:val="Page Numbers (Bottom of Page)"/>
        <w:docPartUnique/>
      </w:docPartObj>
    </w:sdtPr>
    <w:sdtEndPr>
      <w:rPr>
        <w:noProof/>
        <w:sz w:val="18"/>
        <w:szCs w:val="18"/>
      </w:rPr>
    </w:sdtEndPr>
    <w:sdtContent>
      <w:p w:rsidR="00A9336B" w:rsidRPr="000F50C7" w:rsidRDefault="00A9336B">
        <w:pPr>
          <w:pStyle w:val="Footer"/>
          <w:jc w:val="right"/>
          <w:rPr>
            <w:sz w:val="18"/>
            <w:szCs w:val="18"/>
          </w:rPr>
        </w:pPr>
        <w:r w:rsidRPr="000F50C7">
          <w:rPr>
            <w:sz w:val="18"/>
            <w:szCs w:val="18"/>
          </w:rPr>
          <w:fldChar w:fldCharType="begin"/>
        </w:r>
        <w:r w:rsidRPr="000F50C7">
          <w:rPr>
            <w:sz w:val="18"/>
            <w:szCs w:val="18"/>
          </w:rPr>
          <w:instrText xml:space="preserve"> PAGE   \* MERGEFORMAT </w:instrText>
        </w:r>
        <w:r w:rsidRPr="000F50C7">
          <w:rPr>
            <w:sz w:val="18"/>
            <w:szCs w:val="18"/>
          </w:rPr>
          <w:fldChar w:fldCharType="separate"/>
        </w:r>
        <w:r w:rsidR="005955DD">
          <w:rPr>
            <w:noProof/>
            <w:sz w:val="18"/>
            <w:szCs w:val="18"/>
          </w:rPr>
          <w:t>1</w:t>
        </w:r>
        <w:r w:rsidRPr="000F50C7">
          <w:rPr>
            <w:noProof/>
            <w:sz w:val="18"/>
            <w:szCs w:val="18"/>
          </w:rPr>
          <w:fldChar w:fldCharType="end"/>
        </w:r>
      </w:p>
    </w:sdtContent>
  </w:sdt>
  <w:p w:rsidR="00A9336B" w:rsidRDefault="00A933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36B" w:rsidRDefault="00A9336B" w:rsidP="002D49AB">
      <w:pPr>
        <w:spacing w:after="0" w:line="240" w:lineRule="auto"/>
      </w:pPr>
      <w:r>
        <w:separator/>
      </w:r>
    </w:p>
  </w:footnote>
  <w:footnote w:type="continuationSeparator" w:id="0">
    <w:p w:rsidR="00A9336B" w:rsidRDefault="00A9336B" w:rsidP="002D49AB">
      <w:pPr>
        <w:spacing w:after="0" w:line="240" w:lineRule="auto"/>
      </w:pPr>
      <w:r>
        <w:continuationSeparator/>
      </w:r>
    </w:p>
  </w:footnote>
  <w:footnote w:id="1">
    <w:p w:rsidR="00A9336B" w:rsidRDefault="00A9336B">
      <w:pPr>
        <w:pStyle w:val="FootnoteText"/>
      </w:pPr>
      <w:r>
        <w:rPr>
          <w:rStyle w:val="FootnoteReference"/>
        </w:rPr>
        <w:footnoteRef/>
      </w:r>
      <w:r>
        <w:t xml:space="preserve"> </w:t>
      </w:r>
      <w:hyperlink r:id="rId1" w:history="1">
        <w:r w:rsidRPr="00DA3316">
          <w:rPr>
            <w:rStyle w:val="Hyperlink"/>
          </w:rPr>
          <w:t>http://ogp.gov.ro/open-gov-week/</w:t>
        </w:r>
      </w:hyperlink>
    </w:p>
  </w:footnote>
  <w:footnote w:id="2">
    <w:p w:rsidR="00A9336B" w:rsidRDefault="00A9336B">
      <w:pPr>
        <w:pStyle w:val="FootnoteText"/>
      </w:pPr>
      <w:r>
        <w:rPr>
          <w:rStyle w:val="FootnoteReference"/>
        </w:rPr>
        <w:footnoteRef/>
      </w:r>
      <w:r>
        <w:t xml:space="preserve"> </w:t>
      </w:r>
      <w:hyperlink r:id="rId2" w:history="1">
        <w:r w:rsidRPr="00AA233C">
          <w:rPr>
            <w:rStyle w:val="Hyperlink"/>
          </w:rPr>
          <w:t>http://ogp.gov.ro/club-ogp/arhiva/</w:t>
        </w:r>
      </w:hyperlink>
      <w:r>
        <w:t xml:space="preserve">   </w:t>
      </w:r>
    </w:p>
  </w:footnote>
  <w:footnote w:id="3">
    <w:p w:rsidR="00A9336B" w:rsidRDefault="00A9336B">
      <w:pPr>
        <w:pStyle w:val="FootnoteText"/>
      </w:pPr>
      <w:r>
        <w:rPr>
          <w:rStyle w:val="FootnoteReference"/>
        </w:rPr>
        <w:footnoteRef/>
      </w:r>
      <w:r>
        <w:t xml:space="preserve"> </w:t>
      </w:r>
      <w:r w:rsidRPr="005F3F77">
        <w:t>http://ogp.gov.ro/noutati/ziua-datelor-deschise-bucuresti-4-martie-2017/</w:t>
      </w:r>
      <w:r>
        <w:t xml:space="preserve">, </w:t>
      </w:r>
      <w:r w:rsidRPr="005F3F77">
        <w:t>http://ogp.gov.ro/noutati/masa-rotunda-transparence-des-donnees-publiques-defi-moral-ou-politique/</w:t>
      </w:r>
      <w:r>
        <w:t xml:space="preserve"> </w:t>
      </w:r>
    </w:p>
  </w:footnote>
  <w:footnote w:id="4">
    <w:p w:rsidR="00A9336B" w:rsidRDefault="00A9336B">
      <w:pPr>
        <w:pStyle w:val="FootnoteText"/>
      </w:pPr>
      <w:r>
        <w:rPr>
          <w:rStyle w:val="FootnoteReference"/>
        </w:rPr>
        <w:footnoteRef/>
      </w:r>
      <w:r>
        <w:t xml:space="preserve"> </w:t>
      </w:r>
      <w:r w:rsidRPr="005F3F77">
        <w:t>http://ogp.gov.ro/noutati/diplohack-9-septembrie-2016/</w:t>
      </w:r>
      <w:r>
        <w:t xml:space="preserve"> </w:t>
      </w:r>
    </w:p>
  </w:footnote>
  <w:footnote w:id="5">
    <w:p w:rsidR="00A9336B" w:rsidRDefault="00A9336B">
      <w:pPr>
        <w:pStyle w:val="FootnoteText"/>
      </w:pPr>
      <w:r>
        <w:rPr>
          <w:rStyle w:val="FootnoteReference"/>
        </w:rPr>
        <w:footnoteRef/>
      </w:r>
      <w:r>
        <w:t xml:space="preserve"> </w:t>
      </w:r>
      <w:r w:rsidRPr="00F0144A">
        <w:t>http://ogp.gov.ro/date-deschise/dezbatere-publica-privind-datele-deschise-11-iunie-2018/</w:t>
      </w:r>
    </w:p>
  </w:footnote>
  <w:footnote w:id="6">
    <w:p w:rsidR="00A9336B" w:rsidRDefault="00A9336B">
      <w:pPr>
        <w:pStyle w:val="FootnoteText"/>
      </w:pPr>
      <w:r>
        <w:rPr>
          <w:rStyle w:val="FootnoteReference"/>
        </w:rPr>
        <w:footnoteRef/>
      </w:r>
      <w:r>
        <w:t xml:space="preserve"> </w:t>
      </w:r>
      <w:r w:rsidRPr="00F0144A">
        <w:t>http://ogp.gov.ro/noutati/metodologie-de-publicare-a-datelor-deschise-consultare-publica/</w:t>
      </w:r>
      <w:r>
        <w:t xml:space="preserve"> </w:t>
      </w:r>
    </w:p>
  </w:footnote>
  <w:footnote w:id="7">
    <w:p w:rsidR="00A9336B" w:rsidRDefault="00A9336B" w:rsidP="00202FC1">
      <w:pPr>
        <w:pStyle w:val="FootnoteText"/>
        <w:jc w:val="both"/>
      </w:pPr>
      <w:r w:rsidRPr="00202FC1">
        <w:rPr>
          <w:sz w:val="22"/>
          <w:szCs w:val="22"/>
        </w:rPr>
        <w:footnoteRef/>
      </w:r>
      <w:r w:rsidRPr="00202FC1">
        <w:rPr>
          <w:sz w:val="22"/>
          <w:szCs w:val="22"/>
        </w:rPr>
        <w:t xml:space="preserve"> </w:t>
      </w:r>
      <w:r>
        <w:rPr>
          <w:sz w:val="22"/>
          <w:szCs w:val="22"/>
        </w:rPr>
        <w:t>C</w:t>
      </w:r>
      <w:r w:rsidRPr="00202FC1">
        <w:rPr>
          <w:sz w:val="22"/>
          <w:szCs w:val="22"/>
        </w:rPr>
        <w:t xml:space="preserve">a urmare a OUG nr. 1/2018 pentru aprobarea unor măsuri de reorganizare în cadrul administraţiei publice centrale şi pentru modificarea unor acte normative, prin care </w:t>
      </w:r>
      <w:r w:rsidRPr="00202FC1">
        <w:rPr>
          <w:i/>
          <w:sz w:val="22"/>
          <w:szCs w:val="22"/>
        </w:rPr>
        <w:t>Secretariatul General al Guvernului preia celelalte structuri şi activităţi de la Ministerul Consultării Publice şi Dialogului Social, care se desfiinţează</w:t>
      </w:r>
      <w:r w:rsidRPr="00202FC1">
        <w:rPr>
          <w:sz w:val="22"/>
          <w:szCs w:val="22"/>
        </w:rPr>
        <w:t xml:space="preserve"> (art.2), SGG devine instituția responsabilă pentru angajamentele asumate în domeniul consultării publice de  Ministerul Consultării Publice şi Dialogului Social în PNA 2016-2018</w:t>
      </w:r>
    </w:p>
  </w:footnote>
  <w:footnote w:id="8">
    <w:p w:rsidR="00A9336B" w:rsidRDefault="00A9336B" w:rsidP="006C6DDD">
      <w:pPr>
        <w:pStyle w:val="FootnoteText"/>
      </w:pPr>
      <w:r>
        <w:rPr>
          <w:rStyle w:val="FootnoteReference"/>
        </w:rPr>
        <w:footnoteRef/>
      </w:r>
      <w:r>
        <w:t xml:space="preserve"> </w:t>
      </w:r>
      <w:hyperlink r:id="rId3" w:history="1">
        <w:r w:rsidRPr="004B1AEC">
          <w:rPr>
            <w:rStyle w:val="Hyperlink"/>
          </w:rPr>
          <w:t>http://ogp.gov.ro/comitetul-national-de-coordonare/</w:t>
        </w:r>
      </w:hyperlink>
      <w:r>
        <w:t xml:space="preserve"> </w:t>
      </w:r>
    </w:p>
  </w:footnote>
  <w:footnote w:id="9">
    <w:p w:rsidR="00A9336B" w:rsidRDefault="00A9336B" w:rsidP="00D376B5">
      <w:pPr>
        <w:pStyle w:val="FootnoteText"/>
        <w:jc w:val="both"/>
      </w:pPr>
      <w:r w:rsidRPr="005F3F77">
        <w:rPr>
          <w:rStyle w:val="FootnoteReference"/>
        </w:rPr>
        <w:footnoteRef/>
      </w:r>
      <w:r w:rsidRPr="005F3F77">
        <w:t xml:space="preserve"> Secretariatul General al Guvernului a preluat atribuțiile Ministerului Consultării Publice şi Dialogului Social în domeniul transparenței și consultării publice, conform OUG nr. 1/2018 privind aprobarea unor măsuri de reorganizare în cadrul administraţiei publice centrale şi pentru modificarea unor acte normative </w:t>
      </w:r>
    </w:p>
  </w:footnote>
  <w:footnote w:id="10">
    <w:p w:rsidR="00A9336B" w:rsidRDefault="00A9336B" w:rsidP="00D376B5">
      <w:pPr>
        <w:pStyle w:val="FootnoteText"/>
        <w:jc w:val="both"/>
      </w:pPr>
      <w:r w:rsidRPr="005F3F77">
        <w:rPr>
          <w:rStyle w:val="FootnoteReference"/>
        </w:rPr>
        <w:footnoteRef/>
      </w:r>
      <w:r w:rsidRPr="005F3F77">
        <w:t xml:space="preserve"> Secretariatul General al Guvernului a preluat atribuțiile Ministerului Consultării Publice şi Dialogului Social în domeniul transparenței și consultării publice, conform OUG nr. 1/2018 privind aprobarea unor măsuri de reorganizare în cadrul administraţiei publice centrale şi pentru modificarea unor acte normative</w:t>
      </w:r>
    </w:p>
  </w:footnote>
  <w:footnote w:id="11">
    <w:p w:rsidR="00A9336B" w:rsidRDefault="00A9336B" w:rsidP="007B1088">
      <w:pPr>
        <w:pStyle w:val="FootnoteText"/>
        <w:jc w:val="both"/>
      </w:pPr>
      <w:r w:rsidRPr="005F3F77">
        <w:rPr>
          <w:rStyle w:val="FootnoteReference"/>
        </w:rPr>
        <w:footnoteRef/>
      </w:r>
      <w:r w:rsidRPr="005F3F77">
        <w:t xml:space="preserve"> Secretariatul General al Guvernului a preluat atribuțiile Ministerului Consultării Publice şi Dialogului Social în domeniul transparenței și consultării publice, conform OUG nr. 1/2018 privind aprobarea unor măsuri de reorganizare în cadrul administraţiei publice centrale şi pentru modificarea unor acte normative</w:t>
      </w:r>
    </w:p>
  </w:footnote>
  <w:footnote w:id="12">
    <w:p w:rsidR="00A9336B" w:rsidRDefault="00A9336B" w:rsidP="007B1088">
      <w:pPr>
        <w:pStyle w:val="FootnoteText"/>
        <w:jc w:val="both"/>
      </w:pPr>
      <w:r w:rsidRPr="005F3F77">
        <w:rPr>
          <w:rStyle w:val="FootnoteReference"/>
        </w:rPr>
        <w:footnoteRef/>
      </w:r>
      <w:r w:rsidRPr="005F3F77">
        <w:t xml:space="preserve"> Secretariatul General al Guvernului a preluat atribuțiile Ministerului Consultării Publice şi Dialogului Social în domeniul transparenței și consultării publice, conform OUG nr. 1/2018 privind aprobarea unor măsuri de reorganizare în cadrul administraţiei publice centrale şi pentru modificarea unor acte normative</w:t>
      </w:r>
    </w:p>
  </w:footnote>
  <w:footnote w:id="13">
    <w:p w:rsidR="00A9336B" w:rsidRDefault="00A9336B" w:rsidP="00A17528">
      <w:pPr>
        <w:pStyle w:val="FootnoteText"/>
        <w:jc w:val="both"/>
      </w:pPr>
      <w:r>
        <w:rPr>
          <w:rStyle w:val="FootnoteReference"/>
        </w:rPr>
        <w:footnoteRef/>
      </w:r>
      <w:r>
        <w:t xml:space="preserve"> </w:t>
      </w:r>
      <w:r w:rsidRPr="005F3F77">
        <w:t>Secretariatul General al Guvernului a preluat atribuțiile Ministerului Consultării Publice şi Dialogului Social în urma OUG nr. 1/2018 privind aprobarea unor măsuri de reorganizare în cadrul administraţiei publice centrale şi pentru modificarea unor acte normative</w:t>
      </w:r>
    </w:p>
  </w:footnote>
  <w:footnote w:id="14">
    <w:p w:rsidR="00A9336B" w:rsidRDefault="00A9336B">
      <w:pPr>
        <w:pStyle w:val="FootnoteText"/>
      </w:pPr>
      <w:r>
        <w:rPr>
          <w:rStyle w:val="FootnoteReference"/>
        </w:rPr>
        <w:footnoteRef/>
      </w:r>
      <w:r>
        <w:t xml:space="preserve"> </w:t>
      </w:r>
      <w:hyperlink r:id="rId4" w:history="1">
        <w:r w:rsidRPr="00661168">
          <w:rPr>
            <w:rStyle w:val="Hyperlink"/>
          </w:rPr>
          <w:t>http://ogp.gov.ro/noutati/diplohack-9-septembrie-2016/</w:t>
        </w:r>
      </w:hyperlink>
      <w:r>
        <w:t xml:space="preserve">, </w:t>
      </w:r>
      <w:r w:rsidRPr="00BC4ADD">
        <w:t>http://ogp.gov.ro/noutati/fibo-22-iunie-2017/</w:t>
      </w:r>
    </w:p>
  </w:footnote>
  <w:footnote w:id="15">
    <w:p w:rsidR="00A9336B" w:rsidRDefault="00A9336B">
      <w:pPr>
        <w:pStyle w:val="FootnoteText"/>
      </w:pPr>
      <w:r>
        <w:rPr>
          <w:rStyle w:val="FootnoteReference"/>
        </w:rPr>
        <w:footnoteRef/>
      </w:r>
      <w:r>
        <w:t xml:space="preserve"> </w:t>
      </w:r>
      <w:hyperlink r:id="rId5" w:history="1">
        <w:r w:rsidRPr="00661168">
          <w:rPr>
            <w:rStyle w:val="Hyperlink"/>
          </w:rPr>
          <w:t>http://ogp.gov.ro/noutati/ziua-datelor-deschise-bucuresti-4-martie-2017/</w:t>
        </w:r>
      </w:hyperlink>
      <w:r>
        <w:t xml:space="preserve">, </w:t>
      </w:r>
      <w:r w:rsidRPr="00BC4ADD">
        <w:t>http://www.inovarepublica.ro/harta-educatiei/</w:t>
      </w:r>
    </w:p>
  </w:footnote>
  <w:footnote w:id="16">
    <w:p w:rsidR="00A9336B" w:rsidRDefault="00A9336B">
      <w:pPr>
        <w:pStyle w:val="FootnoteText"/>
      </w:pPr>
      <w:r>
        <w:rPr>
          <w:rStyle w:val="FootnoteReference"/>
        </w:rPr>
        <w:footnoteRef/>
      </w:r>
      <w:r>
        <w:t xml:space="preserve"> </w:t>
      </w:r>
      <w:hyperlink r:id="rId6" w:history="1">
        <w:r w:rsidRPr="00661168">
          <w:rPr>
            <w:rStyle w:val="Hyperlink"/>
          </w:rPr>
          <w:t>http://ogp.gov.ro/date-deschise/inscrie-te-la-culture-hack-scoate-cultura-din-tipare/</w:t>
        </w:r>
      </w:hyperlink>
      <w:r>
        <w:t xml:space="preserve">, </w:t>
      </w:r>
      <w:hyperlink r:id="rId7" w:history="1">
        <w:r w:rsidRPr="00661168">
          <w:rPr>
            <w:rStyle w:val="Hyperlink"/>
          </w:rPr>
          <w:t>http://www.inovarepublica.ro/culture-hack/</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72022E"/>
    <w:multiLevelType w:val="hybridMultilevel"/>
    <w:tmpl w:val="4AF27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65A27"/>
    <w:multiLevelType w:val="hybridMultilevel"/>
    <w:tmpl w:val="B76A15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5941BF2"/>
    <w:multiLevelType w:val="hybridMultilevel"/>
    <w:tmpl w:val="B4524A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64B155B"/>
    <w:multiLevelType w:val="hybridMultilevel"/>
    <w:tmpl w:val="33A46176"/>
    <w:lvl w:ilvl="0" w:tplc="8026B752">
      <w:start w:val="1"/>
      <w:numFmt w:val="decimal"/>
      <w:lvlText w:val="%1."/>
      <w:lvlJc w:val="left"/>
      <w:pPr>
        <w:ind w:left="720" w:hanging="360"/>
      </w:pPr>
      <w:rPr>
        <w:rFonts w:cs="Times New Roman"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6D559A0"/>
    <w:multiLevelType w:val="hybridMultilevel"/>
    <w:tmpl w:val="1E980ADA"/>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6">
    <w:nsid w:val="08CA4FA2"/>
    <w:multiLevelType w:val="hybridMultilevel"/>
    <w:tmpl w:val="A24E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4C04EA"/>
    <w:multiLevelType w:val="hybridMultilevel"/>
    <w:tmpl w:val="61185E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0CA30D39"/>
    <w:multiLevelType w:val="multilevel"/>
    <w:tmpl w:val="071405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0CBB21B6"/>
    <w:multiLevelType w:val="hybridMultilevel"/>
    <w:tmpl w:val="0D9C6A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939660C"/>
    <w:multiLevelType w:val="hybridMultilevel"/>
    <w:tmpl w:val="5CEE9E52"/>
    <w:lvl w:ilvl="0" w:tplc="87461468">
      <w:start w:val="1"/>
      <w:numFmt w:val="decimal"/>
      <w:lvlText w:val="%1."/>
      <w:lvlJc w:val="left"/>
      <w:pPr>
        <w:ind w:left="724" w:hanging="360"/>
      </w:pPr>
      <w:rPr>
        <w:rFonts w:cs="Times New Roman" w:hint="default"/>
      </w:rPr>
    </w:lvl>
    <w:lvl w:ilvl="1" w:tplc="0409000F">
      <w:start w:val="1"/>
      <w:numFmt w:val="decimal"/>
      <w:lvlText w:val="%2."/>
      <w:lvlJc w:val="left"/>
      <w:pPr>
        <w:ind w:left="1444" w:hanging="360"/>
      </w:pPr>
      <w:rPr>
        <w:rFonts w:cs="Times New Roman" w:hint="default"/>
      </w:rPr>
    </w:lvl>
    <w:lvl w:ilvl="2" w:tplc="0409001B">
      <w:start w:val="1"/>
      <w:numFmt w:val="lowerRoman"/>
      <w:lvlText w:val="%3."/>
      <w:lvlJc w:val="right"/>
      <w:pPr>
        <w:ind w:left="2164" w:hanging="180"/>
      </w:pPr>
      <w:rPr>
        <w:rFonts w:cs="Times New Roman"/>
      </w:rPr>
    </w:lvl>
    <w:lvl w:ilvl="3" w:tplc="0409000F">
      <w:start w:val="1"/>
      <w:numFmt w:val="decimal"/>
      <w:lvlText w:val="%4."/>
      <w:lvlJc w:val="left"/>
      <w:pPr>
        <w:ind w:left="2884" w:hanging="360"/>
      </w:pPr>
      <w:rPr>
        <w:rFonts w:cs="Times New Roman"/>
      </w:rPr>
    </w:lvl>
    <w:lvl w:ilvl="4" w:tplc="04090019">
      <w:start w:val="1"/>
      <w:numFmt w:val="lowerLetter"/>
      <w:lvlText w:val="%5."/>
      <w:lvlJc w:val="left"/>
      <w:pPr>
        <w:ind w:left="3604" w:hanging="360"/>
      </w:pPr>
      <w:rPr>
        <w:rFonts w:cs="Times New Roman"/>
      </w:rPr>
    </w:lvl>
    <w:lvl w:ilvl="5" w:tplc="0409001B">
      <w:start w:val="1"/>
      <w:numFmt w:val="lowerRoman"/>
      <w:lvlText w:val="%6."/>
      <w:lvlJc w:val="right"/>
      <w:pPr>
        <w:ind w:left="4324" w:hanging="180"/>
      </w:pPr>
      <w:rPr>
        <w:rFonts w:cs="Times New Roman"/>
      </w:rPr>
    </w:lvl>
    <w:lvl w:ilvl="6" w:tplc="0409000F">
      <w:start w:val="1"/>
      <w:numFmt w:val="decimal"/>
      <w:lvlText w:val="%7."/>
      <w:lvlJc w:val="left"/>
      <w:pPr>
        <w:ind w:left="5044" w:hanging="360"/>
      </w:pPr>
      <w:rPr>
        <w:rFonts w:cs="Times New Roman"/>
      </w:rPr>
    </w:lvl>
    <w:lvl w:ilvl="7" w:tplc="04090019">
      <w:start w:val="1"/>
      <w:numFmt w:val="lowerLetter"/>
      <w:lvlText w:val="%8."/>
      <w:lvlJc w:val="left"/>
      <w:pPr>
        <w:ind w:left="5764" w:hanging="360"/>
      </w:pPr>
      <w:rPr>
        <w:rFonts w:cs="Times New Roman"/>
      </w:rPr>
    </w:lvl>
    <w:lvl w:ilvl="8" w:tplc="0409001B">
      <w:start w:val="1"/>
      <w:numFmt w:val="lowerRoman"/>
      <w:lvlText w:val="%9."/>
      <w:lvlJc w:val="right"/>
      <w:pPr>
        <w:ind w:left="6484" w:hanging="180"/>
      </w:pPr>
      <w:rPr>
        <w:rFonts w:cs="Times New Roman"/>
      </w:rPr>
    </w:lvl>
  </w:abstractNum>
  <w:abstractNum w:abstractNumId="11">
    <w:nsid w:val="1E501769"/>
    <w:multiLevelType w:val="hybridMultilevel"/>
    <w:tmpl w:val="B8CAD37C"/>
    <w:lvl w:ilvl="0" w:tplc="B9907640">
      <w:start w:val="1"/>
      <w:numFmt w:val="bullet"/>
      <w:lvlText w:val="•"/>
      <w:lvlJc w:val="left"/>
      <w:pPr>
        <w:tabs>
          <w:tab w:val="num" w:pos="720"/>
        </w:tabs>
        <w:ind w:left="720" w:hanging="360"/>
      </w:pPr>
      <w:rPr>
        <w:rFonts w:ascii="Arial" w:hAnsi="Arial" w:cs="Arial" w:hint="default"/>
      </w:rPr>
    </w:lvl>
    <w:lvl w:ilvl="1" w:tplc="D10A2156">
      <w:start w:val="1"/>
      <w:numFmt w:val="bullet"/>
      <w:lvlText w:val="•"/>
      <w:lvlJc w:val="left"/>
      <w:pPr>
        <w:tabs>
          <w:tab w:val="num" w:pos="1440"/>
        </w:tabs>
        <w:ind w:left="1440" w:hanging="360"/>
      </w:pPr>
      <w:rPr>
        <w:rFonts w:ascii="Arial" w:hAnsi="Arial" w:cs="Arial" w:hint="default"/>
      </w:rPr>
    </w:lvl>
    <w:lvl w:ilvl="2" w:tplc="24CE3EAE">
      <w:start w:val="1"/>
      <w:numFmt w:val="bullet"/>
      <w:lvlText w:val="•"/>
      <w:lvlJc w:val="left"/>
      <w:pPr>
        <w:tabs>
          <w:tab w:val="num" w:pos="2160"/>
        </w:tabs>
        <w:ind w:left="2160" w:hanging="360"/>
      </w:pPr>
      <w:rPr>
        <w:rFonts w:ascii="Arial" w:hAnsi="Arial" w:cs="Arial" w:hint="default"/>
      </w:rPr>
    </w:lvl>
    <w:lvl w:ilvl="3" w:tplc="0396ED54">
      <w:start w:val="1"/>
      <w:numFmt w:val="bullet"/>
      <w:lvlText w:val="•"/>
      <w:lvlJc w:val="left"/>
      <w:pPr>
        <w:tabs>
          <w:tab w:val="num" w:pos="2880"/>
        </w:tabs>
        <w:ind w:left="2880" w:hanging="360"/>
      </w:pPr>
      <w:rPr>
        <w:rFonts w:ascii="Arial" w:hAnsi="Arial" w:cs="Arial" w:hint="default"/>
      </w:rPr>
    </w:lvl>
    <w:lvl w:ilvl="4" w:tplc="45D6B05E">
      <w:start w:val="1"/>
      <w:numFmt w:val="bullet"/>
      <w:lvlText w:val="•"/>
      <w:lvlJc w:val="left"/>
      <w:pPr>
        <w:tabs>
          <w:tab w:val="num" w:pos="3600"/>
        </w:tabs>
        <w:ind w:left="3600" w:hanging="360"/>
      </w:pPr>
      <w:rPr>
        <w:rFonts w:ascii="Arial" w:hAnsi="Arial" w:cs="Arial" w:hint="default"/>
      </w:rPr>
    </w:lvl>
    <w:lvl w:ilvl="5" w:tplc="9C34DD3A">
      <w:start w:val="1"/>
      <w:numFmt w:val="bullet"/>
      <w:lvlText w:val="•"/>
      <w:lvlJc w:val="left"/>
      <w:pPr>
        <w:tabs>
          <w:tab w:val="num" w:pos="4320"/>
        </w:tabs>
        <w:ind w:left="4320" w:hanging="360"/>
      </w:pPr>
      <w:rPr>
        <w:rFonts w:ascii="Arial" w:hAnsi="Arial" w:cs="Arial" w:hint="default"/>
      </w:rPr>
    </w:lvl>
    <w:lvl w:ilvl="6" w:tplc="7B388CEA">
      <w:start w:val="1"/>
      <w:numFmt w:val="bullet"/>
      <w:lvlText w:val="•"/>
      <w:lvlJc w:val="left"/>
      <w:pPr>
        <w:tabs>
          <w:tab w:val="num" w:pos="5040"/>
        </w:tabs>
        <w:ind w:left="5040" w:hanging="360"/>
      </w:pPr>
      <w:rPr>
        <w:rFonts w:ascii="Arial" w:hAnsi="Arial" w:cs="Arial" w:hint="default"/>
      </w:rPr>
    </w:lvl>
    <w:lvl w:ilvl="7" w:tplc="745A2A64">
      <w:start w:val="1"/>
      <w:numFmt w:val="bullet"/>
      <w:lvlText w:val="•"/>
      <w:lvlJc w:val="left"/>
      <w:pPr>
        <w:tabs>
          <w:tab w:val="num" w:pos="5760"/>
        </w:tabs>
        <w:ind w:left="5760" w:hanging="360"/>
      </w:pPr>
      <w:rPr>
        <w:rFonts w:ascii="Arial" w:hAnsi="Arial" w:cs="Arial" w:hint="default"/>
      </w:rPr>
    </w:lvl>
    <w:lvl w:ilvl="8" w:tplc="AC967572">
      <w:start w:val="1"/>
      <w:numFmt w:val="bullet"/>
      <w:lvlText w:val="•"/>
      <w:lvlJc w:val="left"/>
      <w:pPr>
        <w:tabs>
          <w:tab w:val="num" w:pos="6480"/>
        </w:tabs>
        <w:ind w:left="6480" w:hanging="360"/>
      </w:pPr>
      <w:rPr>
        <w:rFonts w:ascii="Arial" w:hAnsi="Arial" w:cs="Arial" w:hint="default"/>
      </w:rPr>
    </w:lvl>
  </w:abstractNum>
  <w:abstractNum w:abstractNumId="12">
    <w:nsid w:val="21C257AE"/>
    <w:multiLevelType w:val="hybridMultilevel"/>
    <w:tmpl w:val="E5E08516"/>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39C59E0"/>
    <w:multiLevelType w:val="hybridMultilevel"/>
    <w:tmpl w:val="6360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397A1B"/>
    <w:multiLevelType w:val="hybridMultilevel"/>
    <w:tmpl w:val="5366CF9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BD3004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300B5D2C"/>
    <w:multiLevelType w:val="hybridMultilevel"/>
    <w:tmpl w:val="0F6E72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45E4A68"/>
    <w:multiLevelType w:val="hybridMultilevel"/>
    <w:tmpl w:val="0F6275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8C81718"/>
    <w:multiLevelType w:val="hybridMultilevel"/>
    <w:tmpl w:val="42225E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8F5509B"/>
    <w:multiLevelType w:val="multilevel"/>
    <w:tmpl w:val="2D8A96C2"/>
    <w:lvl w:ilvl="0">
      <w:start w:val="1"/>
      <w:numFmt w:val="bullet"/>
      <w:lvlText w:val=""/>
      <w:lvlJc w:val="left"/>
      <w:pPr>
        <w:ind w:left="72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val="0"/>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val="0"/>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3B7077F3"/>
    <w:multiLevelType w:val="multilevel"/>
    <w:tmpl w:val="D096B262"/>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3B711F5D"/>
    <w:multiLevelType w:val="hybridMultilevel"/>
    <w:tmpl w:val="FA3688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CEB56BC"/>
    <w:multiLevelType w:val="hybridMultilevel"/>
    <w:tmpl w:val="6CAC65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47026E4D"/>
    <w:multiLevelType w:val="hybridMultilevel"/>
    <w:tmpl w:val="8460FE12"/>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4">
    <w:nsid w:val="49767536"/>
    <w:multiLevelType w:val="hybridMultilevel"/>
    <w:tmpl w:val="D2AEFE04"/>
    <w:lvl w:ilvl="0" w:tplc="04180017">
      <w:start w:val="1"/>
      <w:numFmt w:val="lowerLetter"/>
      <w:lvlText w:val="%1)"/>
      <w:lvlJc w:val="left"/>
      <w:pPr>
        <w:tabs>
          <w:tab w:val="num" w:pos="360"/>
        </w:tabs>
        <w:ind w:left="360" w:hanging="360"/>
      </w:pPr>
      <w:rPr>
        <w:rFonts w:hint="default"/>
      </w:rPr>
    </w:lvl>
    <w:lvl w:ilvl="1" w:tplc="0418000F">
      <w:start w:val="1"/>
      <w:numFmt w:val="decimal"/>
      <w:lvlText w:val="%2."/>
      <w:lvlJc w:val="left"/>
      <w:pPr>
        <w:tabs>
          <w:tab w:val="num" w:pos="1080"/>
        </w:tabs>
        <w:ind w:left="1080" w:hanging="360"/>
      </w:pPr>
      <w:rPr>
        <w:rFonts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5">
    <w:nsid w:val="49B60D1D"/>
    <w:multiLevelType w:val="hybridMultilevel"/>
    <w:tmpl w:val="9FA8A1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9DB10D0"/>
    <w:multiLevelType w:val="hybridMultilevel"/>
    <w:tmpl w:val="67966C1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4E33404D"/>
    <w:multiLevelType w:val="hybridMultilevel"/>
    <w:tmpl w:val="33ACB586"/>
    <w:lvl w:ilvl="0" w:tplc="47D41896">
      <w:start w:val="1"/>
      <w:numFmt w:val="bullet"/>
      <w:lvlText w:val=""/>
      <w:lvlJc w:val="left"/>
      <w:pPr>
        <w:tabs>
          <w:tab w:val="num" w:pos="720"/>
        </w:tabs>
        <w:ind w:left="720" w:hanging="360"/>
      </w:pPr>
      <w:rPr>
        <w:rFonts w:ascii="Wingdings" w:hAnsi="Wingdings" w:cs="Wingdings" w:hint="default"/>
      </w:rPr>
    </w:lvl>
    <w:lvl w:ilvl="1" w:tplc="7C5C4032">
      <w:start w:val="1"/>
      <w:numFmt w:val="bullet"/>
      <w:lvlText w:val=""/>
      <w:lvlJc w:val="left"/>
      <w:pPr>
        <w:tabs>
          <w:tab w:val="num" w:pos="1440"/>
        </w:tabs>
        <w:ind w:left="1440" w:hanging="360"/>
      </w:pPr>
      <w:rPr>
        <w:rFonts w:ascii="Wingdings" w:hAnsi="Wingdings" w:cs="Wingdings" w:hint="default"/>
      </w:rPr>
    </w:lvl>
    <w:lvl w:ilvl="2" w:tplc="3A10C1A6">
      <w:start w:val="1"/>
      <w:numFmt w:val="bullet"/>
      <w:lvlText w:val=""/>
      <w:lvlJc w:val="left"/>
      <w:pPr>
        <w:tabs>
          <w:tab w:val="num" w:pos="2160"/>
        </w:tabs>
        <w:ind w:left="2160" w:hanging="360"/>
      </w:pPr>
      <w:rPr>
        <w:rFonts w:ascii="Wingdings" w:hAnsi="Wingdings" w:cs="Wingdings" w:hint="default"/>
      </w:rPr>
    </w:lvl>
    <w:lvl w:ilvl="3" w:tplc="89D67A7E">
      <w:start w:val="1"/>
      <w:numFmt w:val="bullet"/>
      <w:lvlText w:val=""/>
      <w:lvlJc w:val="left"/>
      <w:pPr>
        <w:tabs>
          <w:tab w:val="num" w:pos="2880"/>
        </w:tabs>
        <w:ind w:left="2880" w:hanging="360"/>
      </w:pPr>
      <w:rPr>
        <w:rFonts w:ascii="Wingdings" w:hAnsi="Wingdings" w:cs="Wingdings" w:hint="default"/>
      </w:rPr>
    </w:lvl>
    <w:lvl w:ilvl="4" w:tplc="C6B24818">
      <w:start w:val="1"/>
      <w:numFmt w:val="bullet"/>
      <w:lvlText w:val=""/>
      <w:lvlJc w:val="left"/>
      <w:pPr>
        <w:tabs>
          <w:tab w:val="num" w:pos="3600"/>
        </w:tabs>
        <w:ind w:left="3600" w:hanging="360"/>
      </w:pPr>
      <w:rPr>
        <w:rFonts w:ascii="Wingdings" w:hAnsi="Wingdings" w:cs="Wingdings" w:hint="default"/>
      </w:rPr>
    </w:lvl>
    <w:lvl w:ilvl="5" w:tplc="3A3095EA">
      <w:start w:val="1"/>
      <w:numFmt w:val="bullet"/>
      <w:lvlText w:val=""/>
      <w:lvlJc w:val="left"/>
      <w:pPr>
        <w:tabs>
          <w:tab w:val="num" w:pos="4320"/>
        </w:tabs>
        <w:ind w:left="4320" w:hanging="360"/>
      </w:pPr>
      <w:rPr>
        <w:rFonts w:ascii="Wingdings" w:hAnsi="Wingdings" w:cs="Wingdings" w:hint="default"/>
      </w:rPr>
    </w:lvl>
    <w:lvl w:ilvl="6" w:tplc="B248F74C">
      <w:start w:val="1"/>
      <w:numFmt w:val="bullet"/>
      <w:lvlText w:val=""/>
      <w:lvlJc w:val="left"/>
      <w:pPr>
        <w:tabs>
          <w:tab w:val="num" w:pos="5040"/>
        </w:tabs>
        <w:ind w:left="5040" w:hanging="360"/>
      </w:pPr>
      <w:rPr>
        <w:rFonts w:ascii="Wingdings" w:hAnsi="Wingdings" w:cs="Wingdings" w:hint="default"/>
      </w:rPr>
    </w:lvl>
    <w:lvl w:ilvl="7" w:tplc="B6ECFDAE">
      <w:start w:val="1"/>
      <w:numFmt w:val="bullet"/>
      <w:lvlText w:val=""/>
      <w:lvlJc w:val="left"/>
      <w:pPr>
        <w:tabs>
          <w:tab w:val="num" w:pos="5760"/>
        </w:tabs>
        <w:ind w:left="5760" w:hanging="360"/>
      </w:pPr>
      <w:rPr>
        <w:rFonts w:ascii="Wingdings" w:hAnsi="Wingdings" w:cs="Wingdings" w:hint="default"/>
      </w:rPr>
    </w:lvl>
    <w:lvl w:ilvl="8" w:tplc="8C0E6ED0">
      <w:start w:val="1"/>
      <w:numFmt w:val="bullet"/>
      <w:lvlText w:val=""/>
      <w:lvlJc w:val="left"/>
      <w:pPr>
        <w:tabs>
          <w:tab w:val="num" w:pos="6480"/>
        </w:tabs>
        <w:ind w:left="6480" w:hanging="360"/>
      </w:pPr>
      <w:rPr>
        <w:rFonts w:ascii="Wingdings" w:hAnsi="Wingdings" w:cs="Wingdings" w:hint="default"/>
      </w:rPr>
    </w:lvl>
  </w:abstractNum>
  <w:abstractNum w:abstractNumId="28">
    <w:nsid w:val="5016205C"/>
    <w:multiLevelType w:val="hybridMultilevel"/>
    <w:tmpl w:val="63DC82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50B90DED"/>
    <w:multiLevelType w:val="multilevel"/>
    <w:tmpl w:val="E06892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50E22371"/>
    <w:multiLevelType w:val="hybridMultilevel"/>
    <w:tmpl w:val="FF08A2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3F22AFB"/>
    <w:multiLevelType w:val="hybridMultilevel"/>
    <w:tmpl w:val="186AFE9C"/>
    <w:lvl w:ilvl="0" w:tplc="35B822FE">
      <w:start w:val="1"/>
      <w:numFmt w:val="decimal"/>
      <w:lvlText w:val="%1."/>
      <w:lvlJc w:val="left"/>
      <w:pPr>
        <w:ind w:left="502" w:hanging="360"/>
      </w:pPr>
      <w:rPr>
        <w:rFonts w:ascii="Cambria" w:eastAsia="Arial Unicode MS" w:hAnsi="Cambria" w:cs="Arial" w:hint="default"/>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2">
    <w:nsid w:val="54866BB5"/>
    <w:multiLevelType w:val="hybridMultilevel"/>
    <w:tmpl w:val="DD4EB9A0"/>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3">
    <w:nsid w:val="55001F54"/>
    <w:multiLevelType w:val="hybridMultilevel"/>
    <w:tmpl w:val="42FA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A23C83"/>
    <w:multiLevelType w:val="hybridMultilevel"/>
    <w:tmpl w:val="6832A9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5C8949F0"/>
    <w:multiLevelType w:val="hybridMultilevel"/>
    <w:tmpl w:val="DF487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FB7B0D"/>
    <w:multiLevelType w:val="hybridMultilevel"/>
    <w:tmpl w:val="CCE02C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62C330B2"/>
    <w:multiLevelType w:val="hybridMultilevel"/>
    <w:tmpl w:val="25049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FA709D"/>
    <w:multiLevelType w:val="hybridMultilevel"/>
    <w:tmpl w:val="0D085988"/>
    <w:lvl w:ilvl="0" w:tplc="A2C28C54">
      <w:start w:val="2"/>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67480072"/>
    <w:multiLevelType w:val="hybridMultilevel"/>
    <w:tmpl w:val="DA801898"/>
    <w:lvl w:ilvl="0" w:tplc="78B05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7EB7BD1"/>
    <w:multiLevelType w:val="hybridMultilevel"/>
    <w:tmpl w:val="B0868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817119A"/>
    <w:multiLevelType w:val="hybridMultilevel"/>
    <w:tmpl w:val="DDC8F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6A8713B9"/>
    <w:multiLevelType w:val="hybridMultilevel"/>
    <w:tmpl w:val="440A9EBE"/>
    <w:lvl w:ilvl="0" w:tplc="5BD2F8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0B5B5B"/>
    <w:multiLevelType w:val="hybridMultilevel"/>
    <w:tmpl w:val="D7DCCD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70D2033A"/>
    <w:multiLevelType w:val="hybridMultilevel"/>
    <w:tmpl w:val="E9E485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71785047"/>
    <w:multiLevelType w:val="hybridMultilevel"/>
    <w:tmpl w:val="4C62BF88"/>
    <w:lvl w:ilvl="0" w:tplc="67EE7FC6">
      <w:start w:val="1"/>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FC5360"/>
    <w:multiLevelType w:val="hybridMultilevel"/>
    <w:tmpl w:val="84CAD6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77FE14CB"/>
    <w:multiLevelType w:val="hybridMultilevel"/>
    <w:tmpl w:val="DEF884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7BB35F8F"/>
    <w:multiLevelType w:val="hybridMultilevel"/>
    <w:tmpl w:val="731693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7EEC79AD"/>
    <w:multiLevelType w:val="hybridMultilevel"/>
    <w:tmpl w:val="4976C7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4"/>
  </w:num>
  <w:num w:numId="2">
    <w:abstractNumId w:val="28"/>
  </w:num>
  <w:num w:numId="3">
    <w:abstractNumId w:val="46"/>
  </w:num>
  <w:num w:numId="4">
    <w:abstractNumId w:val="9"/>
  </w:num>
  <w:num w:numId="5">
    <w:abstractNumId w:val="30"/>
  </w:num>
  <w:num w:numId="6">
    <w:abstractNumId w:val="20"/>
  </w:num>
  <w:num w:numId="7">
    <w:abstractNumId w:val="17"/>
  </w:num>
  <w:num w:numId="8">
    <w:abstractNumId w:val="23"/>
  </w:num>
  <w:num w:numId="9">
    <w:abstractNumId w:val="16"/>
  </w:num>
  <w:num w:numId="10">
    <w:abstractNumId w:val="36"/>
  </w:num>
  <w:num w:numId="11">
    <w:abstractNumId w:val="10"/>
  </w:num>
  <w:num w:numId="12">
    <w:abstractNumId w:val="39"/>
  </w:num>
  <w:num w:numId="13">
    <w:abstractNumId w:val="38"/>
  </w:num>
  <w:num w:numId="14">
    <w:abstractNumId w:val="25"/>
  </w:num>
  <w:num w:numId="15">
    <w:abstractNumId w:val="24"/>
  </w:num>
  <w:num w:numId="16">
    <w:abstractNumId w:val="4"/>
  </w:num>
  <w:num w:numId="17">
    <w:abstractNumId w:val="34"/>
  </w:num>
  <w:num w:numId="18">
    <w:abstractNumId w:val="49"/>
  </w:num>
  <w:num w:numId="19">
    <w:abstractNumId w:val="3"/>
  </w:num>
  <w:num w:numId="20">
    <w:abstractNumId w:val="32"/>
  </w:num>
  <w:num w:numId="21">
    <w:abstractNumId w:val="2"/>
  </w:num>
  <w:num w:numId="22">
    <w:abstractNumId w:val="19"/>
  </w:num>
  <w:num w:numId="23">
    <w:abstractNumId w:val="37"/>
  </w:num>
  <w:num w:numId="24">
    <w:abstractNumId w:val="29"/>
  </w:num>
  <w:num w:numId="25">
    <w:abstractNumId w:val="42"/>
  </w:num>
  <w:num w:numId="26">
    <w:abstractNumId w:val="6"/>
  </w:num>
  <w:num w:numId="27">
    <w:abstractNumId w:val="1"/>
  </w:num>
  <w:num w:numId="28">
    <w:abstractNumId w:val="43"/>
  </w:num>
  <w:num w:numId="29">
    <w:abstractNumId w:val="27"/>
  </w:num>
  <w:num w:numId="30">
    <w:abstractNumId w:val="11"/>
  </w:num>
  <w:num w:numId="31">
    <w:abstractNumId w:val="31"/>
  </w:num>
  <w:num w:numId="32">
    <w:abstractNumId w:val="48"/>
  </w:num>
  <w:num w:numId="33">
    <w:abstractNumId w:val="21"/>
  </w:num>
  <w:num w:numId="34">
    <w:abstractNumId w:val="40"/>
  </w:num>
  <w:num w:numId="35">
    <w:abstractNumId w:val="7"/>
  </w:num>
  <w:num w:numId="36">
    <w:abstractNumId w:val="26"/>
  </w:num>
  <w:num w:numId="37">
    <w:abstractNumId w:val="12"/>
  </w:num>
  <w:num w:numId="38">
    <w:abstractNumId w:val="8"/>
  </w:num>
  <w:num w:numId="39">
    <w:abstractNumId w:val="45"/>
  </w:num>
  <w:num w:numId="40">
    <w:abstractNumId w:val="44"/>
  </w:num>
  <w:num w:numId="41">
    <w:abstractNumId w:val="18"/>
  </w:num>
  <w:num w:numId="42">
    <w:abstractNumId w:val="5"/>
  </w:num>
  <w:num w:numId="43">
    <w:abstractNumId w:val="0"/>
  </w:num>
  <w:num w:numId="44">
    <w:abstractNumId w:val="13"/>
  </w:num>
  <w:num w:numId="45">
    <w:abstractNumId w:val="47"/>
  </w:num>
  <w:num w:numId="46">
    <w:abstractNumId w:val="22"/>
  </w:num>
  <w:num w:numId="47">
    <w:abstractNumId w:val="41"/>
  </w:num>
  <w:num w:numId="48">
    <w:abstractNumId w:val="15"/>
  </w:num>
  <w:num w:numId="49">
    <w:abstractNumId w:val="35"/>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55A"/>
    <w:rsid w:val="0000145F"/>
    <w:rsid w:val="00013B0B"/>
    <w:rsid w:val="00022E89"/>
    <w:rsid w:val="00026013"/>
    <w:rsid w:val="00036725"/>
    <w:rsid w:val="00037430"/>
    <w:rsid w:val="00053AE0"/>
    <w:rsid w:val="00080A42"/>
    <w:rsid w:val="0009542B"/>
    <w:rsid w:val="000A4C46"/>
    <w:rsid w:val="000B5FB0"/>
    <w:rsid w:val="000C78E9"/>
    <w:rsid w:val="000E3478"/>
    <w:rsid w:val="000E6E9E"/>
    <w:rsid w:val="000F40C5"/>
    <w:rsid w:val="000F50C7"/>
    <w:rsid w:val="000F7661"/>
    <w:rsid w:val="00101D29"/>
    <w:rsid w:val="00103AE1"/>
    <w:rsid w:val="001638C5"/>
    <w:rsid w:val="00164EE5"/>
    <w:rsid w:val="00173C3F"/>
    <w:rsid w:val="00177949"/>
    <w:rsid w:val="00197D5A"/>
    <w:rsid w:val="001D1B83"/>
    <w:rsid w:val="001E0E87"/>
    <w:rsid w:val="00202FC1"/>
    <w:rsid w:val="0020413A"/>
    <w:rsid w:val="002111EE"/>
    <w:rsid w:val="00222FBE"/>
    <w:rsid w:val="0024023E"/>
    <w:rsid w:val="00243D6C"/>
    <w:rsid w:val="00265A39"/>
    <w:rsid w:val="0027255A"/>
    <w:rsid w:val="00274360"/>
    <w:rsid w:val="002A2EAC"/>
    <w:rsid w:val="002B2694"/>
    <w:rsid w:val="002C6610"/>
    <w:rsid w:val="002D0253"/>
    <w:rsid w:val="002D1087"/>
    <w:rsid w:val="002D49AB"/>
    <w:rsid w:val="002E2BA0"/>
    <w:rsid w:val="002E745B"/>
    <w:rsid w:val="002F4B73"/>
    <w:rsid w:val="0030495B"/>
    <w:rsid w:val="003107E8"/>
    <w:rsid w:val="00321936"/>
    <w:rsid w:val="00330A6B"/>
    <w:rsid w:val="00346DA6"/>
    <w:rsid w:val="0036285D"/>
    <w:rsid w:val="00394316"/>
    <w:rsid w:val="003A0EFA"/>
    <w:rsid w:val="003C1B98"/>
    <w:rsid w:val="003D64B1"/>
    <w:rsid w:val="003D73E7"/>
    <w:rsid w:val="003E3A56"/>
    <w:rsid w:val="00400AC5"/>
    <w:rsid w:val="004111CD"/>
    <w:rsid w:val="00460209"/>
    <w:rsid w:val="004A4829"/>
    <w:rsid w:val="004A7DDD"/>
    <w:rsid w:val="004D6136"/>
    <w:rsid w:val="004E6A78"/>
    <w:rsid w:val="004F31DA"/>
    <w:rsid w:val="004F5DF2"/>
    <w:rsid w:val="005160E2"/>
    <w:rsid w:val="005224E3"/>
    <w:rsid w:val="00537B39"/>
    <w:rsid w:val="0054739F"/>
    <w:rsid w:val="005504EC"/>
    <w:rsid w:val="00550EA8"/>
    <w:rsid w:val="00556707"/>
    <w:rsid w:val="005607FD"/>
    <w:rsid w:val="00571AD2"/>
    <w:rsid w:val="00575953"/>
    <w:rsid w:val="00593DF4"/>
    <w:rsid w:val="005955DD"/>
    <w:rsid w:val="005B5601"/>
    <w:rsid w:val="005C44EC"/>
    <w:rsid w:val="005C6F6E"/>
    <w:rsid w:val="005E6501"/>
    <w:rsid w:val="005F3F77"/>
    <w:rsid w:val="00613D3D"/>
    <w:rsid w:val="006154B4"/>
    <w:rsid w:val="006322C8"/>
    <w:rsid w:val="00632C24"/>
    <w:rsid w:val="00635210"/>
    <w:rsid w:val="00654418"/>
    <w:rsid w:val="00656356"/>
    <w:rsid w:val="006734AC"/>
    <w:rsid w:val="00696DB6"/>
    <w:rsid w:val="00697DA4"/>
    <w:rsid w:val="006A17FC"/>
    <w:rsid w:val="006A3A06"/>
    <w:rsid w:val="006B13CF"/>
    <w:rsid w:val="006C0FA6"/>
    <w:rsid w:val="006C5F55"/>
    <w:rsid w:val="006C6DDD"/>
    <w:rsid w:val="006D4934"/>
    <w:rsid w:val="006D62A5"/>
    <w:rsid w:val="006F6444"/>
    <w:rsid w:val="0070471B"/>
    <w:rsid w:val="00704A8C"/>
    <w:rsid w:val="007060FE"/>
    <w:rsid w:val="00707462"/>
    <w:rsid w:val="00707545"/>
    <w:rsid w:val="00722B12"/>
    <w:rsid w:val="00736D8A"/>
    <w:rsid w:val="00784155"/>
    <w:rsid w:val="007B1088"/>
    <w:rsid w:val="007B2273"/>
    <w:rsid w:val="007B3FA2"/>
    <w:rsid w:val="007F35B2"/>
    <w:rsid w:val="0081769B"/>
    <w:rsid w:val="00820289"/>
    <w:rsid w:val="00845254"/>
    <w:rsid w:val="0084600A"/>
    <w:rsid w:val="00862547"/>
    <w:rsid w:val="00885BA7"/>
    <w:rsid w:val="00892AA9"/>
    <w:rsid w:val="008A09BE"/>
    <w:rsid w:val="008A61E4"/>
    <w:rsid w:val="008B0C99"/>
    <w:rsid w:val="008B1FF4"/>
    <w:rsid w:val="008B209F"/>
    <w:rsid w:val="008B5C54"/>
    <w:rsid w:val="008C14BA"/>
    <w:rsid w:val="008D0B5D"/>
    <w:rsid w:val="0090697B"/>
    <w:rsid w:val="009205CA"/>
    <w:rsid w:val="00931537"/>
    <w:rsid w:val="0095168A"/>
    <w:rsid w:val="00956579"/>
    <w:rsid w:val="00957A73"/>
    <w:rsid w:val="00963EB1"/>
    <w:rsid w:val="00972A16"/>
    <w:rsid w:val="00974601"/>
    <w:rsid w:val="009769C8"/>
    <w:rsid w:val="009823ED"/>
    <w:rsid w:val="0098242B"/>
    <w:rsid w:val="009830CA"/>
    <w:rsid w:val="00985231"/>
    <w:rsid w:val="009869ED"/>
    <w:rsid w:val="009A03E3"/>
    <w:rsid w:val="009B4EBB"/>
    <w:rsid w:val="009C109B"/>
    <w:rsid w:val="009D20DD"/>
    <w:rsid w:val="009D2F7B"/>
    <w:rsid w:val="009E45F4"/>
    <w:rsid w:val="009F1EB5"/>
    <w:rsid w:val="00A06990"/>
    <w:rsid w:val="00A17528"/>
    <w:rsid w:val="00A17B88"/>
    <w:rsid w:val="00A42259"/>
    <w:rsid w:val="00A501EC"/>
    <w:rsid w:val="00A53AF5"/>
    <w:rsid w:val="00A53FC5"/>
    <w:rsid w:val="00A540DE"/>
    <w:rsid w:val="00A76860"/>
    <w:rsid w:val="00A9205B"/>
    <w:rsid w:val="00A9336B"/>
    <w:rsid w:val="00AA6E48"/>
    <w:rsid w:val="00AB5704"/>
    <w:rsid w:val="00AB5F8B"/>
    <w:rsid w:val="00AC783D"/>
    <w:rsid w:val="00AD0520"/>
    <w:rsid w:val="00AD0AA3"/>
    <w:rsid w:val="00AE39DA"/>
    <w:rsid w:val="00AF01CC"/>
    <w:rsid w:val="00AF16B9"/>
    <w:rsid w:val="00B10870"/>
    <w:rsid w:val="00B165C2"/>
    <w:rsid w:val="00B21F2D"/>
    <w:rsid w:val="00B513DC"/>
    <w:rsid w:val="00B614DB"/>
    <w:rsid w:val="00B628A0"/>
    <w:rsid w:val="00B76C96"/>
    <w:rsid w:val="00B803A5"/>
    <w:rsid w:val="00B9586B"/>
    <w:rsid w:val="00BA1BC9"/>
    <w:rsid w:val="00BA3619"/>
    <w:rsid w:val="00BA37D9"/>
    <w:rsid w:val="00BC4ADD"/>
    <w:rsid w:val="00BC6C95"/>
    <w:rsid w:val="00BD777D"/>
    <w:rsid w:val="00BF57DD"/>
    <w:rsid w:val="00C052B6"/>
    <w:rsid w:val="00C15466"/>
    <w:rsid w:val="00C32284"/>
    <w:rsid w:val="00C354FF"/>
    <w:rsid w:val="00C4170D"/>
    <w:rsid w:val="00C52D77"/>
    <w:rsid w:val="00C52DE8"/>
    <w:rsid w:val="00C67966"/>
    <w:rsid w:val="00C92263"/>
    <w:rsid w:val="00CB6585"/>
    <w:rsid w:val="00D07E15"/>
    <w:rsid w:val="00D16FCE"/>
    <w:rsid w:val="00D26370"/>
    <w:rsid w:val="00D27E75"/>
    <w:rsid w:val="00D376B5"/>
    <w:rsid w:val="00D41543"/>
    <w:rsid w:val="00D42633"/>
    <w:rsid w:val="00D66A2C"/>
    <w:rsid w:val="00D71F02"/>
    <w:rsid w:val="00D92CB3"/>
    <w:rsid w:val="00DC166C"/>
    <w:rsid w:val="00DC3F32"/>
    <w:rsid w:val="00DE1790"/>
    <w:rsid w:val="00DE68F8"/>
    <w:rsid w:val="00E01B91"/>
    <w:rsid w:val="00E053BA"/>
    <w:rsid w:val="00E2408B"/>
    <w:rsid w:val="00E51E04"/>
    <w:rsid w:val="00E555FB"/>
    <w:rsid w:val="00E55BEA"/>
    <w:rsid w:val="00E57713"/>
    <w:rsid w:val="00E85128"/>
    <w:rsid w:val="00ED571E"/>
    <w:rsid w:val="00EE5D0A"/>
    <w:rsid w:val="00EE7338"/>
    <w:rsid w:val="00EE7394"/>
    <w:rsid w:val="00EF5CED"/>
    <w:rsid w:val="00F0096D"/>
    <w:rsid w:val="00F0144A"/>
    <w:rsid w:val="00F0245C"/>
    <w:rsid w:val="00F05796"/>
    <w:rsid w:val="00F1029E"/>
    <w:rsid w:val="00F33A2F"/>
    <w:rsid w:val="00F5179D"/>
    <w:rsid w:val="00F87C2F"/>
    <w:rsid w:val="00F975AC"/>
    <w:rsid w:val="00FA766F"/>
    <w:rsid w:val="00FB7D10"/>
    <w:rsid w:val="00FC2FDC"/>
    <w:rsid w:val="00FC4552"/>
    <w:rsid w:val="00FD0AB7"/>
    <w:rsid w:val="00FD3A36"/>
    <w:rsid w:val="00FD4F84"/>
    <w:rsid w:val="00FE58E1"/>
    <w:rsid w:val="00FE5F84"/>
    <w:rsid w:val="00FF0792"/>
    <w:rsid w:val="00FF27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C8DD6E-8A3B-44A3-A971-CF62381B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07FD"/>
    <w:pPr>
      <w:keepNext/>
      <w:keepLines/>
      <w:spacing w:before="320" w:after="0" w:line="240" w:lineRule="auto"/>
      <w:outlineLvl w:val="0"/>
    </w:pPr>
    <w:rPr>
      <w:rFonts w:ascii="Calibri Light" w:eastAsia="SimSun" w:hAnsi="Calibri Light" w:cs="Times New Roman"/>
      <w:color w:val="2E74B5"/>
      <w:sz w:val="32"/>
      <w:szCs w:val="32"/>
      <w:lang w:val="en-US"/>
    </w:rPr>
  </w:style>
  <w:style w:type="paragraph" w:styleId="Heading2">
    <w:name w:val="heading 2"/>
    <w:basedOn w:val="Normal"/>
    <w:next w:val="Normal"/>
    <w:link w:val="Heading2Char"/>
    <w:uiPriority w:val="9"/>
    <w:unhideWhenUsed/>
    <w:qFormat/>
    <w:rsid w:val="005607FD"/>
    <w:pPr>
      <w:keepNext/>
      <w:keepLines/>
      <w:spacing w:before="80" w:after="0" w:line="240" w:lineRule="auto"/>
      <w:outlineLvl w:val="1"/>
    </w:pPr>
    <w:rPr>
      <w:rFonts w:ascii="Calibri Light" w:eastAsia="SimSun" w:hAnsi="Calibri Light" w:cs="Times New Roman"/>
      <w:color w:val="404040"/>
      <w:sz w:val="28"/>
      <w:szCs w:val="28"/>
      <w:lang w:val="en-US"/>
    </w:rPr>
  </w:style>
  <w:style w:type="paragraph" w:styleId="Heading3">
    <w:name w:val="heading 3"/>
    <w:basedOn w:val="Normal"/>
    <w:next w:val="Normal"/>
    <w:link w:val="Heading3Char"/>
    <w:uiPriority w:val="9"/>
    <w:unhideWhenUsed/>
    <w:qFormat/>
    <w:rsid w:val="005607FD"/>
    <w:pPr>
      <w:keepNext/>
      <w:keepLines/>
      <w:spacing w:before="40" w:after="0" w:line="240" w:lineRule="auto"/>
      <w:outlineLvl w:val="2"/>
    </w:pPr>
    <w:rPr>
      <w:rFonts w:ascii="Calibri Light" w:eastAsia="SimSun" w:hAnsi="Calibri Light" w:cs="Times New Roman"/>
      <w:color w:val="44546A"/>
      <w:sz w:val="24"/>
      <w:szCs w:val="24"/>
      <w:lang w:val="en-US"/>
    </w:rPr>
  </w:style>
  <w:style w:type="paragraph" w:styleId="Heading4">
    <w:name w:val="heading 4"/>
    <w:basedOn w:val="Normal"/>
    <w:next w:val="Normal"/>
    <w:link w:val="Heading4Char"/>
    <w:uiPriority w:val="9"/>
    <w:unhideWhenUsed/>
    <w:qFormat/>
    <w:rsid w:val="005607FD"/>
    <w:pPr>
      <w:keepNext/>
      <w:keepLines/>
      <w:spacing w:before="40" w:after="0" w:line="264" w:lineRule="auto"/>
      <w:outlineLvl w:val="3"/>
    </w:pPr>
    <w:rPr>
      <w:rFonts w:ascii="Calibri Light" w:eastAsia="SimSun" w:hAnsi="Calibri Light" w:cs="Times New Roman"/>
      <w:lang w:val="en-US"/>
    </w:rPr>
  </w:style>
  <w:style w:type="paragraph" w:styleId="Heading5">
    <w:name w:val="heading 5"/>
    <w:basedOn w:val="Normal"/>
    <w:next w:val="Normal"/>
    <w:link w:val="Heading5Char"/>
    <w:uiPriority w:val="9"/>
    <w:unhideWhenUsed/>
    <w:qFormat/>
    <w:rsid w:val="005607FD"/>
    <w:pPr>
      <w:keepNext/>
      <w:keepLines/>
      <w:spacing w:before="40" w:after="0" w:line="264" w:lineRule="auto"/>
      <w:outlineLvl w:val="4"/>
    </w:pPr>
    <w:rPr>
      <w:rFonts w:ascii="Calibri Light" w:eastAsia="SimSun" w:hAnsi="Calibri Light" w:cs="Times New Roman"/>
      <w:color w:val="44546A"/>
      <w:lang w:val="en-US"/>
    </w:rPr>
  </w:style>
  <w:style w:type="paragraph" w:styleId="Heading6">
    <w:name w:val="heading 6"/>
    <w:basedOn w:val="Normal"/>
    <w:next w:val="Normal"/>
    <w:link w:val="Heading6Char"/>
    <w:uiPriority w:val="9"/>
    <w:unhideWhenUsed/>
    <w:qFormat/>
    <w:rsid w:val="005607FD"/>
    <w:pPr>
      <w:keepNext/>
      <w:keepLines/>
      <w:spacing w:before="40" w:after="0" w:line="264" w:lineRule="auto"/>
      <w:outlineLvl w:val="5"/>
    </w:pPr>
    <w:rPr>
      <w:rFonts w:ascii="Calibri Light" w:eastAsia="SimSun" w:hAnsi="Calibri Light" w:cs="Times New Roman"/>
      <w:i/>
      <w:iCs/>
      <w:color w:val="44546A"/>
      <w:sz w:val="21"/>
      <w:szCs w:val="21"/>
      <w:lang w:val="en-US"/>
    </w:rPr>
  </w:style>
  <w:style w:type="paragraph" w:styleId="Heading7">
    <w:name w:val="heading 7"/>
    <w:basedOn w:val="Normal"/>
    <w:next w:val="Normal"/>
    <w:link w:val="Heading7Char"/>
    <w:uiPriority w:val="9"/>
    <w:semiHidden/>
    <w:unhideWhenUsed/>
    <w:qFormat/>
    <w:rsid w:val="005607FD"/>
    <w:pPr>
      <w:keepNext/>
      <w:keepLines/>
      <w:spacing w:before="40" w:after="0" w:line="264" w:lineRule="auto"/>
      <w:outlineLvl w:val="6"/>
    </w:pPr>
    <w:rPr>
      <w:rFonts w:ascii="Calibri Light" w:eastAsia="SimSun" w:hAnsi="Calibri Light" w:cs="Times New Roman"/>
      <w:i/>
      <w:iCs/>
      <w:color w:val="1F4E79"/>
      <w:sz w:val="21"/>
      <w:szCs w:val="21"/>
      <w:lang w:val="en-US"/>
    </w:rPr>
  </w:style>
  <w:style w:type="paragraph" w:styleId="Heading8">
    <w:name w:val="heading 8"/>
    <w:basedOn w:val="Normal"/>
    <w:next w:val="Normal"/>
    <w:link w:val="Heading8Char"/>
    <w:uiPriority w:val="9"/>
    <w:semiHidden/>
    <w:unhideWhenUsed/>
    <w:qFormat/>
    <w:rsid w:val="005607FD"/>
    <w:pPr>
      <w:keepNext/>
      <w:keepLines/>
      <w:spacing w:before="40" w:after="0" w:line="264" w:lineRule="auto"/>
      <w:outlineLvl w:val="7"/>
    </w:pPr>
    <w:rPr>
      <w:rFonts w:ascii="Calibri Light" w:eastAsia="SimSun" w:hAnsi="Calibri Light" w:cs="Times New Roman"/>
      <w:b/>
      <w:bCs/>
      <w:color w:val="44546A"/>
      <w:sz w:val="20"/>
      <w:szCs w:val="20"/>
      <w:lang w:val="en-US"/>
    </w:rPr>
  </w:style>
  <w:style w:type="paragraph" w:styleId="Heading9">
    <w:name w:val="heading 9"/>
    <w:basedOn w:val="Normal"/>
    <w:next w:val="Normal"/>
    <w:link w:val="Heading9Char"/>
    <w:uiPriority w:val="9"/>
    <w:semiHidden/>
    <w:unhideWhenUsed/>
    <w:qFormat/>
    <w:rsid w:val="005607FD"/>
    <w:pPr>
      <w:keepNext/>
      <w:keepLines/>
      <w:spacing w:before="40" w:after="0" w:line="264" w:lineRule="auto"/>
      <w:outlineLvl w:val="8"/>
    </w:pPr>
    <w:rPr>
      <w:rFonts w:ascii="Calibri Light" w:eastAsia="SimSun" w:hAnsi="Calibri Light" w:cs="Times New Roman"/>
      <w:b/>
      <w:bCs/>
      <w:i/>
      <w:iCs/>
      <w:color w:val="44546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4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9AB"/>
    <w:rPr>
      <w:rFonts w:ascii="Tahoma" w:hAnsi="Tahoma" w:cs="Tahoma"/>
      <w:sz w:val="16"/>
      <w:szCs w:val="16"/>
    </w:rPr>
  </w:style>
  <w:style w:type="paragraph" w:styleId="FootnoteText">
    <w:name w:val="footnote text"/>
    <w:basedOn w:val="Normal"/>
    <w:link w:val="FootnoteTextChar"/>
    <w:uiPriority w:val="99"/>
    <w:semiHidden/>
    <w:unhideWhenUsed/>
    <w:rsid w:val="002D4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49AB"/>
    <w:rPr>
      <w:sz w:val="20"/>
      <w:szCs w:val="20"/>
    </w:rPr>
  </w:style>
  <w:style w:type="character" w:styleId="FootnoteReference">
    <w:name w:val="footnote reference"/>
    <w:basedOn w:val="DefaultParagraphFont"/>
    <w:uiPriority w:val="99"/>
    <w:semiHidden/>
    <w:unhideWhenUsed/>
    <w:rsid w:val="002D49AB"/>
    <w:rPr>
      <w:vertAlign w:val="superscript"/>
    </w:rPr>
  </w:style>
  <w:style w:type="character" w:styleId="Hyperlink">
    <w:name w:val="Hyperlink"/>
    <w:basedOn w:val="DefaultParagraphFont"/>
    <w:uiPriority w:val="99"/>
    <w:unhideWhenUsed/>
    <w:rsid w:val="002D49AB"/>
    <w:rPr>
      <w:color w:val="0000FF" w:themeColor="hyperlink"/>
      <w:u w:val="single"/>
    </w:rPr>
  </w:style>
  <w:style w:type="paragraph" w:styleId="ListParagraph">
    <w:name w:val="List Paragraph"/>
    <w:basedOn w:val="Normal"/>
    <w:qFormat/>
    <w:rsid w:val="006734AC"/>
    <w:pPr>
      <w:ind w:left="720"/>
      <w:contextualSpacing/>
    </w:pPr>
    <w:rPr>
      <w:rFonts w:ascii="Calibri" w:eastAsia="Calibri" w:hAnsi="Calibri" w:cs="Times New Roman"/>
    </w:rPr>
  </w:style>
  <w:style w:type="table" w:styleId="TableGrid">
    <w:name w:val="Table Grid"/>
    <w:basedOn w:val="TableNormal"/>
    <w:uiPriority w:val="59"/>
    <w:rsid w:val="006734AC"/>
    <w:pPr>
      <w:spacing w:after="0" w:line="240" w:lineRule="auto"/>
    </w:pPr>
    <w:rPr>
      <w:rFonts w:ascii="Cambria" w:eastAsia="MS Mincho"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07FD"/>
    <w:rPr>
      <w:rFonts w:ascii="Calibri Light" w:eastAsia="SimSun" w:hAnsi="Calibri Light" w:cs="Times New Roman"/>
      <w:color w:val="2E74B5"/>
      <w:sz w:val="32"/>
      <w:szCs w:val="32"/>
      <w:lang w:val="en-US"/>
    </w:rPr>
  </w:style>
  <w:style w:type="character" w:customStyle="1" w:styleId="Heading2Char">
    <w:name w:val="Heading 2 Char"/>
    <w:basedOn w:val="DefaultParagraphFont"/>
    <w:link w:val="Heading2"/>
    <w:uiPriority w:val="9"/>
    <w:rsid w:val="005607FD"/>
    <w:rPr>
      <w:rFonts w:ascii="Calibri Light" w:eastAsia="SimSun" w:hAnsi="Calibri Light" w:cs="Times New Roman"/>
      <w:color w:val="404040"/>
      <w:sz w:val="28"/>
      <w:szCs w:val="28"/>
      <w:lang w:val="en-US"/>
    </w:rPr>
  </w:style>
  <w:style w:type="character" w:customStyle="1" w:styleId="Heading3Char">
    <w:name w:val="Heading 3 Char"/>
    <w:basedOn w:val="DefaultParagraphFont"/>
    <w:link w:val="Heading3"/>
    <w:uiPriority w:val="9"/>
    <w:rsid w:val="005607FD"/>
    <w:rPr>
      <w:rFonts w:ascii="Calibri Light" w:eastAsia="SimSun" w:hAnsi="Calibri Light" w:cs="Times New Roman"/>
      <w:color w:val="44546A"/>
      <w:sz w:val="24"/>
      <w:szCs w:val="24"/>
      <w:lang w:val="en-US"/>
    </w:rPr>
  </w:style>
  <w:style w:type="character" w:customStyle="1" w:styleId="Heading4Char">
    <w:name w:val="Heading 4 Char"/>
    <w:basedOn w:val="DefaultParagraphFont"/>
    <w:link w:val="Heading4"/>
    <w:uiPriority w:val="9"/>
    <w:rsid w:val="005607FD"/>
    <w:rPr>
      <w:rFonts w:ascii="Calibri Light" w:eastAsia="SimSun" w:hAnsi="Calibri Light" w:cs="Times New Roman"/>
      <w:lang w:val="en-US"/>
    </w:rPr>
  </w:style>
  <w:style w:type="character" w:customStyle="1" w:styleId="Heading5Char">
    <w:name w:val="Heading 5 Char"/>
    <w:basedOn w:val="DefaultParagraphFont"/>
    <w:link w:val="Heading5"/>
    <w:uiPriority w:val="9"/>
    <w:rsid w:val="005607FD"/>
    <w:rPr>
      <w:rFonts w:ascii="Calibri Light" w:eastAsia="SimSun" w:hAnsi="Calibri Light" w:cs="Times New Roman"/>
      <w:color w:val="44546A"/>
      <w:lang w:val="en-US"/>
    </w:rPr>
  </w:style>
  <w:style w:type="character" w:customStyle="1" w:styleId="Heading6Char">
    <w:name w:val="Heading 6 Char"/>
    <w:basedOn w:val="DefaultParagraphFont"/>
    <w:link w:val="Heading6"/>
    <w:uiPriority w:val="9"/>
    <w:rsid w:val="005607FD"/>
    <w:rPr>
      <w:rFonts w:ascii="Calibri Light" w:eastAsia="SimSun" w:hAnsi="Calibri Light" w:cs="Times New Roman"/>
      <w:i/>
      <w:iCs/>
      <w:color w:val="44546A"/>
      <w:sz w:val="21"/>
      <w:szCs w:val="21"/>
      <w:lang w:val="en-US"/>
    </w:rPr>
  </w:style>
  <w:style w:type="character" w:customStyle="1" w:styleId="Heading7Char">
    <w:name w:val="Heading 7 Char"/>
    <w:basedOn w:val="DefaultParagraphFont"/>
    <w:link w:val="Heading7"/>
    <w:uiPriority w:val="9"/>
    <w:semiHidden/>
    <w:rsid w:val="005607FD"/>
    <w:rPr>
      <w:rFonts w:ascii="Calibri Light" w:eastAsia="SimSun" w:hAnsi="Calibri Light" w:cs="Times New Roman"/>
      <w:i/>
      <w:iCs/>
      <w:color w:val="1F4E79"/>
      <w:sz w:val="21"/>
      <w:szCs w:val="21"/>
      <w:lang w:val="en-US"/>
    </w:rPr>
  </w:style>
  <w:style w:type="character" w:customStyle="1" w:styleId="Heading8Char">
    <w:name w:val="Heading 8 Char"/>
    <w:basedOn w:val="DefaultParagraphFont"/>
    <w:link w:val="Heading8"/>
    <w:uiPriority w:val="9"/>
    <w:semiHidden/>
    <w:rsid w:val="005607FD"/>
    <w:rPr>
      <w:rFonts w:ascii="Calibri Light" w:eastAsia="SimSun" w:hAnsi="Calibri Light" w:cs="Times New Roman"/>
      <w:b/>
      <w:bCs/>
      <w:color w:val="44546A"/>
      <w:sz w:val="20"/>
      <w:szCs w:val="20"/>
      <w:lang w:val="en-US"/>
    </w:rPr>
  </w:style>
  <w:style w:type="character" w:customStyle="1" w:styleId="Heading9Char">
    <w:name w:val="Heading 9 Char"/>
    <w:basedOn w:val="DefaultParagraphFont"/>
    <w:link w:val="Heading9"/>
    <w:uiPriority w:val="9"/>
    <w:semiHidden/>
    <w:rsid w:val="005607FD"/>
    <w:rPr>
      <w:rFonts w:ascii="Calibri Light" w:eastAsia="SimSun" w:hAnsi="Calibri Light" w:cs="Times New Roman"/>
      <w:b/>
      <w:bCs/>
      <w:i/>
      <w:iCs/>
      <w:color w:val="44546A"/>
      <w:sz w:val="20"/>
      <w:szCs w:val="20"/>
      <w:lang w:val="en-US"/>
    </w:rPr>
  </w:style>
  <w:style w:type="paragraph" w:styleId="Header">
    <w:name w:val="header"/>
    <w:basedOn w:val="Normal"/>
    <w:link w:val="HeaderChar"/>
    <w:uiPriority w:val="99"/>
    <w:unhideWhenUsed/>
    <w:rsid w:val="005607FD"/>
    <w:pPr>
      <w:tabs>
        <w:tab w:val="center" w:pos="4536"/>
        <w:tab w:val="right" w:pos="9072"/>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5607FD"/>
    <w:rPr>
      <w:rFonts w:ascii="Calibri" w:eastAsia="Calibri" w:hAnsi="Calibri" w:cs="Times New Roman"/>
    </w:rPr>
  </w:style>
  <w:style w:type="paragraph" w:styleId="Footer">
    <w:name w:val="footer"/>
    <w:basedOn w:val="Normal"/>
    <w:link w:val="FooterChar"/>
    <w:uiPriority w:val="99"/>
    <w:unhideWhenUsed/>
    <w:rsid w:val="005607FD"/>
    <w:pPr>
      <w:tabs>
        <w:tab w:val="center" w:pos="4536"/>
        <w:tab w:val="right" w:pos="9072"/>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5607FD"/>
    <w:rPr>
      <w:rFonts w:ascii="Calibri" w:eastAsia="Calibri" w:hAnsi="Calibri" w:cs="Times New Roman"/>
    </w:rPr>
  </w:style>
  <w:style w:type="character" w:styleId="SubtleEmphasis">
    <w:name w:val="Subtle Emphasis"/>
    <w:uiPriority w:val="19"/>
    <w:qFormat/>
    <w:rsid w:val="005607FD"/>
    <w:rPr>
      <w:i/>
      <w:iCs/>
      <w:color w:val="404040"/>
    </w:rPr>
  </w:style>
  <w:style w:type="paragraph" w:customStyle="1" w:styleId="Default">
    <w:name w:val="Default"/>
    <w:rsid w:val="005607FD"/>
    <w:pPr>
      <w:autoSpaceDE w:val="0"/>
      <w:autoSpaceDN w:val="0"/>
      <w:adjustRightInd w:val="0"/>
      <w:spacing w:after="120" w:line="264" w:lineRule="auto"/>
    </w:pPr>
    <w:rPr>
      <w:rFonts w:ascii="EUAlbertina" w:eastAsia="Times New Roman" w:hAnsi="EUAlbertina" w:cs="EUAlbertina"/>
      <w:color w:val="000000"/>
      <w:sz w:val="24"/>
      <w:szCs w:val="24"/>
      <w:lang w:val="en-US"/>
    </w:rPr>
  </w:style>
  <w:style w:type="paragraph" w:customStyle="1" w:styleId="CM3">
    <w:name w:val="CM3"/>
    <w:basedOn w:val="Default"/>
    <w:next w:val="Default"/>
    <w:rsid w:val="005607FD"/>
    <w:rPr>
      <w:rFonts w:cs="Times New Roman"/>
      <w:color w:val="auto"/>
    </w:rPr>
  </w:style>
  <w:style w:type="character" w:customStyle="1" w:styleId="CommentTextChar">
    <w:name w:val="Comment Text Char"/>
    <w:basedOn w:val="DefaultParagraphFont"/>
    <w:link w:val="CommentText"/>
    <w:uiPriority w:val="99"/>
    <w:semiHidden/>
    <w:rsid w:val="005607FD"/>
    <w:rPr>
      <w:rFonts w:eastAsia="Times New Roman"/>
      <w:lang w:val="en-US"/>
    </w:rPr>
  </w:style>
  <w:style w:type="paragraph" w:styleId="CommentText">
    <w:name w:val="annotation text"/>
    <w:basedOn w:val="Normal"/>
    <w:link w:val="CommentTextChar"/>
    <w:uiPriority w:val="99"/>
    <w:semiHidden/>
    <w:unhideWhenUsed/>
    <w:rsid w:val="005607FD"/>
    <w:pPr>
      <w:spacing w:after="120" w:line="264" w:lineRule="auto"/>
    </w:pPr>
    <w:rPr>
      <w:rFonts w:eastAsia="Times New Roman"/>
      <w:lang w:val="en-US"/>
    </w:rPr>
  </w:style>
  <w:style w:type="character" w:customStyle="1" w:styleId="CommentTextChar1">
    <w:name w:val="Comment Text Char1"/>
    <w:basedOn w:val="DefaultParagraphFont"/>
    <w:uiPriority w:val="99"/>
    <w:semiHidden/>
    <w:rsid w:val="005607FD"/>
    <w:rPr>
      <w:sz w:val="20"/>
      <w:szCs w:val="20"/>
    </w:rPr>
  </w:style>
  <w:style w:type="character" w:customStyle="1" w:styleId="CommentSubjectChar">
    <w:name w:val="Comment Subject Char"/>
    <w:basedOn w:val="CommentTextChar"/>
    <w:link w:val="CommentSubject"/>
    <w:uiPriority w:val="99"/>
    <w:semiHidden/>
    <w:rsid w:val="005607FD"/>
    <w:rPr>
      <w:rFonts w:eastAsia="Times New Roman"/>
      <w:b/>
      <w:bCs/>
      <w:lang w:val="en-US"/>
    </w:rPr>
  </w:style>
  <w:style w:type="paragraph" w:styleId="CommentSubject">
    <w:name w:val="annotation subject"/>
    <w:basedOn w:val="CommentText"/>
    <w:next w:val="CommentText"/>
    <w:link w:val="CommentSubjectChar"/>
    <w:uiPriority w:val="99"/>
    <w:semiHidden/>
    <w:unhideWhenUsed/>
    <w:rsid w:val="005607FD"/>
    <w:rPr>
      <w:b/>
      <w:bCs/>
    </w:rPr>
  </w:style>
  <w:style w:type="character" w:customStyle="1" w:styleId="CommentSubjectChar1">
    <w:name w:val="Comment Subject Char1"/>
    <w:basedOn w:val="CommentTextChar1"/>
    <w:uiPriority w:val="99"/>
    <w:semiHidden/>
    <w:rsid w:val="005607FD"/>
    <w:rPr>
      <w:b/>
      <w:bCs/>
      <w:sz w:val="20"/>
      <w:szCs w:val="20"/>
    </w:rPr>
  </w:style>
  <w:style w:type="paragraph" w:styleId="TOCHeading">
    <w:name w:val="TOC Heading"/>
    <w:basedOn w:val="Heading1"/>
    <w:next w:val="Normal"/>
    <w:uiPriority w:val="39"/>
    <w:unhideWhenUsed/>
    <w:qFormat/>
    <w:rsid w:val="005607FD"/>
    <w:pPr>
      <w:outlineLvl w:val="9"/>
    </w:pPr>
  </w:style>
  <w:style w:type="paragraph" w:styleId="TOC2">
    <w:name w:val="toc 2"/>
    <w:basedOn w:val="Normal"/>
    <w:next w:val="Normal"/>
    <w:autoRedefine/>
    <w:uiPriority w:val="39"/>
    <w:unhideWhenUsed/>
    <w:qFormat/>
    <w:rsid w:val="005607FD"/>
    <w:pPr>
      <w:spacing w:after="100" w:line="264" w:lineRule="auto"/>
      <w:ind w:left="220"/>
    </w:pPr>
    <w:rPr>
      <w:rFonts w:ascii="Calibri" w:eastAsia="MS Mincho" w:hAnsi="Calibri" w:cs="Arial"/>
      <w:sz w:val="20"/>
      <w:szCs w:val="20"/>
      <w:lang w:val="en-US" w:eastAsia="ja-JP"/>
    </w:rPr>
  </w:style>
  <w:style w:type="paragraph" w:styleId="TOC1">
    <w:name w:val="toc 1"/>
    <w:basedOn w:val="Normal"/>
    <w:next w:val="Normal"/>
    <w:autoRedefine/>
    <w:uiPriority w:val="39"/>
    <w:unhideWhenUsed/>
    <w:qFormat/>
    <w:rsid w:val="005607FD"/>
    <w:pPr>
      <w:tabs>
        <w:tab w:val="right" w:leader="dot" w:pos="9628"/>
      </w:tabs>
      <w:spacing w:after="100" w:line="264" w:lineRule="auto"/>
      <w:ind w:left="708"/>
      <w:jc w:val="both"/>
    </w:pPr>
    <w:rPr>
      <w:rFonts w:ascii="Calibri" w:eastAsia="MS Mincho" w:hAnsi="Calibri" w:cs="Arial"/>
      <w:sz w:val="20"/>
      <w:szCs w:val="20"/>
      <w:lang w:val="en-US" w:eastAsia="ja-JP"/>
    </w:rPr>
  </w:style>
  <w:style w:type="paragraph" w:styleId="TOC3">
    <w:name w:val="toc 3"/>
    <w:basedOn w:val="Normal"/>
    <w:next w:val="Normal"/>
    <w:autoRedefine/>
    <w:uiPriority w:val="39"/>
    <w:unhideWhenUsed/>
    <w:qFormat/>
    <w:rsid w:val="005607FD"/>
    <w:pPr>
      <w:spacing w:after="100" w:line="264" w:lineRule="auto"/>
      <w:ind w:left="440"/>
    </w:pPr>
    <w:rPr>
      <w:rFonts w:ascii="Calibri" w:eastAsia="MS Mincho" w:hAnsi="Calibri" w:cs="Arial"/>
      <w:sz w:val="20"/>
      <w:szCs w:val="20"/>
      <w:lang w:val="en-US" w:eastAsia="ja-JP"/>
    </w:rPr>
  </w:style>
  <w:style w:type="paragraph" w:customStyle="1" w:styleId="Normal1">
    <w:name w:val="Normal1"/>
    <w:rsid w:val="005607FD"/>
    <w:pPr>
      <w:spacing w:after="120" w:line="264" w:lineRule="auto"/>
    </w:pPr>
    <w:rPr>
      <w:rFonts w:ascii="Cambria" w:eastAsia="Cambria" w:hAnsi="Cambria" w:cs="Cambria"/>
      <w:color w:val="000000"/>
      <w:sz w:val="24"/>
      <w:szCs w:val="24"/>
      <w:lang w:eastAsia="ro-RO"/>
    </w:rPr>
  </w:style>
  <w:style w:type="paragraph" w:customStyle="1" w:styleId="Style">
    <w:name w:val="Style"/>
    <w:rsid w:val="005607FD"/>
    <w:pPr>
      <w:widowControl w:val="0"/>
      <w:autoSpaceDE w:val="0"/>
      <w:autoSpaceDN w:val="0"/>
      <w:adjustRightInd w:val="0"/>
      <w:spacing w:after="120" w:line="264" w:lineRule="auto"/>
    </w:pPr>
    <w:rPr>
      <w:rFonts w:ascii="Times New Roman" w:eastAsia="Times New Roman" w:hAnsi="Times New Roman" w:cs="Times New Roman"/>
      <w:sz w:val="24"/>
      <w:szCs w:val="24"/>
      <w:lang w:val="en-US"/>
    </w:rPr>
  </w:style>
  <w:style w:type="character" w:customStyle="1" w:styleId="apple-converted-space">
    <w:name w:val="apple-converted-space"/>
    <w:rsid w:val="005607FD"/>
  </w:style>
  <w:style w:type="paragraph" w:styleId="IntenseQuote">
    <w:name w:val="Intense Quote"/>
    <w:basedOn w:val="Normal"/>
    <w:next w:val="Normal"/>
    <w:link w:val="IntenseQuoteChar"/>
    <w:uiPriority w:val="30"/>
    <w:qFormat/>
    <w:rsid w:val="005607FD"/>
    <w:pPr>
      <w:pBdr>
        <w:left w:val="single" w:sz="18" w:space="12" w:color="5B9BD5"/>
      </w:pBdr>
      <w:spacing w:before="100" w:beforeAutospacing="1" w:after="120" w:line="300" w:lineRule="auto"/>
      <w:ind w:left="1224" w:right="1224"/>
    </w:pPr>
    <w:rPr>
      <w:rFonts w:ascii="Calibri Light" w:eastAsia="SimSun" w:hAnsi="Calibri Light" w:cs="Times New Roman"/>
      <w:color w:val="5B9BD5"/>
      <w:sz w:val="28"/>
      <w:szCs w:val="28"/>
      <w:lang w:val="en-US"/>
    </w:rPr>
  </w:style>
  <w:style w:type="character" w:customStyle="1" w:styleId="IntenseQuoteChar">
    <w:name w:val="Intense Quote Char"/>
    <w:basedOn w:val="DefaultParagraphFont"/>
    <w:link w:val="IntenseQuote"/>
    <w:uiPriority w:val="30"/>
    <w:rsid w:val="005607FD"/>
    <w:rPr>
      <w:rFonts w:ascii="Calibri Light" w:eastAsia="SimSun" w:hAnsi="Calibri Light" w:cs="Times New Roman"/>
      <w:color w:val="5B9BD5"/>
      <w:sz w:val="28"/>
      <w:szCs w:val="28"/>
      <w:lang w:val="en-US"/>
    </w:rPr>
  </w:style>
  <w:style w:type="character" w:styleId="IntenseEmphasis">
    <w:name w:val="Intense Emphasis"/>
    <w:uiPriority w:val="21"/>
    <w:qFormat/>
    <w:rsid w:val="005607FD"/>
    <w:rPr>
      <w:b/>
      <w:bCs/>
      <w:i/>
      <w:iCs/>
    </w:rPr>
  </w:style>
  <w:style w:type="paragraph" w:styleId="Title">
    <w:name w:val="Title"/>
    <w:basedOn w:val="Normal"/>
    <w:next w:val="Normal"/>
    <w:link w:val="TitleChar"/>
    <w:uiPriority w:val="10"/>
    <w:qFormat/>
    <w:rsid w:val="005607FD"/>
    <w:pPr>
      <w:spacing w:after="0" w:line="240" w:lineRule="auto"/>
      <w:contextualSpacing/>
    </w:pPr>
    <w:rPr>
      <w:rFonts w:ascii="Calibri Light" w:eastAsia="SimSun" w:hAnsi="Calibri Light" w:cs="Times New Roman"/>
      <w:color w:val="5B9BD5"/>
      <w:spacing w:val="-10"/>
      <w:sz w:val="56"/>
      <w:szCs w:val="56"/>
      <w:lang w:val="en-US"/>
    </w:rPr>
  </w:style>
  <w:style w:type="character" w:customStyle="1" w:styleId="TitleChar">
    <w:name w:val="Title Char"/>
    <w:basedOn w:val="DefaultParagraphFont"/>
    <w:link w:val="Title"/>
    <w:uiPriority w:val="10"/>
    <w:rsid w:val="005607FD"/>
    <w:rPr>
      <w:rFonts w:ascii="Calibri Light" w:eastAsia="SimSun" w:hAnsi="Calibri Light" w:cs="Times New Roman"/>
      <w:color w:val="5B9BD5"/>
      <w:spacing w:val="-10"/>
      <w:sz w:val="56"/>
      <w:szCs w:val="56"/>
      <w:lang w:val="en-US"/>
    </w:rPr>
  </w:style>
  <w:style w:type="paragraph" w:styleId="Subtitle">
    <w:name w:val="Subtitle"/>
    <w:basedOn w:val="Normal"/>
    <w:next w:val="Normal"/>
    <w:link w:val="SubtitleChar"/>
    <w:uiPriority w:val="11"/>
    <w:qFormat/>
    <w:rsid w:val="005607FD"/>
    <w:pPr>
      <w:numPr>
        <w:ilvl w:val="1"/>
      </w:numPr>
      <w:spacing w:after="120" w:line="240" w:lineRule="auto"/>
    </w:pPr>
    <w:rPr>
      <w:rFonts w:ascii="Calibri Light" w:eastAsia="SimSun" w:hAnsi="Calibri Light" w:cs="Times New Roman"/>
      <w:sz w:val="24"/>
      <w:szCs w:val="24"/>
      <w:lang w:val="en-US"/>
    </w:rPr>
  </w:style>
  <w:style w:type="character" w:customStyle="1" w:styleId="SubtitleChar">
    <w:name w:val="Subtitle Char"/>
    <w:basedOn w:val="DefaultParagraphFont"/>
    <w:link w:val="Subtitle"/>
    <w:uiPriority w:val="11"/>
    <w:rsid w:val="005607FD"/>
    <w:rPr>
      <w:rFonts w:ascii="Calibri Light" w:eastAsia="SimSun" w:hAnsi="Calibri Light" w:cs="Times New Roman"/>
      <w:sz w:val="24"/>
      <w:szCs w:val="24"/>
      <w:lang w:val="en-US"/>
    </w:rPr>
  </w:style>
  <w:style w:type="character" w:styleId="Strong">
    <w:name w:val="Strong"/>
    <w:uiPriority w:val="22"/>
    <w:qFormat/>
    <w:rsid w:val="005607FD"/>
    <w:rPr>
      <w:b/>
      <w:bCs/>
    </w:rPr>
  </w:style>
  <w:style w:type="character" w:styleId="Emphasis">
    <w:name w:val="Emphasis"/>
    <w:uiPriority w:val="20"/>
    <w:qFormat/>
    <w:rsid w:val="005607FD"/>
    <w:rPr>
      <w:i/>
      <w:iCs/>
    </w:rPr>
  </w:style>
  <w:style w:type="paragraph" w:styleId="NoSpacing">
    <w:name w:val="No Spacing"/>
    <w:uiPriority w:val="1"/>
    <w:qFormat/>
    <w:rsid w:val="005607FD"/>
    <w:pPr>
      <w:spacing w:after="0" w:line="240" w:lineRule="auto"/>
    </w:pPr>
    <w:rPr>
      <w:rFonts w:ascii="Calibri" w:eastAsia="Times New Roman" w:hAnsi="Calibri" w:cs="Times New Roman"/>
      <w:sz w:val="20"/>
      <w:szCs w:val="20"/>
      <w:lang w:val="en-US"/>
    </w:rPr>
  </w:style>
  <w:style w:type="paragraph" w:styleId="Quote">
    <w:name w:val="Quote"/>
    <w:basedOn w:val="Normal"/>
    <w:next w:val="Normal"/>
    <w:link w:val="QuoteChar"/>
    <w:uiPriority w:val="29"/>
    <w:qFormat/>
    <w:rsid w:val="005607FD"/>
    <w:pPr>
      <w:spacing w:before="160" w:after="120" w:line="264" w:lineRule="auto"/>
      <w:ind w:left="720" w:right="720"/>
    </w:pPr>
    <w:rPr>
      <w:rFonts w:ascii="Calibri" w:eastAsia="Times New Roman" w:hAnsi="Calibri" w:cs="Times New Roman"/>
      <w:i/>
      <w:iCs/>
      <w:color w:val="404040"/>
      <w:sz w:val="20"/>
      <w:szCs w:val="20"/>
      <w:lang w:val="en-US"/>
    </w:rPr>
  </w:style>
  <w:style w:type="character" w:customStyle="1" w:styleId="QuoteChar">
    <w:name w:val="Quote Char"/>
    <w:basedOn w:val="DefaultParagraphFont"/>
    <w:link w:val="Quote"/>
    <w:uiPriority w:val="29"/>
    <w:rsid w:val="005607FD"/>
    <w:rPr>
      <w:rFonts w:ascii="Calibri" w:eastAsia="Times New Roman" w:hAnsi="Calibri" w:cs="Times New Roman"/>
      <w:i/>
      <w:iCs/>
      <w:color w:val="404040"/>
      <w:sz w:val="20"/>
      <w:szCs w:val="20"/>
      <w:lang w:val="en-US"/>
    </w:rPr>
  </w:style>
  <w:style w:type="character" w:styleId="SubtleReference">
    <w:name w:val="Subtle Reference"/>
    <w:uiPriority w:val="31"/>
    <w:qFormat/>
    <w:rsid w:val="005607FD"/>
    <w:rPr>
      <w:smallCaps/>
      <w:color w:val="404040"/>
      <w:u w:val="single" w:color="7F7F7F"/>
    </w:rPr>
  </w:style>
  <w:style w:type="character" w:styleId="IntenseReference">
    <w:name w:val="Intense Reference"/>
    <w:uiPriority w:val="32"/>
    <w:qFormat/>
    <w:rsid w:val="005607FD"/>
    <w:rPr>
      <w:b/>
      <w:bCs/>
      <w:smallCaps/>
      <w:spacing w:val="5"/>
      <w:u w:val="single"/>
    </w:rPr>
  </w:style>
  <w:style w:type="character" w:styleId="BookTitle">
    <w:name w:val="Book Title"/>
    <w:uiPriority w:val="33"/>
    <w:qFormat/>
    <w:rsid w:val="005607FD"/>
    <w:rPr>
      <w:b/>
      <w:bCs/>
      <w:smallCaps/>
    </w:rPr>
  </w:style>
  <w:style w:type="character" w:styleId="FollowedHyperlink">
    <w:name w:val="FollowedHyperlink"/>
    <w:basedOn w:val="DefaultParagraphFont"/>
    <w:uiPriority w:val="99"/>
    <w:semiHidden/>
    <w:unhideWhenUsed/>
    <w:rsid w:val="005607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06394">
      <w:bodyDiv w:val="1"/>
      <w:marLeft w:val="0"/>
      <w:marRight w:val="0"/>
      <w:marTop w:val="0"/>
      <w:marBottom w:val="0"/>
      <w:divBdr>
        <w:top w:val="none" w:sz="0" w:space="0" w:color="auto"/>
        <w:left w:val="none" w:sz="0" w:space="0" w:color="auto"/>
        <w:bottom w:val="none" w:sz="0" w:space="0" w:color="auto"/>
        <w:right w:val="none" w:sz="0" w:space="0" w:color="auto"/>
      </w:divBdr>
    </w:div>
    <w:div w:id="96027845">
      <w:bodyDiv w:val="1"/>
      <w:marLeft w:val="0"/>
      <w:marRight w:val="0"/>
      <w:marTop w:val="0"/>
      <w:marBottom w:val="0"/>
      <w:divBdr>
        <w:top w:val="none" w:sz="0" w:space="0" w:color="auto"/>
        <w:left w:val="none" w:sz="0" w:space="0" w:color="auto"/>
        <w:bottom w:val="none" w:sz="0" w:space="0" w:color="auto"/>
        <w:right w:val="none" w:sz="0" w:space="0" w:color="auto"/>
      </w:divBdr>
    </w:div>
    <w:div w:id="382749895">
      <w:bodyDiv w:val="1"/>
      <w:marLeft w:val="0"/>
      <w:marRight w:val="0"/>
      <w:marTop w:val="0"/>
      <w:marBottom w:val="0"/>
      <w:divBdr>
        <w:top w:val="none" w:sz="0" w:space="0" w:color="auto"/>
        <w:left w:val="none" w:sz="0" w:space="0" w:color="auto"/>
        <w:bottom w:val="none" w:sz="0" w:space="0" w:color="auto"/>
        <w:right w:val="none" w:sz="0" w:space="0" w:color="auto"/>
      </w:divBdr>
    </w:div>
    <w:div w:id="619604925">
      <w:bodyDiv w:val="1"/>
      <w:marLeft w:val="0"/>
      <w:marRight w:val="0"/>
      <w:marTop w:val="0"/>
      <w:marBottom w:val="0"/>
      <w:divBdr>
        <w:top w:val="none" w:sz="0" w:space="0" w:color="auto"/>
        <w:left w:val="none" w:sz="0" w:space="0" w:color="auto"/>
        <w:bottom w:val="none" w:sz="0" w:space="0" w:color="auto"/>
        <w:right w:val="none" w:sz="0" w:space="0" w:color="auto"/>
      </w:divBdr>
    </w:div>
    <w:div w:id="1641762768">
      <w:bodyDiv w:val="1"/>
      <w:marLeft w:val="0"/>
      <w:marRight w:val="0"/>
      <w:marTop w:val="0"/>
      <w:marBottom w:val="0"/>
      <w:divBdr>
        <w:top w:val="none" w:sz="0" w:space="0" w:color="auto"/>
        <w:left w:val="none" w:sz="0" w:space="0" w:color="auto"/>
        <w:bottom w:val="none" w:sz="0" w:space="0" w:color="auto"/>
        <w:right w:val="none" w:sz="0" w:space="0" w:color="auto"/>
      </w:divBdr>
    </w:div>
    <w:div w:id="192036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oo.gl/3jQVB9" TargetMode="External"/><Relationship Id="rId18" Type="http://schemas.openxmlformats.org/officeDocument/2006/relationships/hyperlink" Target="http://cetatenie.just.ro/index.php/ro/centru-de-presa-2/nr-dosar-consulat-anc" TargetMode="External"/><Relationship Id="rId26" Type="http://schemas.openxmlformats.org/officeDocument/2006/relationships/hyperlink" Target="http://ogp.gov.ro/resurse-date-deschise/" TargetMode="External"/><Relationship Id="rId3" Type="http://schemas.openxmlformats.org/officeDocument/2006/relationships/styles" Target="styles.xml"/><Relationship Id="rId21" Type="http://schemas.openxmlformats.org/officeDocument/2006/relationships/hyperlink" Target="https://goo.gl/TzggDP" TargetMode="External"/><Relationship Id="rId7" Type="http://schemas.openxmlformats.org/officeDocument/2006/relationships/endnotes" Target="endnotes.xml"/><Relationship Id="rId12" Type="http://schemas.openxmlformats.org/officeDocument/2006/relationships/hyperlink" Target="https://goo.gl/MqEUj8" TargetMode="External"/><Relationship Id="rId17" Type="http://schemas.openxmlformats.org/officeDocument/2006/relationships/hyperlink" Target="http://cetatenie.just.ro/index.php/ro/centru-de-presa-2/dosar-articol-11" TargetMode="External"/><Relationship Id="rId25" Type="http://schemas.openxmlformats.org/officeDocument/2006/relationships/hyperlink" Target="https://ec.europa.eu/digital-agenda/en/news/ro-progress-report-2011-2013" TargetMode="External"/><Relationship Id="rId2" Type="http://schemas.openxmlformats.org/officeDocument/2006/relationships/numbering" Target="numbering.xml"/><Relationship Id="rId16" Type="http://schemas.openxmlformats.org/officeDocument/2006/relationships/hyperlink" Target="http://cetatenie.just.ro/index.php/ro/centru-de-presa-2/depunere-cereri/list" TargetMode="External"/><Relationship Id="rId20" Type="http://schemas.openxmlformats.org/officeDocument/2006/relationships/hyperlink" Target="http://www.edirect.e-guvernare.r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20841.439B18A0" TargetMode="External"/><Relationship Id="rId24" Type="http://schemas.openxmlformats.org/officeDocument/2006/relationships/hyperlink" Target="http://sna.code4.ro/" TargetMode="External"/><Relationship Id="rId5" Type="http://schemas.openxmlformats.org/officeDocument/2006/relationships/webSettings" Target="webSettings.xml"/><Relationship Id="rId15" Type="http://schemas.openxmlformats.org/officeDocument/2006/relationships/hyperlink" Target="http://dialogsocial.gov.ro/proiect-sipoca-35/" TargetMode="External"/><Relationship Id="rId23" Type="http://schemas.openxmlformats.org/officeDocument/2006/relationships/hyperlink" Target="http://ruti.gov.ro/wp-content/uploads/2016/10/Memorandum-privind-instituirea-RUTI.pdf"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www.ruti.gov.r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goo.gl/mmcmpX" TargetMode="External"/><Relationship Id="rId22" Type="http://schemas.openxmlformats.org/officeDocument/2006/relationships/hyperlink" Target="http://consultare.gov.ro/p/despre" TargetMode="External"/><Relationship Id="rId27" Type="http://schemas.openxmlformats.org/officeDocument/2006/relationships/hyperlink" Target="http://ogp.gov.ro/resurse-date-deschise/"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ogp.gov.ro/comitetul-national-de-coordonare/" TargetMode="External"/><Relationship Id="rId7" Type="http://schemas.openxmlformats.org/officeDocument/2006/relationships/hyperlink" Target="http://www.inovarepublica.ro/culture-hack/" TargetMode="External"/><Relationship Id="rId2" Type="http://schemas.openxmlformats.org/officeDocument/2006/relationships/hyperlink" Target="http://ogp.gov.ro/club-ogp/arhiva/" TargetMode="External"/><Relationship Id="rId1" Type="http://schemas.openxmlformats.org/officeDocument/2006/relationships/hyperlink" Target="http://ogp.gov.ro/open-gov-week/" TargetMode="External"/><Relationship Id="rId6" Type="http://schemas.openxmlformats.org/officeDocument/2006/relationships/hyperlink" Target="http://ogp.gov.ro/date-deschise/inscrie-te-la-culture-hack-scoate-cultura-din-tipare/" TargetMode="External"/><Relationship Id="rId5" Type="http://schemas.openxmlformats.org/officeDocument/2006/relationships/hyperlink" Target="http://ogp.gov.ro/noutati/ziua-datelor-deschise-bucuresti-4-martie-2017/" TargetMode="External"/><Relationship Id="rId4" Type="http://schemas.openxmlformats.org/officeDocument/2006/relationships/hyperlink" Target="http://ogp.gov.ro/noutati/diplohack-9-septembrie-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B1841-5083-4625-88EA-8C945AE48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67</Pages>
  <Words>17236</Words>
  <Characters>98248</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Larisa Panait</cp:lastModifiedBy>
  <cp:revision>9</cp:revision>
  <cp:lastPrinted>2018-11-07T13:54:00Z</cp:lastPrinted>
  <dcterms:created xsi:type="dcterms:W3CDTF">2018-11-06T11:41:00Z</dcterms:created>
  <dcterms:modified xsi:type="dcterms:W3CDTF">2018-11-07T13:55:00Z</dcterms:modified>
</cp:coreProperties>
</file>