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F43" w:rsidRPr="00F01C6C" w:rsidRDefault="00C61F43" w:rsidP="00C61F43">
      <w:pPr>
        <w:spacing w:after="0" w:line="360" w:lineRule="auto"/>
        <w:jc w:val="center"/>
        <w:rPr>
          <w:rFonts w:ascii="Cambria" w:hAnsi="Cambria"/>
          <w:b/>
          <w:sz w:val="24"/>
          <w:szCs w:val="24"/>
        </w:rPr>
      </w:pPr>
      <w:r w:rsidRPr="00F01C6C">
        <w:rPr>
          <w:rFonts w:ascii="Cambria" w:hAnsi="Cambria"/>
          <w:b/>
          <w:sz w:val="24"/>
          <w:szCs w:val="24"/>
        </w:rPr>
        <w:t>Propuneri angajamente Ministerul Justiției</w:t>
      </w:r>
    </w:p>
    <w:p w:rsidR="00C61F43" w:rsidRPr="00F01C6C" w:rsidRDefault="00C61F43" w:rsidP="00C61F43">
      <w:pPr>
        <w:spacing w:after="0" w:line="360" w:lineRule="auto"/>
        <w:jc w:val="center"/>
        <w:rPr>
          <w:rFonts w:ascii="Cambria" w:hAnsi="Cambria"/>
          <w:b/>
          <w:sz w:val="24"/>
          <w:szCs w:val="24"/>
        </w:rPr>
      </w:pPr>
      <w:r w:rsidRPr="00F01C6C">
        <w:rPr>
          <w:rFonts w:ascii="Cambria" w:hAnsi="Cambria"/>
          <w:b/>
          <w:sz w:val="24"/>
          <w:szCs w:val="24"/>
        </w:rPr>
        <w:t>30.05.2016</w:t>
      </w:r>
    </w:p>
    <w:p w:rsidR="00C61F43" w:rsidRPr="00F01C6C" w:rsidRDefault="00C61F43" w:rsidP="00C61F43">
      <w:pPr>
        <w:spacing w:after="0"/>
        <w:jc w:val="both"/>
        <w:rPr>
          <w:rFonts w:ascii="Cambria" w:hAnsi="Cambria"/>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3"/>
        <w:gridCol w:w="2268"/>
        <w:gridCol w:w="1884"/>
        <w:gridCol w:w="1701"/>
        <w:gridCol w:w="2127"/>
      </w:tblGrid>
      <w:tr w:rsidR="00C61F43" w:rsidRPr="00F01C6C" w:rsidTr="006C26A7">
        <w:trPr>
          <w:trHeight w:val="525"/>
        </w:trPr>
        <w:tc>
          <w:tcPr>
            <w:tcW w:w="10173" w:type="dxa"/>
            <w:gridSpan w:val="5"/>
            <w:shd w:val="clear" w:color="auto" w:fill="auto"/>
            <w:vAlign w:val="center"/>
          </w:tcPr>
          <w:p w:rsidR="00C61F43" w:rsidRPr="00F01C6C" w:rsidRDefault="00C61F43" w:rsidP="006C26A7">
            <w:pPr>
              <w:jc w:val="center"/>
              <w:outlineLvl w:val="0"/>
            </w:pPr>
            <w:bookmarkStart w:id="0" w:name="_Toc449690130"/>
            <w:r w:rsidRPr="00F01C6C">
              <w:rPr>
                <w:rFonts w:ascii="Cambria" w:hAnsi="Cambria" w:cs="Arial"/>
                <w:sz w:val="24"/>
                <w:szCs w:val="24"/>
              </w:rPr>
              <w:t xml:space="preserve">1. </w:t>
            </w:r>
            <w:bookmarkEnd w:id="0"/>
            <w:r w:rsidRPr="00F01C6C">
              <w:rPr>
                <w:rFonts w:ascii="Cambria" w:hAnsi="Cambria" w:cs="Arial"/>
                <w:sz w:val="24"/>
                <w:szCs w:val="24"/>
              </w:rPr>
              <w:t>Promovarea transparenței procesului de luare a deciziilor publice prin instituirea unor cerințe de dezvăluire publică a interacțiunilor dintre demnitari și reprezentanții grupurilor de interese</w:t>
            </w:r>
          </w:p>
        </w:tc>
      </w:tr>
      <w:tr w:rsidR="00C61F43" w:rsidRPr="00F01C6C" w:rsidTr="006C26A7">
        <w:tc>
          <w:tcPr>
            <w:tcW w:w="4461" w:type="dxa"/>
            <w:gridSpan w:val="2"/>
            <w:shd w:val="clear" w:color="auto" w:fill="F2F2F2"/>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Durata: iunie 2016 -  iunie 2017</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Angajament nou</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Instituţia responsabilă</w:t>
            </w:r>
          </w:p>
        </w:tc>
        <w:tc>
          <w:tcPr>
            <w:tcW w:w="5712" w:type="dxa"/>
            <w:gridSpan w:val="3"/>
            <w:shd w:val="clear" w:color="auto" w:fill="FFFFFF"/>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 xml:space="preserve">Ministerul pentru Consultare Publică și Dialog Civic </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Persoana de contact</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Funcţie, departament</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E-mail</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Telefon</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p>
        </w:tc>
      </w:tr>
      <w:tr w:rsidR="00C61F43" w:rsidRPr="00F01C6C" w:rsidTr="006C26A7">
        <w:trPr>
          <w:trHeight w:val="135"/>
        </w:trPr>
        <w:tc>
          <w:tcPr>
            <w:tcW w:w="2193" w:type="dxa"/>
            <w:vMerge w:val="restart"/>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Alţi actori implicaţi</w:t>
            </w:r>
          </w:p>
        </w:tc>
        <w:tc>
          <w:tcPr>
            <w:tcW w:w="2268" w:type="dxa"/>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Mediul guvernamental</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Ministerul Justiției</w:t>
            </w:r>
          </w:p>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Cancelaria Primului Ministru</w:t>
            </w:r>
          </w:p>
        </w:tc>
      </w:tr>
      <w:tr w:rsidR="00C61F43" w:rsidRPr="00F01C6C" w:rsidTr="006C26A7">
        <w:trPr>
          <w:trHeight w:val="135"/>
        </w:trPr>
        <w:tc>
          <w:tcPr>
            <w:tcW w:w="2193" w:type="dxa"/>
            <w:vMerge/>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p>
        </w:tc>
        <w:tc>
          <w:tcPr>
            <w:tcW w:w="2268" w:type="dxa"/>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ONG, mediul privat, grupuri de lucru</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Nu e cazul</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Descrierea problemei</w:t>
            </w:r>
          </w:p>
        </w:tc>
        <w:tc>
          <w:tcPr>
            <w:tcW w:w="5712" w:type="dxa"/>
            <w:gridSpan w:val="3"/>
            <w:shd w:val="clear" w:color="auto" w:fill="auto"/>
          </w:tcPr>
          <w:p w:rsidR="00C61F43" w:rsidRPr="00F01C6C" w:rsidRDefault="00C61F43" w:rsidP="006C26A7">
            <w:pPr>
              <w:widowControl w:val="0"/>
              <w:tabs>
                <w:tab w:val="left" w:pos="220"/>
                <w:tab w:val="left" w:pos="720"/>
              </w:tabs>
              <w:autoSpaceDE w:val="0"/>
              <w:autoSpaceDN w:val="0"/>
              <w:adjustRightInd w:val="0"/>
              <w:spacing w:after="240" w:line="360" w:lineRule="atLeast"/>
              <w:jc w:val="both"/>
              <w:rPr>
                <w:rFonts w:ascii="Cambria" w:hAnsi="Cambria" w:cs="Times"/>
                <w:sz w:val="24"/>
                <w:szCs w:val="24"/>
              </w:rPr>
            </w:pPr>
            <w:r w:rsidRPr="00F01C6C">
              <w:rPr>
                <w:rFonts w:ascii="Cambria" w:hAnsi="Cambria" w:cs="Times"/>
                <w:sz w:val="24"/>
                <w:szCs w:val="24"/>
              </w:rPr>
              <w:t>În prezent nu este asigurată pe deplin transparența interacțiunilor între instituțiile publice și entitățile private care își promovează interese în raport acestea cu privire la demersuri de legiferare. În egală măsură, există resurse limitate la nivelul administrației publice centrale în a identifica în mod proactiv entitățile avizate cu care să întrețină, în mod transparent, o comunicare și o consultare în diferite etape ale conceperii și structurării inițiativelor de politică publică.</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Obiectivul major</w:t>
            </w:r>
          </w:p>
        </w:tc>
        <w:tc>
          <w:tcPr>
            <w:tcW w:w="5712" w:type="dxa"/>
            <w:gridSpan w:val="3"/>
            <w:shd w:val="clear" w:color="auto" w:fill="auto"/>
          </w:tcPr>
          <w:p w:rsidR="00C61F43" w:rsidRPr="00F01C6C" w:rsidRDefault="00C61F43" w:rsidP="006C26A7">
            <w:pPr>
              <w:spacing w:after="0" w:line="360" w:lineRule="auto"/>
              <w:contextualSpacing/>
              <w:jc w:val="both"/>
              <w:rPr>
                <w:rFonts w:ascii="Cambria" w:hAnsi="Cambria" w:cs="Arial"/>
                <w:sz w:val="24"/>
                <w:szCs w:val="24"/>
              </w:rPr>
            </w:pPr>
            <w:r w:rsidRPr="00F01C6C">
              <w:rPr>
                <w:rFonts w:ascii="Cambria" w:hAnsi="Cambria" w:cs="Arial"/>
                <w:sz w:val="24"/>
                <w:szCs w:val="24"/>
              </w:rPr>
              <w:t>Transparență și integritate în procesul decizional</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Scurtă descriere a angajamentului</w:t>
            </w:r>
          </w:p>
        </w:tc>
        <w:tc>
          <w:tcPr>
            <w:tcW w:w="5712" w:type="dxa"/>
            <w:gridSpan w:val="3"/>
            <w:shd w:val="clear" w:color="auto" w:fill="auto"/>
          </w:tcPr>
          <w:p w:rsidR="00C61F43" w:rsidRPr="00F01C6C" w:rsidRDefault="00C61F43" w:rsidP="006C26A7">
            <w:pPr>
              <w:spacing w:after="0" w:line="360" w:lineRule="auto"/>
              <w:contextualSpacing/>
              <w:jc w:val="both"/>
              <w:rPr>
                <w:rFonts w:ascii="Cambria" w:hAnsi="Cambria" w:cs="Arial"/>
                <w:sz w:val="24"/>
                <w:szCs w:val="24"/>
              </w:rPr>
            </w:pPr>
            <w:r w:rsidRPr="00F01C6C">
              <w:rPr>
                <w:rFonts w:ascii="Cambria" w:hAnsi="Cambria" w:cs="Arial"/>
                <w:sz w:val="24"/>
                <w:szCs w:val="24"/>
              </w:rPr>
              <w:t>Consolidarea transparenței procesului decizional prin dezăluirea interacțiunilor între conducerea instituțiilor publice și entități private care promovează demersuri de legiferare.</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Ţinta OGP urmărită prin angajament</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Transparentizarea deciziilor publice</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lastRenderedPageBreak/>
              <w:t>Rezultate urmărite</w:t>
            </w:r>
          </w:p>
        </w:tc>
        <w:tc>
          <w:tcPr>
            <w:tcW w:w="5712" w:type="dxa"/>
            <w:gridSpan w:val="3"/>
            <w:shd w:val="clear" w:color="auto" w:fill="auto"/>
          </w:tcPr>
          <w:p w:rsidR="00C61F43" w:rsidRPr="00F01C6C" w:rsidRDefault="00C61F43" w:rsidP="006C26A7">
            <w:pPr>
              <w:widowControl w:val="0"/>
              <w:tabs>
                <w:tab w:val="left" w:pos="220"/>
                <w:tab w:val="left" w:pos="720"/>
              </w:tabs>
              <w:autoSpaceDE w:val="0"/>
              <w:autoSpaceDN w:val="0"/>
              <w:adjustRightInd w:val="0"/>
              <w:spacing w:after="240" w:line="360" w:lineRule="atLeast"/>
              <w:ind w:left="75"/>
              <w:jc w:val="both"/>
              <w:rPr>
                <w:rFonts w:ascii="Cambria" w:hAnsi="Cambria" w:cs="Times"/>
                <w:sz w:val="24"/>
                <w:szCs w:val="24"/>
              </w:rPr>
            </w:pPr>
            <w:r w:rsidRPr="00F01C6C">
              <w:rPr>
                <w:rFonts w:ascii="Cambria" w:hAnsi="Cambria" w:cs="Times"/>
                <w:sz w:val="24"/>
                <w:szCs w:val="24"/>
              </w:rPr>
              <w:t>Asigurarea transparenței decizionale</w:t>
            </w:r>
            <w:r w:rsidRPr="00F01C6C">
              <w:rPr>
                <w:rFonts w:ascii="Cambria" w:hAnsi="Cambria" w:cs="Arial"/>
                <w:sz w:val="24"/>
                <w:szCs w:val="24"/>
              </w:rPr>
              <w:t xml:space="preserve"> </w:t>
            </w:r>
          </w:p>
        </w:tc>
      </w:tr>
      <w:tr w:rsidR="00C61F43" w:rsidRPr="00F01C6C" w:rsidTr="006C26A7">
        <w:tc>
          <w:tcPr>
            <w:tcW w:w="6345" w:type="dxa"/>
            <w:gridSpan w:val="3"/>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Puncte-cheie (milestones) verificabile şi măsurabile în implementarea angajamentului</w:t>
            </w:r>
          </w:p>
        </w:tc>
        <w:tc>
          <w:tcPr>
            <w:tcW w:w="1701" w:type="dxa"/>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Data de început</w:t>
            </w:r>
          </w:p>
        </w:tc>
        <w:tc>
          <w:tcPr>
            <w:tcW w:w="2127" w:type="dxa"/>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Data de finalizare</w:t>
            </w:r>
          </w:p>
        </w:tc>
      </w:tr>
      <w:tr w:rsidR="00C61F43" w:rsidRPr="00F01C6C" w:rsidTr="006C26A7">
        <w:tc>
          <w:tcPr>
            <w:tcW w:w="6345"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eastAsia="Times New Roman" w:hAnsi="Cambria"/>
                <w:sz w:val="24"/>
                <w:szCs w:val="24"/>
              </w:rPr>
              <w:t>Elaborarea Registrului unic al transparenței intereselor</w:t>
            </w:r>
          </w:p>
        </w:tc>
        <w:tc>
          <w:tcPr>
            <w:tcW w:w="1701" w:type="dxa"/>
            <w:shd w:val="clear" w:color="auto" w:fill="auto"/>
          </w:tcPr>
          <w:p w:rsidR="00C61F43" w:rsidRPr="00F01C6C" w:rsidRDefault="00C61F43" w:rsidP="006C26A7">
            <w:pPr>
              <w:spacing w:after="0" w:line="360" w:lineRule="auto"/>
              <w:contextualSpacing/>
              <w:jc w:val="center"/>
              <w:rPr>
                <w:rFonts w:ascii="Cambria" w:hAnsi="Cambria" w:cs="Arial"/>
                <w:sz w:val="24"/>
                <w:szCs w:val="24"/>
              </w:rPr>
            </w:pPr>
          </w:p>
        </w:tc>
        <w:tc>
          <w:tcPr>
            <w:tcW w:w="2127" w:type="dxa"/>
            <w:shd w:val="clear" w:color="auto" w:fill="auto"/>
          </w:tcPr>
          <w:p w:rsidR="00C61F43" w:rsidRPr="00F01C6C" w:rsidRDefault="00C61F43" w:rsidP="006C26A7">
            <w:pPr>
              <w:spacing w:after="0" w:line="360" w:lineRule="auto"/>
              <w:contextualSpacing/>
              <w:jc w:val="center"/>
              <w:rPr>
                <w:rFonts w:ascii="Cambria" w:hAnsi="Cambria" w:cs="Arial"/>
                <w:sz w:val="24"/>
                <w:szCs w:val="24"/>
              </w:rPr>
            </w:pPr>
          </w:p>
        </w:tc>
      </w:tr>
    </w:tbl>
    <w:p w:rsidR="00C61F43" w:rsidRPr="00F01C6C" w:rsidRDefault="00C61F43"/>
    <w:p w:rsidR="00C61F43" w:rsidRPr="00F01C6C" w:rsidRDefault="00C61F43">
      <w:r w:rsidRPr="00F01C6C">
        <w:br w:type="page"/>
      </w:r>
    </w:p>
    <w:p w:rsidR="00C61F43" w:rsidRPr="00F01C6C" w:rsidRDefault="00C61F43" w:rsidP="00C61F43">
      <w:pPr>
        <w:spacing w:after="0"/>
        <w:jc w:val="both"/>
        <w:rPr>
          <w:rFonts w:ascii="Cambria" w:hAnsi="Cambria"/>
          <w:sz w:val="24"/>
          <w:szCs w:val="24"/>
        </w:rPr>
      </w:pPr>
    </w:p>
    <w:tbl>
      <w:tblPr>
        <w:tblW w:w="10482"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3"/>
        <w:gridCol w:w="2577"/>
        <w:gridCol w:w="1884"/>
        <w:gridCol w:w="1701"/>
        <w:gridCol w:w="2127"/>
      </w:tblGrid>
      <w:tr w:rsidR="00C61F43" w:rsidRPr="00F01C6C" w:rsidTr="006C26A7">
        <w:trPr>
          <w:trHeight w:val="525"/>
        </w:trPr>
        <w:tc>
          <w:tcPr>
            <w:tcW w:w="10482" w:type="dxa"/>
            <w:gridSpan w:val="5"/>
            <w:shd w:val="clear" w:color="auto" w:fill="auto"/>
            <w:vAlign w:val="center"/>
          </w:tcPr>
          <w:p w:rsidR="00C61F43" w:rsidRPr="00F01C6C" w:rsidRDefault="00C61F43" w:rsidP="006C26A7">
            <w:pPr>
              <w:jc w:val="center"/>
              <w:outlineLvl w:val="0"/>
            </w:pPr>
            <w:r w:rsidRPr="00F01C6C">
              <w:rPr>
                <w:sz w:val="24"/>
              </w:rPr>
              <w:t>2</w:t>
            </w:r>
            <w:r w:rsidRPr="00F01C6C">
              <w:rPr>
                <w:rFonts w:ascii="Cambria" w:hAnsi="Cambria" w:cs="Arial"/>
                <w:sz w:val="24"/>
                <w:szCs w:val="24"/>
              </w:rPr>
              <w:t>. Continuarea asigurării publicului larg și societății civile a accesului transparent și egal la informații relevante cu privire la activitățile implementate și la indicatorii de performanță elaborați și monitorizați în cadrul Strategiei Naționale Anticorupție</w:t>
            </w:r>
          </w:p>
        </w:tc>
      </w:tr>
      <w:tr w:rsidR="00C61F43" w:rsidRPr="00F01C6C" w:rsidTr="006C26A7">
        <w:tc>
          <w:tcPr>
            <w:tcW w:w="4770" w:type="dxa"/>
            <w:gridSpan w:val="2"/>
            <w:shd w:val="clear" w:color="auto" w:fill="F2F2F2"/>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Durata: septembrie 2016 – decembrie 2018</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Angajament nou</w:t>
            </w:r>
          </w:p>
        </w:tc>
      </w:tr>
      <w:tr w:rsidR="00C61F43" w:rsidRPr="00F01C6C" w:rsidTr="006C26A7">
        <w:tc>
          <w:tcPr>
            <w:tcW w:w="4770"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Instituţia responsabilă</w:t>
            </w:r>
          </w:p>
        </w:tc>
        <w:tc>
          <w:tcPr>
            <w:tcW w:w="5712" w:type="dxa"/>
            <w:gridSpan w:val="3"/>
            <w:shd w:val="clear" w:color="auto" w:fill="FFFFFF"/>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Ministerul Justiției</w:t>
            </w:r>
          </w:p>
        </w:tc>
      </w:tr>
      <w:tr w:rsidR="00C61F43" w:rsidRPr="00F01C6C" w:rsidTr="006C26A7">
        <w:tc>
          <w:tcPr>
            <w:tcW w:w="4770"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Persoana de contact</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p>
        </w:tc>
      </w:tr>
      <w:tr w:rsidR="00C61F43" w:rsidRPr="00F01C6C" w:rsidTr="006C26A7">
        <w:tc>
          <w:tcPr>
            <w:tcW w:w="4770"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Funcţie, departament</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Secretariatul Tehnic al SNA</w:t>
            </w:r>
          </w:p>
        </w:tc>
      </w:tr>
      <w:tr w:rsidR="00C61F43" w:rsidRPr="00F01C6C" w:rsidTr="006C26A7">
        <w:tc>
          <w:tcPr>
            <w:tcW w:w="4770"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E-mail</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sz w:val="24"/>
                <w:szCs w:val="24"/>
              </w:rPr>
              <w:t>sna@just.ro</w:t>
            </w:r>
          </w:p>
        </w:tc>
      </w:tr>
      <w:tr w:rsidR="00C61F43" w:rsidRPr="00F01C6C" w:rsidTr="006C26A7">
        <w:tc>
          <w:tcPr>
            <w:tcW w:w="4770"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Telefon</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(+40) 037.204.1060</w:t>
            </w:r>
          </w:p>
        </w:tc>
      </w:tr>
      <w:tr w:rsidR="00C61F43" w:rsidRPr="00F01C6C" w:rsidTr="006C26A7">
        <w:trPr>
          <w:trHeight w:val="135"/>
        </w:trPr>
        <w:tc>
          <w:tcPr>
            <w:tcW w:w="2193" w:type="dxa"/>
            <w:vMerge w:val="restart"/>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Alţi actori implicaţi</w:t>
            </w:r>
          </w:p>
        </w:tc>
        <w:tc>
          <w:tcPr>
            <w:tcW w:w="2577" w:type="dxa"/>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Mediul guvernamental</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Nu e cazul</w:t>
            </w:r>
          </w:p>
        </w:tc>
      </w:tr>
      <w:tr w:rsidR="00C61F43" w:rsidRPr="00F01C6C" w:rsidTr="006C26A7">
        <w:trPr>
          <w:trHeight w:val="135"/>
        </w:trPr>
        <w:tc>
          <w:tcPr>
            <w:tcW w:w="2193" w:type="dxa"/>
            <w:vMerge/>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p>
        </w:tc>
        <w:tc>
          <w:tcPr>
            <w:tcW w:w="2577" w:type="dxa"/>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ONG, mediul privat, grupuri de lucru</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Nu e cazul</w:t>
            </w:r>
          </w:p>
        </w:tc>
      </w:tr>
      <w:tr w:rsidR="00C61F43" w:rsidRPr="00F01C6C" w:rsidTr="006C26A7">
        <w:tc>
          <w:tcPr>
            <w:tcW w:w="4770"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Descrierea problemei</w:t>
            </w:r>
          </w:p>
        </w:tc>
        <w:tc>
          <w:tcPr>
            <w:tcW w:w="5712" w:type="dxa"/>
            <w:gridSpan w:val="3"/>
            <w:shd w:val="clear" w:color="auto" w:fill="auto"/>
          </w:tcPr>
          <w:p w:rsidR="00C61F43" w:rsidRPr="00F01C6C" w:rsidRDefault="00C61F43" w:rsidP="006C26A7">
            <w:pPr>
              <w:widowControl w:val="0"/>
              <w:tabs>
                <w:tab w:val="left" w:pos="220"/>
                <w:tab w:val="left" w:pos="720"/>
              </w:tabs>
              <w:autoSpaceDE w:val="0"/>
              <w:autoSpaceDN w:val="0"/>
              <w:adjustRightInd w:val="0"/>
              <w:spacing w:after="240" w:line="360" w:lineRule="atLeast"/>
              <w:jc w:val="both"/>
              <w:rPr>
                <w:rFonts w:ascii="Cambria" w:hAnsi="Cambria" w:cs="Times"/>
                <w:sz w:val="24"/>
                <w:szCs w:val="24"/>
              </w:rPr>
            </w:pPr>
            <w:r w:rsidRPr="00F01C6C">
              <w:rPr>
                <w:rFonts w:ascii="Cambria" w:hAnsi="Cambria" w:cs="Times"/>
                <w:sz w:val="24"/>
                <w:szCs w:val="24"/>
              </w:rPr>
              <w:t xml:space="preserve">Secretariatul tehnic al Strategiei Naționale Anticorupție 2012 – 2015 a monitorizat gradul de implementare a  măsurilor preventive anticorupție și a indicatorilor de evaluare. </w:t>
            </w:r>
          </w:p>
          <w:p w:rsidR="00C61F43" w:rsidRPr="00F01C6C" w:rsidRDefault="00C61F43" w:rsidP="006C26A7">
            <w:pPr>
              <w:widowControl w:val="0"/>
              <w:tabs>
                <w:tab w:val="left" w:pos="220"/>
                <w:tab w:val="left" w:pos="720"/>
              </w:tabs>
              <w:autoSpaceDE w:val="0"/>
              <w:autoSpaceDN w:val="0"/>
              <w:adjustRightInd w:val="0"/>
              <w:spacing w:after="240" w:line="360" w:lineRule="atLeast"/>
              <w:jc w:val="both"/>
              <w:rPr>
                <w:rFonts w:ascii="Cambria" w:hAnsi="Cambria" w:cs="Times"/>
                <w:sz w:val="24"/>
                <w:szCs w:val="24"/>
              </w:rPr>
            </w:pPr>
            <w:r w:rsidRPr="00F01C6C">
              <w:rPr>
                <w:rFonts w:ascii="Cambria" w:hAnsi="Cambria" w:cs="Times"/>
                <w:sz w:val="24"/>
                <w:szCs w:val="24"/>
              </w:rPr>
              <w:t>În perioada 2016 – 2020, aproximativ 4000 de instituții publice de la nivel central și local vor avea obligația de a realiza autoevaluarea măsurilor preventive anticorupție și de a răspunde la 122 de indicatori, fiind astfel centralizate peste 488.000 de date deschise. În acest sens, se va asigura dezvoltarea portalului SNA care să faciliteze centralizarea, în format deschis, a datelor transmise de instituțiile publice, inclusiv cele aflate în subordine sau în coordonare, companiile cu capital de stat, primării, consilii județene, spitale, etc. și punerea acestor seturi de date la dispoziția publicului.</w:t>
            </w:r>
          </w:p>
        </w:tc>
      </w:tr>
      <w:tr w:rsidR="00C61F43" w:rsidRPr="00F01C6C" w:rsidTr="006C26A7">
        <w:tc>
          <w:tcPr>
            <w:tcW w:w="4770"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Obiectivul major</w:t>
            </w:r>
          </w:p>
        </w:tc>
        <w:tc>
          <w:tcPr>
            <w:tcW w:w="5712" w:type="dxa"/>
            <w:gridSpan w:val="3"/>
            <w:shd w:val="clear" w:color="auto" w:fill="auto"/>
          </w:tcPr>
          <w:p w:rsidR="00C61F43" w:rsidRPr="00F01C6C" w:rsidRDefault="00C61F43" w:rsidP="006C26A7">
            <w:pPr>
              <w:spacing w:after="0" w:line="360" w:lineRule="auto"/>
              <w:contextualSpacing/>
              <w:jc w:val="both"/>
              <w:rPr>
                <w:rFonts w:ascii="Cambria" w:hAnsi="Cambria" w:cs="Arial"/>
                <w:sz w:val="24"/>
                <w:szCs w:val="24"/>
              </w:rPr>
            </w:pPr>
            <w:r w:rsidRPr="00F01C6C">
              <w:rPr>
                <w:rFonts w:ascii="Cambria" w:hAnsi="Cambria" w:cs="Arial"/>
                <w:sz w:val="24"/>
                <w:szCs w:val="24"/>
              </w:rPr>
              <w:t>Transparență instituțională</w:t>
            </w:r>
          </w:p>
        </w:tc>
      </w:tr>
      <w:tr w:rsidR="00C61F43" w:rsidRPr="00F01C6C" w:rsidTr="006C26A7">
        <w:tc>
          <w:tcPr>
            <w:tcW w:w="4770"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lastRenderedPageBreak/>
              <w:t>Scurtă descriere a angajamentului</w:t>
            </w:r>
          </w:p>
        </w:tc>
        <w:tc>
          <w:tcPr>
            <w:tcW w:w="5712" w:type="dxa"/>
            <w:gridSpan w:val="3"/>
            <w:shd w:val="clear" w:color="auto" w:fill="auto"/>
          </w:tcPr>
          <w:p w:rsidR="00C61F43" w:rsidRPr="00F01C6C" w:rsidRDefault="00C61F43" w:rsidP="006C26A7">
            <w:pPr>
              <w:spacing w:after="0" w:line="360" w:lineRule="auto"/>
              <w:contextualSpacing/>
              <w:jc w:val="both"/>
              <w:rPr>
                <w:rFonts w:ascii="Cambria" w:hAnsi="Cambria" w:cs="Arial"/>
                <w:sz w:val="24"/>
                <w:szCs w:val="24"/>
              </w:rPr>
            </w:pPr>
            <w:r w:rsidRPr="00F01C6C">
              <w:rPr>
                <w:rFonts w:ascii="Cambria" w:hAnsi="Cambria" w:cs="Arial"/>
                <w:sz w:val="24"/>
                <w:szCs w:val="24"/>
              </w:rPr>
              <w:t>Asigurarea accesului la informațiile privind implementarea măsurilor preventive anticorupție și a indicatorilor aferenți, prevăzuți în SNA</w:t>
            </w:r>
          </w:p>
        </w:tc>
      </w:tr>
      <w:tr w:rsidR="00C61F43" w:rsidRPr="00F01C6C" w:rsidTr="006C26A7">
        <w:tc>
          <w:tcPr>
            <w:tcW w:w="4770"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Ţinta OGP urmărită prin angajament</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Accesul la informaţii</w:t>
            </w:r>
          </w:p>
        </w:tc>
      </w:tr>
      <w:tr w:rsidR="00C61F43" w:rsidRPr="00F01C6C" w:rsidTr="006C26A7">
        <w:tc>
          <w:tcPr>
            <w:tcW w:w="4770"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Rezultate urmărite</w:t>
            </w:r>
          </w:p>
        </w:tc>
        <w:tc>
          <w:tcPr>
            <w:tcW w:w="5712" w:type="dxa"/>
            <w:gridSpan w:val="3"/>
            <w:shd w:val="clear" w:color="auto" w:fill="auto"/>
          </w:tcPr>
          <w:p w:rsidR="00C61F43" w:rsidRPr="00F01C6C" w:rsidRDefault="00C61F43" w:rsidP="00C61F43">
            <w:pPr>
              <w:widowControl w:val="0"/>
              <w:numPr>
                <w:ilvl w:val="0"/>
                <w:numId w:val="1"/>
              </w:numPr>
              <w:tabs>
                <w:tab w:val="left" w:pos="220"/>
                <w:tab w:val="left" w:pos="720"/>
              </w:tabs>
              <w:autoSpaceDE w:val="0"/>
              <w:autoSpaceDN w:val="0"/>
              <w:adjustRightInd w:val="0"/>
              <w:spacing w:after="240" w:line="360" w:lineRule="atLeast"/>
              <w:ind w:left="75" w:firstLine="0"/>
              <w:jc w:val="both"/>
              <w:rPr>
                <w:rFonts w:ascii="Cambria" w:hAnsi="Cambria" w:cs="Times"/>
                <w:sz w:val="24"/>
                <w:szCs w:val="24"/>
              </w:rPr>
            </w:pPr>
            <w:r w:rsidRPr="00F01C6C">
              <w:rPr>
                <w:rFonts w:ascii="Cambria" w:hAnsi="Cambria" w:cs="Times"/>
                <w:sz w:val="24"/>
                <w:szCs w:val="24"/>
              </w:rPr>
              <w:t xml:space="preserve">- Asigurarea </w:t>
            </w:r>
            <w:r w:rsidRPr="00F01C6C">
              <w:rPr>
                <w:rFonts w:ascii="Cambria" w:hAnsi="Cambria" w:cs="Arial"/>
                <w:sz w:val="24"/>
                <w:szCs w:val="24"/>
              </w:rPr>
              <w:t>accesului la informaţii prin:</w:t>
            </w:r>
          </w:p>
          <w:p w:rsidR="00C61F43" w:rsidRPr="00F01C6C" w:rsidRDefault="00C61F43" w:rsidP="006C26A7">
            <w:pPr>
              <w:widowControl w:val="0"/>
              <w:tabs>
                <w:tab w:val="left" w:pos="220"/>
                <w:tab w:val="left" w:pos="720"/>
              </w:tabs>
              <w:autoSpaceDE w:val="0"/>
              <w:autoSpaceDN w:val="0"/>
              <w:adjustRightInd w:val="0"/>
              <w:spacing w:after="240" w:line="360" w:lineRule="atLeast"/>
              <w:ind w:left="75"/>
              <w:jc w:val="both"/>
              <w:rPr>
                <w:rFonts w:ascii="Cambria" w:hAnsi="Cambria" w:cs="Times"/>
                <w:sz w:val="24"/>
                <w:szCs w:val="24"/>
              </w:rPr>
            </w:pPr>
            <w:r w:rsidRPr="00F01C6C">
              <w:rPr>
                <w:rFonts w:ascii="Cambria" w:hAnsi="Cambria" w:cs="Times"/>
                <w:sz w:val="24"/>
                <w:szCs w:val="24"/>
              </w:rPr>
              <w:t>Publicarea, în format deschis, a datelor furnizate de autoritățile și instituțiile din administrația publică centrală și locală cu privire la indicatorii de monitorizare a implementării măsurilor preventive anticorupție.</w:t>
            </w:r>
          </w:p>
          <w:p w:rsidR="00C61F43" w:rsidRPr="00F01C6C" w:rsidRDefault="00C61F43" w:rsidP="006C26A7">
            <w:pPr>
              <w:widowControl w:val="0"/>
              <w:numPr>
                <w:ilvl w:val="0"/>
                <w:numId w:val="1"/>
              </w:numPr>
              <w:tabs>
                <w:tab w:val="left" w:pos="220"/>
                <w:tab w:val="left" w:pos="720"/>
              </w:tabs>
              <w:autoSpaceDE w:val="0"/>
              <w:autoSpaceDN w:val="0"/>
              <w:adjustRightInd w:val="0"/>
              <w:spacing w:after="240" w:line="360" w:lineRule="atLeast"/>
              <w:ind w:left="75" w:firstLine="0"/>
              <w:jc w:val="both"/>
              <w:rPr>
                <w:rFonts w:ascii="Cambria" w:hAnsi="Cambria" w:cs="Times"/>
                <w:sz w:val="24"/>
                <w:szCs w:val="24"/>
              </w:rPr>
            </w:pPr>
            <w:r w:rsidRPr="00F01C6C">
              <w:rPr>
                <w:rFonts w:ascii="Cambria" w:hAnsi="Cambria" w:cs="Arial"/>
                <w:sz w:val="24"/>
                <w:szCs w:val="24"/>
              </w:rPr>
              <w:t>- Transmiterea datelor centralizate către portalul https://data.gov.ro.</w:t>
            </w:r>
          </w:p>
        </w:tc>
      </w:tr>
      <w:tr w:rsidR="00C61F43" w:rsidRPr="00F01C6C" w:rsidTr="006C26A7">
        <w:tc>
          <w:tcPr>
            <w:tcW w:w="6654" w:type="dxa"/>
            <w:gridSpan w:val="3"/>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Puncte-cheie (milestones) verificabile şi măsurabile în implementarea angajamentului</w:t>
            </w:r>
          </w:p>
        </w:tc>
        <w:tc>
          <w:tcPr>
            <w:tcW w:w="1701" w:type="dxa"/>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Data de început</w:t>
            </w:r>
          </w:p>
        </w:tc>
        <w:tc>
          <w:tcPr>
            <w:tcW w:w="2127" w:type="dxa"/>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Data de finalizare</w:t>
            </w:r>
          </w:p>
        </w:tc>
      </w:tr>
      <w:tr w:rsidR="00C61F43" w:rsidRPr="00F01C6C" w:rsidTr="006C26A7">
        <w:tc>
          <w:tcPr>
            <w:tcW w:w="6654"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eastAsia="Times New Roman" w:hAnsi="Cambria"/>
                <w:sz w:val="24"/>
                <w:szCs w:val="24"/>
              </w:rPr>
              <w:t>Publicarea datelor pe sna.just.ro și pe data.gov.ro</w:t>
            </w:r>
          </w:p>
        </w:tc>
        <w:tc>
          <w:tcPr>
            <w:tcW w:w="1701" w:type="dxa"/>
            <w:shd w:val="clear" w:color="auto" w:fill="auto"/>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Ianuarie 2017</w:t>
            </w:r>
          </w:p>
        </w:tc>
        <w:tc>
          <w:tcPr>
            <w:tcW w:w="2127" w:type="dxa"/>
            <w:shd w:val="clear" w:color="auto" w:fill="auto"/>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Decembrie 2018</w:t>
            </w:r>
          </w:p>
        </w:tc>
      </w:tr>
      <w:tr w:rsidR="00C61F43" w:rsidRPr="00F01C6C" w:rsidTr="006C26A7">
        <w:tc>
          <w:tcPr>
            <w:tcW w:w="6654" w:type="dxa"/>
            <w:gridSpan w:val="3"/>
            <w:shd w:val="clear" w:color="auto" w:fill="auto"/>
          </w:tcPr>
          <w:p w:rsidR="00C61F43" w:rsidRPr="00F01C6C" w:rsidRDefault="00C61F43" w:rsidP="006C26A7">
            <w:pPr>
              <w:spacing w:after="0" w:line="360" w:lineRule="auto"/>
              <w:contextualSpacing/>
              <w:rPr>
                <w:rFonts w:ascii="Cambria" w:eastAsia="Times New Roman" w:hAnsi="Cambria"/>
                <w:sz w:val="24"/>
                <w:szCs w:val="24"/>
              </w:rPr>
            </w:pPr>
            <w:r w:rsidRPr="00F01C6C">
              <w:rPr>
                <w:rFonts w:ascii="Cambria" w:eastAsia="Times New Roman" w:hAnsi="Cambria"/>
                <w:sz w:val="24"/>
                <w:szCs w:val="24"/>
              </w:rPr>
              <w:t>Dezvoltarea noii platformei SNA pentru a asigura centralizarea datelor deschise</w:t>
            </w:r>
          </w:p>
        </w:tc>
        <w:tc>
          <w:tcPr>
            <w:tcW w:w="1701" w:type="dxa"/>
            <w:shd w:val="clear" w:color="auto" w:fill="auto"/>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Ianuarie 2017</w:t>
            </w:r>
          </w:p>
        </w:tc>
        <w:tc>
          <w:tcPr>
            <w:tcW w:w="2127" w:type="dxa"/>
            <w:shd w:val="clear" w:color="auto" w:fill="auto"/>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Decembrie 2017</w:t>
            </w:r>
          </w:p>
        </w:tc>
      </w:tr>
      <w:tr w:rsidR="00C61F43" w:rsidRPr="00F01C6C" w:rsidTr="006C26A7">
        <w:tc>
          <w:tcPr>
            <w:tcW w:w="6654" w:type="dxa"/>
            <w:gridSpan w:val="3"/>
            <w:shd w:val="clear" w:color="auto" w:fill="auto"/>
            <w:vAlign w:val="center"/>
          </w:tcPr>
          <w:p w:rsidR="00C61F43" w:rsidRPr="00F01C6C" w:rsidRDefault="00C61F43" w:rsidP="006C26A7">
            <w:pPr>
              <w:spacing w:after="0" w:line="360" w:lineRule="auto"/>
              <w:contextualSpacing/>
              <w:rPr>
                <w:rFonts w:ascii="Cambria" w:hAnsi="Cambria" w:cs="Arial"/>
                <w:sz w:val="24"/>
                <w:szCs w:val="24"/>
              </w:rPr>
            </w:pPr>
            <w:r w:rsidRPr="00F01C6C">
              <w:rPr>
                <w:rFonts w:ascii="Cambria" w:eastAsia="Times New Roman" w:hAnsi="Cambria"/>
                <w:sz w:val="24"/>
                <w:szCs w:val="24"/>
              </w:rPr>
              <w:t xml:space="preserve">Întocmirea unui ghid pentru transmiterea datelor deschise </w:t>
            </w:r>
          </w:p>
        </w:tc>
        <w:tc>
          <w:tcPr>
            <w:tcW w:w="1701" w:type="dxa"/>
            <w:shd w:val="clear" w:color="auto" w:fill="auto"/>
            <w:vAlign w:val="center"/>
          </w:tcPr>
          <w:p w:rsidR="00C61F43" w:rsidRPr="00F01C6C" w:rsidRDefault="00C61F43" w:rsidP="006C26A7">
            <w:pPr>
              <w:spacing w:line="300" w:lineRule="auto"/>
              <w:jc w:val="center"/>
              <w:rPr>
                <w:rFonts w:ascii="Cambria" w:eastAsia="Times New Roman" w:hAnsi="Cambria" w:cs="Times New Roman"/>
                <w:sz w:val="24"/>
                <w:szCs w:val="24"/>
              </w:rPr>
            </w:pPr>
            <w:r w:rsidRPr="00F01C6C">
              <w:rPr>
                <w:rFonts w:ascii="Cambria" w:hAnsi="Cambria" w:cs="Arial"/>
                <w:sz w:val="24"/>
                <w:szCs w:val="24"/>
              </w:rPr>
              <w:t>Septembrie 2016</w:t>
            </w:r>
          </w:p>
        </w:tc>
        <w:tc>
          <w:tcPr>
            <w:tcW w:w="2127" w:type="dxa"/>
            <w:shd w:val="clear" w:color="auto" w:fill="auto"/>
            <w:vAlign w:val="center"/>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Decembrie 2016</w:t>
            </w:r>
          </w:p>
        </w:tc>
      </w:tr>
    </w:tbl>
    <w:p w:rsidR="00C61F43" w:rsidRPr="00F01C6C" w:rsidRDefault="00C61F43" w:rsidP="00C61F43"/>
    <w:p w:rsidR="00C61F43" w:rsidRPr="00F01C6C" w:rsidRDefault="00C61F43">
      <w:r w:rsidRPr="00F01C6C">
        <w:br w:type="page"/>
      </w:r>
    </w:p>
    <w:p w:rsidR="00C61F43" w:rsidRPr="00F01C6C" w:rsidRDefault="00C61F43" w:rsidP="00C61F43">
      <w:pPr>
        <w:spacing w:after="0"/>
        <w:jc w:val="both"/>
        <w:rPr>
          <w:rFonts w:ascii="Cambria" w:hAnsi="Cambria"/>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3"/>
        <w:gridCol w:w="2268"/>
        <w:gridCol w:w="1884"/>
        <w:gridCol w:w="1701"/>
        <w:gridCol w:w="2127"/>
      </w:tblGrid>
      <w:tr w:rsidR="00C61F43" w:rsidRPr="00F01C6C" w:rsidTr="006C26A7">
        <w:trPr>
          <w:trHeight w:val="525"/>
        </w:trPr>
        <w:tc>
          <w:tcPr>
            <w:tcW w:w="10173" w:type="dxa"/>
            <w:gridSpan w:val="5"/>
            <w:shd w:val="clear" w:color="auto" w:fill="auto"/>
            <w:vAlign w:val="center"/>
          </w:tcPr>
          <w:p w:rsidR="00C61F43" w:rsidRPr="00F01C6C" w:rsidRDefault="00C61F43" w:rsidP="006C26A7">
            <w:pPr>
              <w:jc w:val="center"/>
              <w:outlineLvl w:val="0"/>
            </w:pPr>
            <w:r w:rsidRPr="00F01C6C">
              <w:rPr>
                <w:rFonts w:ascii="Cambria" w:hAnsi="Cambria" w:cs="Arial"/>
                <w:sz w:val="24"/>
                <w:szCs w:val="24"/>
              </w:rPr>
              <w:t xml:space="preserve">3. </w:t>
            </w:r>
            <w:r w:rsidRPr="00F01C6C">
              <w:rPr>
                <w:rFonts w:ascii="Cambria" w:hAnsi="Cambria" w:cs="Times"/>
                <w:sz w:val="24"/>
                <w:szCs w:val="24"/>
              </w:rPr>
              <w:t>Returnarea produselor infracționalității către societate, prin reutilizarea socială și publică și asigurarea deplinei transparențe în ceea ce privește alocarea și utilizarea unor astfel de resurse.</w:t>
            </w:r>
          </w:p>
        </w:tc>
      </w:tr>
      <w:tr w:rsidR="00C61F43" w:rsidRPr="00F01C6C" w:rsidTr="006C26A7">
        <w:tc>
          <w:tcPr>
            <w:tcW w:w="4461" w:type="dxa"/>
            <w:gridSpan w:val="2"/>
            <w:shd w:val="clear" w:color="auto" w:fill="F2F2F2"/>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Durata: iunie 2016 -  iunie 2017</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Angajament nou</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Instituţia responsabilă</w:t>
            </w:r>
          </w:p>
        </w:tc>
        <w:tc>
          <w:tcPr>
            <w:tcW w:w="5712" w:type="dxa"/>
            <w:gridSpan w:val="3"/>
            <w:shd w:val="clear" w:color="auto" w:fill="FFFFFF"/>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Ministerul Justiției, prin Agenția Națională de Administrare a Bunurilor Indisponibilizate</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Persoana de contact</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Funcţie, departament</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 xml:space="preserve">Agenția Națională de Administrare a Bunurilor Indisponibilizate </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E-mail</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Telefon</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p>
        </w:tc>
      </w:tr>
      <w:tr w:rsidR="00C61F43" w:rsidRPr="00F01C6C" w:rsidTr="006C26A7">
        <w:trPr>
          <w:trHeight w:val="135"/>
        </w:trPr>
        <w:tc>
          <w:tcPr>
            <w:tcW w:w="2193" w:type="dxa"/>
            <w:vMerge w:val="restart"/>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Alţi actori implicaţi</w:t>
            </w:r>
          </w:p>
        </w:tc>
        <w:tc>
          <w:tcPr>
            <w:tcW w:w="2268" w:type="dxa"/>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Mediul guvernamental</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Nu e cazul</w:t>
            </w:r>
          </w:p>
        </w:tc>
      </w:tr>
      <w:tr w:rsidR="00C61F43" w:rsidRPr="00F01C6C" w:rsidTr="006C26A7">
        <w:trPr>
          <w:trHeight w:val="135"/>
        </w:trPr>
        <w:tc>
          <w:tcPr>
            <w:tcW w:w="2193" w:type="dxa"/>
            <w:vMerge/>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p>
        </w:tc>
        <w:tc>
          <w:tcPr>
            <w:tcW w:w="2268" w:type="dxa"/>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ONG, mediul privat, grupuri de lucru</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Nu e cazul</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Descrierea problemei</w:t>
            </w:r>
          </w:p>
        </w:tc>
        <w:tc>
          <w:tcPr>
            <w:tcW w:w="5712" w:type="dxa"/>
            <w:gridSpan w:val="3"/>
            <w:shd w:val="clear" w:color="auto" w:fill="auto"/>
          </w:tcPr>
          <w:p w:rsidR="00C61F43" w:rsidRPr="00F01C6C" w:rsidRDefault="00C61F43" w:rsidP="006C26A7">
            <w:pPr>
              <w:spacing w:after="0" w:line="360" w:lineRule="auto"/>
              <w:contextualSpacing/>
              <w:jc w:val="both"/>
              <w:rPr>
                <w:rFonts w:ascii="Cambria" w:hAnsi="Cambria" w:cs="Arial"/>
                <w:i/>
                <w:sz w:val="24"/>
                <w:szCs w:val="24"/>
              </w:rPr>
            </w:pPr>
            <w:r w:rsidRPr="00F01C6C">
              <w:rPr>
                <w:rFonts w:ascii="Cambria" w:hAnsi="Cambria" w:cs="Arial"/>
                <w:sz w:val="24"/>
                <w:szCs w:val="24"/>
              </w:rPr>
              <w:t xml:space="preserve">Potrivit art. 40 din Legea 318/2015, </w:t>
            </w:r>
            <w:r w:rsidRPr="00F01C6C">
              <w:rPr>
                <w:rFonts w:ascii="Cambria" w:hAnsi="Cambria" w:cs="Arial"/>
                <w:i/>
                <w:sz w:val="24"/>
                <w:szCs w:val="24"/>
              </w:rPr>
              <w:t>(1) Agenţia publică trimestrial, în format deschis, date şi informaţii de interes public generate de sistemul informatic naţional integrat de evidenţă a creanţelor provenite din infracţiuni. (2) Până la operaţionalizarea sistemului informatic, Agenţia publică, trimestrial, date şi informaţii de interes public privind activitatea sa.</w:t>
            </w:r>
          </w:p>
          <w:p w:rsidR="00C61F43" w:rsidRPr="00F01C6C" w:rsidRDefault="00C61F43" w:rsidP="006C26A7">
            <w:pPr>
              <w:widowControl w:val="0"/>
              <w:tabs>
                <w:tab w:val="left" w:pos="220"/>
                <w:tab w:val="left" w:pos="720"/>
              </w:tabs>
              <w:autoSpaceDE w:val="0"/>
              <w:autoSpaceDN w:val="0"/>
              <w:adjustRightInd w:val="0"/>
              <w:spacing w:after="240" w:line="360" w:lineRule="atLeast"/>
              <w:jc w:val="both"/>
              <w:rPr>
                <w:rFonts w:ascii="Cambria" w:hAnsi="Cambria" w:cs="Arial"/>
                <w:sz w:val="24"/>
                <w:szCs w:val="24"/>
              </w:rPr>
            </w:pPr>
            <w:r w:rsidRPr="00F01C6C">
              <w:rPr>
                <w:rFonts w:ascii="Cambria" w:hAnsi="Cambria" w:cs="Arial"/>
                <w:sz w:val="24"/>
                <w:szCs w:val="24"/>
              </w:rPr>
              <w:t xml:space="preserve">Suplimentar, pentru a asigura transparența procesului de reutilizare a bunurilor imobile, în interes social, potrivit art. 31, alin. (3), </w:t>
            </w:r>
            <w:r w:rsidRPr="00F01C6C">
              <w:rPr>
                <w:rFonts w:ascii="Cambria" w:hAnsi="Cambria" w:cs="Arial"/>
                <w:i/>
                <w:sz w:val="24"/>
                <w:szCs w:val="24"/>
              </w:rPr>
              <w:t>“Agenția publică pe pagina sa de internet informaţii actualizate despre fiecare bun imobil confiscat în cadrul procesului penal, cuprinzând situaţia juridică, amplasament, fotografii, data trecerii în proprietatea privată a statului, precum şi alte date relevante”.</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Obiectivul major</w:t>
            </w:r>
          </w:p>
        </w:tc>
        <w:tc>
          <w:tcPr>
            <w:tcW w:w="5712" w:type="dxa"/>
            <w:gridSpan w:val="3"/>
            <w:shd w:val="clear" w:color="auto" w:fill="auto"/>
          </w:tcPr>
          <w:p w:rsidR="00C61F43" w:rsidRPr="00F01C6C" w:rsidRDefault="00C61F43" w:rsidP="006C26A7">
            <w:pPr>
              <w:spacing w:after="0" w:line="360" w:lineRule="auto"/>
              <w:contextualSpacing/>
              <w:jc w:val="both"/>
              <w:rPr>
                <w:rFonts w:ascii="Cambria" w:hAnsi="Cambria" w:cs="Arial"/>
                <w:sz w:val="24"/>
                <w:szCs w:val="24"/>
              </w:rPr>
            </w:pPr>
            <w:r w:rsidRPr="00F01C6C">
              <w:rPr>
                <w:rFonts w:ascii="Cambria" w:hAnsi="Cambria" w:cs="Arial"/>
                <w:sz w:val="24"/>
                <w:szCs w:val="24"/>
              </w:rPr>
              <w:t>Transparență instituțională</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lastRenderedPageBreak/>
              <w:t>Scurtă descriere a angajamentului</w:t>
            </w:r>
          </w:p>
        </w:tc>
        <w:tc>
          <w:tcPr>
            <w:tcW w:w="5712" w:type="dxa"/>
            <w:gridSpan w:val="3"/>
            <w:shd w:val="clear" w:color="auto" w:fill="auto"/>
          </w:tcPr>
          <w:p w:rsidR="00C61F43" w:rsidRPr="00F01C6C" w:rsidRDefault="00C61F43" w:rsidP="006C26A7">
            <w:pPr>
              <w:spacing w:after="0" w:line="360" w:lineRule="auto"/>
              <w:contextualSpacing/>
              <w:jc w:val="both"/>
              <w:rPr>
                <w:rFonts w:ascii="Cambria" w:hAnsi="Cambria" w:cs="Arial"/>
                <w:sz w:val="24"/>
                <w:szCs w:val="24"/>
              </w:rPr>
            </w:pPr>
            <w:r w:rsidRPr="00F01C6C">
              <w:rPr>
                <w:rFonts w:ascii="Cambria" w:hAnsi="Cambria" w:cs="Arial"/>
                <w:sz w:val="24"/>
                <w:szCs w:val="24"/>
              </w:rPr>
              <w:t>Asigurarea accesului la informațiile privind gestionarea creanțelor provenite din infracțiuni</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Ţinta OGP urmărită prin angajament</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Accesul la informaţii</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Rezultate urmărite</w:t>
            </w:r>
          </w:p>
        </w:tc>
        <w:tc>
          <w:tcPr>
            <w:tcW w:w="5712" w:type="dxa"/>
            <w:gridSpan w:val="3"/>
            <w:shd w:val="clear" w:color="auto" w:fill="auto"/>
          </w:tcPr>
          <w:p w:rsidR="00C61F43" w:rsidRPr="00F01C6C" w:rsidRDefault="00C61F43" w:rsidP="00C61F43">
            <w:pPr>
              <w:widowControl w:val="0"/>
              <w:numPr>
                <w:ilvl w:val="0"/>
                <w:numId w:val="1"/>
              </w:numPr>
              <w:tabs>
                <w:tab w:val="left" w:pos="220"/>
                <w:tab w:val="left" w:pos="720"/>
              </w:tabs>
              <w:autoSpaceDE w:val="0"/>
              <w:autoSpaceDN w:val="0"/>
              <w:adjustRightInd w:val="0"/>
              <w:spacing w:after="240" w:line="360" w:lineRule="atLeast"/>
              <w:ind w:left="75" w:firstLine="0"/>
              <w:jc w:val="both"/>
              <w:rPr>
                <w:rFonts w:ascii="Cambria" w:hAnsi="Cambria" w:cs="Times"/>
                <w:sz w:val="24"/>
                <w:szCs w:val="24"/>
              </w:rPr>
            </w:pPr>
            <w:r w:rsidRPr="00F01C6C">
              <w:rPr>
                <w:rFonts w:ascii="Cambria" w:hAnsi="Cambria" w:cs="Times"/>
                <w:sz w:val="24"/>
                <w:szCs w:val="24"/>
              </w:rPr>
              <w:t xml:space="preserve">- Asigurarea </w:t>
            </w:r>
            <w:r w:rsidRPr="00F01C6C">
              <w:rPr>
                <w:rFonts w:ascii="Cambria" w:hAnsi="Cambria" w:cs="Arial"/>
                <w:sz w:val="24"/>
                <w:szCs w:val="24"/>
              </w:rPr>
              <w:t>accesului la informaţii prin:</w:t>
            </w:r>
          </w:p>
          <w:p w:rsidR="00C61F43" w:rsidRPr="00F01C6C" w:rsidRDefault="00C61F43" w:rsidP="006C26A7">
            <w:pPr>
              <w:widowControl w:val="0"/>
              <w:tabs>
                <w:tab w:val="left" w:pos="220"/>
                <w:tab w:val="left" w:pos="720"/>
              </w:tabs>
              <w:autoSpaceDE w:val="0"/>
              <w:autoSpaceDN w:val="0"/>
              <w:adjustRightInd w:val="0"/>
              <w:spacing w:after="240" w:line="360" w:lineRule="atLeast"/>
              <w:ind w:left="75"/>
              <w:jc w:val="both"/>
              <w:rPr>
                <w:rFonts w:ascii="Cambria" w:hAnsi="Cambria" w:cs="Times"/>
                <w:sz w:val="24"/>
                <w:szCs w:val="24"/>
              </w:rPr>
            </w:pPr>
            <w:r w:rsidRPr="00F01C6C">
              <w:rPr>
                <w:rFonts w:ascii="Cambria" w:hAnsi="Cambria" w:cs="Times"/>
                <w:sz w:val="24"/>
                <w:szCs w:val="24"/>
              </w:rPr>
              <w:t xml:space="preserve">Publicarea, în format deschis, a datelor privind bunurile imobile confiscate și reutilizarea socială a acestora și a informațiilor de interes public privind activitatea Agenției. </w:t>
            </w:r>
          </w:p>
          <w:p w:rsidR="00C61F43" w:rsidRPr="00F01C6C" w:rsidRDefault="00C61F43" w:rsidP="006C26A7">
            <w:pPr>
              <w:widowControl w:val="0"/>
              <w:numPr>
                <w:ilvl w:val="0"/>
                <w:numId w:val="1"/>
              </w:numPr>
              <w:tabs>
                <w:tab w:val="left" w:pos="220"/>
                <w:tab w:val="left" w:pos="720"/>
              </w:tabs>
              <w:autoSpaceDE w:val="0"/>
              <w:autoSpaceDN w:val="0"/>
              <w:adjustRightInd w:val="0"/>
              <w:spacing w:after="240" w:line="360" w:lineRule="atLeast"/>
              <w:ind w:left="75" w:firstLine="0"/>
              <w:jc w:val="both"/>
              <w:rPr>
                <w:rFonts w:ascii="Cambria" w:hAnsi="Cambria" w:cs="Times"/>
                <w:sz w:val="24"/>
                <w:szCs w:val="24"/>
              </w:rPr>
            </w:pPr>
            <w:r w:rsidRPr="00F01C6C">
              <w:rPr>
                <w:rFonts w:ascii="Cambria" w:hAnsi="Cambria" w:cs="Arial"/>
                <w:sz w:val="24"/>
                <w:szCs w:val="24"/>
              </w:rPr>
              <w:t>- Transmiterea datelor centralizate către portalul https://data.gov.ro.</w:t>
            </w:r>
          </w:p>
        </w:tc>
      </w:tr>
      <w:tr w:rsidR="00C61F43" w:rsidRPr="00F01C6C" w:rsidTr="006C26A7">
        <w:tc>
          <w:tcPr>
            <w:tcW w:w="6345" w:type="dxa"/>
            <w:gridSpan w:val="3"/>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Puncte-cheie (milestones) verificabile şi măsurabile în implementarea angajamentului</w:t>
            </w:r>
          </w:p>
        </w:tc>
        <w:tc>
          <w:tcPr>
            <w:tcW w:w="1701" w:type="dxa"/>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Data de început</w:t>
            </w:r>
          </w:p>
        </w:tc>
        <w:tc>
          <w:tcPr>
            <w:tcW w:w="2127" w:type="dxa"/>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Data de finalizare</w:t>
            </w:r>
          </w:p>
        </w:tc>
      </w:tr>
      <w:tr w:rsidR="00C61F43" w:rsidRPr="00F01C6C" w:rsidTr="006C26A7">
        <w:tc>
          <w:tcPr>
            <w:tcW w:w="6345"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eastAsia="Times New Roman" w:hAnsi="Cambria"/>
                <w:sz w:val="24"/>
                <w:szCs w:val="24"/>
              </w:rPr>
              <w:t>Dezvoltarea de către ANABI a unei pagini de internet proprii</w:t>
            </w:r>
          </w:p>
        </w:tc>
        <w:tc>
          <w:tcPr>
            <w:tcW w:w="1701" w:type="dxa"/>
            <w:shd w:val="clear" w:color="auto" w:fill="auto"/>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Iunie 2016</w:t>
            </w:r>
          </w:p>
        </w:tc>
        <w:tc>
          <w:tcPr>
            <w:tcW w:w="2127" w:type="dxa"/>
            <w:shd w:val="clear" w:color="auto" w:fill="auto"/>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Septembrie 2016</w:t>
            </w:r>
          </w:p>
        </w:tc>
      </w:tr>
      <w:tr w:rsidR="00C61F43" w:rsidRPr="00F01C6C" w:rsidTr="006C26A7">
        <w:tc>
          <w:tcPr>
            <w:tcW w:w="6345" w:type="dxa"/>
            <w:gridSpan w:val="3"/>
            <w:shd w:val="clear" w:color="auto" w:fill="auto"/>
            <w:vAlign w:val="center"/>
          </w:tcPr>
          <w:p w:rsidR="00C61F43" w:rsidRPr="00F01C6C" w:rsidRDefault="00C61F43" w:rsidP="006C26A7">
            <w:pPr>
              <w:spacing w:after="0" w:line="360" w:lineRule="auto"/>
              <w:contextualSpacing/>
              <w:rPr>
                <w:rFonts w:ascii="Cambria" w:hAnsi="Cambria" w:cs="Arial"/>
                <w:sz w:val="24"/>
                <w:szCs w:val="24"/>
              </w:rPr>
            </w:pPr>
            <w:r w:rsidRPr="00F01C6C">
              <w:rPr>
                <w:rFonts w:ascii="Cambria" w:eastAsia="Times New Roman" w:hAnsi="Cambria"/>
                <w:sz w:val="24"/>
                <w:szCs w:val="24"/>
              </w:rPr>
              <w:t>Dezvoltarea sistemului național integrat de evidență a creanțelor provenite din infracțiuni</w:t>
            </w:r>
          </w:p>
        </w:tc>
        <w:tc>
          <w:tcPr>
            <w:tcW w:w="1701" w:type="dxa"/>
            <w:shd w:val="clear" w:color="auto" w:fill="auto"/>
            <w:vAlign w:val="center"/>
          </w:tcPr>
          <w:p w:rsidR="00C61F43" w:rsidRPr="00F01C6C" w:rsidRDefault="00C61F43" w:rsidP="006C26A7">
            <w:pPr>
              <w:spacing w:line="300" w:lineRule="auto"/>
              <w:jc w:val="center"/>
              <w:rPr>
                <w:rFonts w:ascii="Cambria" w:eastAsia="Times New Roman" w:hAnsi="Cambria" w:cs="Times New Roman"/>
                <w:sz w:val="24"/>
                <w:szCs w:val="24"/>
              </w:rPr>
            </w:pPr>
            <w:r w:rsidRPr="00F01C6C">
              <w:rPr>
                <w:rFonts w:ascii="Cambria" w:eastAsia="Times New Roman" w:hAnsi="Cambria" w:cs="Times New Roman"/>
                <w:sz w:val="24"/>
                <w:szCs w:val="24"/>
              </w:rPr>
              <w:t>Iunie 2016</w:t>
            </w:r>
          </w:p>
        </w:tc>
        <w:tc>
          <w:tcPr>
            <w:tcW w:w="2127" w:type="dxa"/>
            <w:shd w:val="clear" w:color="auto" w:fill="auto"/>
            <w:vAlign w:val="center"/>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Iunie 2017</w:t>
            </w:r>
          </w:p>
        </w:tc>
      </w:tr>
    </w:tbl>
    <w:p w:rsidR="00C61F43" w:rsidRPr="00F01C6C" w:rsidRDefault="00C61F43" w:rsidP="00C61F43"/>
    <w:p w:rsidR="00C61F43" w:rsidRPr="00F01C6C" w:rsidRDefault="00C61F43">
      <w:r w:rsidRPr="00F01C6C">
        <w:br w:type="page"/>
      </w:r>
    </w:p>
    <w:p w:rsidR="00C61F43" w:rsidRPr="00F01C6C" w:rsidRDefault="00C61F43" w:rsidP="00C61F43">
      <w:pPr>
        <w:spacing w:after="0"/>
        <w:jc w:val="both"/>
        <w:rPr>
          <w:rFonts w:ascii="Cambria" w:hAnsi="Cambria"/>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3"/>
        <w:gridCol w:w="2268"/>
        <w:gridCol w:w="1884"/>
        <w:gridCol w:w="1701"/>
        <w:gridCol w:w="2127"/>
      </w:tblGrid>
      <w:tr w:rsidR="00C61F43" w:rsidRPr="00F01C6C" w:rsidTr="006C26A7">
        <w:trPr>
          <w:trHeight w:val="525"/>
        </w:trPr>
        <w:tc>
          <w:tcPr>
            <w:tcW w:w="10173" w:type="dxa"/>
            <w:gridSpan w:val="5"/>
            <w:shd w:val="clear" w:color="auto" w:fill="auto"/>
            <w:vAlign w:val="center"/>
          </w:tcPr>
          <w:p w:rsidR="00C61F43" w:rsidRPr="00F01C6C" w:rsidRDefault="00C61F43" w:rsidP="006C26A7">
            <w:pPr>
              <w:jc w:val="center"/>
              <w:outlineLvl w:val="0"/>
            </w:pPr>
            <w:r w:rsidRPr="00F01C6C">
              <w:rPr>
                <w:rFonts w:ascii="Cambria" w:hAnsi="Cambria" w:cs="Arial"/>
                <w:sz w:val="24"/>
                <w:szCs w:val="24"/>
              </w:rPr>
              <w:t>4. Furnizarea, pentru funcționarii publici, a unei pregătiri anuale obligatorii, on-line, cu privire la aspecte de integritate</w:t>
            </w:r>
          </w:p>
        </w:tc>
      </w:tr>
      <w:tr w:rsidR="00C61F43" w:rsidRPr="00F01C6C" w:rsidTr="006C26A7">
        <w:tc>
          <w:tcPr>
            <w:tcW w:w="4461" w:type="dxa"/>
            <w:gridSpan w:val="2"/>
            <w:shd w:val="clear" w:color="auto" w:fill="F2F2F2"/>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Durata: iunie 2016 -  iunie 2017</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Angajament nou</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Instituţia responsabilă</w:t>
            </w:r>
          </w:p>
        </w:tc>
        <w:tc>
          <w:tcPr>
            <w:tcW w:w="5712" w:type="dxa"/>
            <w:gridSpan w:val="3"/>
            <w:shd w:val="clear" w:color="auto" w:fill="FFFFFF"/>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Ministerul Justiției</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Persoana de contact</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Funcţie, departament</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Secretariatul tehnic al SNA</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E-mail</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hyperlink r:id="rId5" w:history="1">
              <w:r w:rsidRPr="00F01C6C">
                <w:rPr>
                  <w:rStyle w:val="Hyperlink"/>
                  <w:rFonts w:ascii="Cambria" w:hAnsi="Cambria" w:cs="Arial"/>
                  <w:color w:val="auto"/>
                  <w:sz w:val="24"/>
                  <w:szCs w:val="24"/>
                  <w:u w:val="none"/>
                </w:rPr>
                <w:t>sna@just.ro</w:t>
              </w:r>
            </w:hyperlink>
            <w:r w:rsidRPr="00F01C6C">
              <w:rPr>
                <w:rFonts w:ascii="Cambria" w:hAnsi="Cambria" w:cs="Arial"/>
                <w:sz w:val="24"/>
                <w:szCs w:val="24"/>
              </w:rPr>
              <w:t xml:space="preserve"> </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Telefon</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(+40) 037.204.1060</w:t>
            </w:r>
          </w:p>
        </w:tc>
      </w:tr>
      <w:tr w:rsidR="00C61F43" w:rsidRPr="00F01C6C" w:rsidTr="006C26A7">
        <w:trPr>
          <w:trHeight w:val="135"/>
        </w:trPr>
        <w:tc>
          <w:tcPr>
            <w:tcW w:w="2193" w:type="dxa"/>
            <w:vMerge w:val="restart"/>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Alţi actori implicaţi</w:t>
            </w:r>
          </w:p>
        </w:tc>
        <w:tc>
          <w:tcPr>
            <w:tcW w:w="2268" w:type="dxa"/>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Mediul guvernamental</w:t>
            </w:r>
          </w:p>
        </w:tc>
        <w:tc>
          <w:tcPr>
            <w:tcW w:w="5712" w:type="dxa"/>
            <w:gridSpan w:val="3"/>
            <w:shd w:val="clear" w:color="auto" w:fill="auto"/>
          </w:tcPr>
          <w:p w:rsidR="00C61F43" w:rsidRPr="00F01C6C" w:rsidRDefault="00C61F43" w:rsidP="006C26A7">
            <w:pPr>
              <w:spacing w:after="0" w:line="360" w:lineRule="auto"/>
              <w:contextualSpacing/>
              <w:jc w:val="both"/>
              <w:rPr>
                <w:rFonts w:ascii="Cambria" w:hAnsi="Cambria" w:cs="Arial"/>
                <w:sz w:val="24"/>
                <w:szCs w:val="24"/>
              </w:rPr>
            </w:pPr>
            <w:r w:rsidRPr="00F01C6C">
              <w:rPr>
                <w:rFonts w:ascii="Cambria" w:hAnsi="Cambria" w:cs="Arial"/>
                <w:sz w:val="24"/>
                <w:szCs w:val="24"/>
              </w:rPr>
              <w:t>Ministerul Dezvoltării Regionale și Administrației Publice prin Agenția Națională a Funcționarilor Publici</w:t>
            </w:r>
          </w:p>
          <w:p w:rsidR="00C61F43" w:rsidRPr="00F01C6C" w:rsidRDefault="00C61F43" w:rsidP="006C26A7">
            <w:pPr>
              <w:spacing w:after="0" w:line="360" w:lineRule="auto"/>
              <w:contextualSpacing/>
              <w:jc w:val="both"/>
              <w:rPr>
                <w:rFonts w:ascii="Cambria" w:hAnsi="Cambria" w:cs="Arial"/>
                <w:sz w:val="24"/>
                <w:szCs w:val="24"/>
              </w:rPr>
            </w:pPr>
            <w:r w:rsidRPr="00F01C6C">
              <w:rPr>
                <w:rFonts w:ascii="Cambria" w:hAnsi="Cambria" w:cs="Arial"/>
                <w:sz w:val="24"/>
                <w:szCs w:val="24"/>
              </w:rPr>
              <w:t>Institutul Național al Magistraturii</w:t>
            </w:r>
          </w:p>
          <w:p w:rsidR="00C61F43" w:rsidRPr="00F01C6C" w:rsidRDefault="00C61F43" w:rsidP="006C26A7">
            <w:pPr>
              <w:spacing w:after="0" w:line="360" w:lineRule="auto"/>
              <w:contextualSpacing/>
              <w:jc w:val="both"/>
              <w:rPr>
                <w:rFonts w:ascii="Cambria" w:hAnsi="Cambria" w:cs="Arial"/>
                <w:sz w:val="24"/>
                <w:szCs w:val="24"/>
              </w:rPr>
            </w:pPr>
            <w:r w:rsidRPr="00F01C6C">
              <w:rPr>
                <w:rFonts w:ascii="Cambria" w:hAnsi="Cambria" w:cs="Arial"/>
                <w:sz w:val="24"/>
                <w:szCs w:val="24"/>
              </w:rPr>
              <w:t>Academia de Poliție Al. I. Cuza</w:t>
            </w:r>
          </w:p>
          <w:p w:rsidR="00C61F43" w:rsidRPr="00F01C6C" w:rsidRDefault="00C61F43" w:rsidP="006C26A7">
            <w:pPr>
              <w:spacing w:after="0" w:line="360" w:lineRule="auto"/>
              <w:contextualSpacing/>
              <w:jc w:val="both"/>
              <w:rPr>
                <w:rFonts w:ascii="Cambria" w:hAnsi="Cambria" w:cs="Arial"/>
                <w:sz w:val="24"/>
                <w:szCs w:val="24"/>
              </w:rPr>
            </w:pPr>
            <w:r w:rsidRPr="00F01C6C">
              <w:rPr>
                <w:rFonts w:ascii="Cambria" w:hAnsi="Cambria" w:cs="Arial"/>
                <w:sz w:val="24"/>
                <w:szCs w:val="24"/>
              </w:rPr>
              <w:t xml:space="preserve">Facultatea de Filozofie, Universitatea București </w:t>
            </w:r>
          </w:p>
        </w:tc>
      </w:tr>
      <w:tr w:rsidR="00C61F43" w:rsidRPr="00F01C6C" w:rsidTr="006C26A7">
        <w:trPr>
          <w:trHeight w:val="135"/>
        </w:trPr>
        <w:tc>
          <w:tcPr>
            <w:tcW w:w="2193" w:type="dxa"/>
            <w:vMerge/>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p>
        </w:tc>
        <w:tc>
          <w:tcPr>
            <w:tcW w:w="2268" w:type="dxa"/>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ONG, mediul privat, grupuri de lucru</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Nu e cazul</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Descrierea problemei</w:t>
            </w:r>
          </w:p>
        </w:tc>
        <w:tc>
          <w:tcPr>
            <w:tcW w:w="5712" w:type="dxa"/>
            <w:gridSpan w:val="3"/>
            <w:shd w:val="clear" w:color="auto" w:fill="auto"/>
          </w:tcPr>
          <w:p w:rsidR="00C61F43" w:rsidRPr="00F01C6C" w:rsidRDefault="00C61F43" w:rsidP="006C26A7">
            <w:pPr>
              <w:widowControl w:val="0"/>
              <w:tabs>
                <w:tab w:val="left" w:pos="220"/>
                <w:tab w:val="left" w:pos="720"/>
              </w:tabs>
              <w:autoSpaceDE w:val="0"/>
              <w:autoSpaceDN w:val="0"/>
              <w:adjustRightInd w:val="0"/>
              <w:spacing w:after="240" w:line="360" w:lineRule="atLeast"/>
              <w:jc w:val="both"/>
              <w:rPr>
                <w:rFonts w:ascii="Cambria" w:hAnsi="Cambria" w:cs="Times"/>
                <w:sz w:val="24"/>
                <w:szCs w:val="24"/>
              </w:rPr>
            </w:pPr>
            <w:r w:rsidRPr="00F01C6C">
              <w:rPr>
                <w:rFonts w:ascii="Cambria" w:hAnsi="Cambria" w:cs="Times"/>
                <w:sz w:val="24"/>
                <w:szCs w:val="24"/>
              </w:rPr>
              <w:t xml:space="preserve">Unul din obiectivele propuse de Strategia Națională Anticorupție (SNA) 2016 – 2020 este acela de a dezvolta și aplica module de formare profesională on-line, dedicate personalului de conducere și de execuție din instituțiile și autoritățile publice centrale și locale, precum și celor din structurile aflate în subordonarea/coordonarea acestora, cu scopul de a crește nivelul de educație anticorupție. </w:t>
            </w:r>
          </w:p>
          <w:p w:rsidR="00C61F43" w:rsidRPr="00F01C6C" w:rsidRDefault="00C61F43" w:rsidP="006C26A7">
            <w:pPr>
              <w:widowControl w:val="0"/>
              <w:tabs>
                <w:tab w:val="left" w:pos="220"/>
                <w:tab w:val="left" w:pos="720"/>
              </w:tabs>
              <w:autoSpaceDE w:val="0"/>
              <w:autoSpaceDN w:val="0"/>
              <w:adjustRightInd w:val="0"/>
              <w:spacing w:after="240" w:line="360" w:lineRule="atLeast"/>
              <w:jc w:val="both"/>
              <w:rPr>
                <w:rFonts w:ascii="Cambria" w:hAnsi="Cambria" w:cs="Times"/>
                <w:sz w:val="24"/>
                <w:szCs w:val="24"/>
              </w:rPr>
            </w:pPr>
            <w:r w:rsidRPr="00F01C6C">
              <w:rPr>
                <w:rFonts w:ascii="Cambria" w:hAnsi="Cambria" w:cs="Times"/>
                <w:sz w:val="24"/>
                <w:szCs w:val="24"/>
              </w:rPr>
              <w:t>Participanții care vor urma sesiunile de formare on-line vor trebui să susțină un test pentru a putea finaliza cursul. Aceste module interactive vor consolida informațiile deja deținute de utilizatori  și vor asigura furnizarea unor noi informații în domeniul eticii și integrității.</w:t>
            </w:r>
          </w:p>
          <w:p w:rsidR="00C61F43" w:rsidRPr="00F01C6C" w:rsidRDefault="00C61F43" w:rsidP="006C26A7">
            <w:pPr>
              <w:widowControl w:val="0"/>
              <w:tabs>
                <w:tab w:val="left" w:pos="220"/>
                <w:tab w:val="left" w:pos="720"/>
              </w:tabs>
              <w:autoSpaceDE w:val="0"/>
              <w:autoSpaceDN w:val="0"/>
              <w:adjustRightInd w:val="0"/>
              <w:spacing w:after="240" w:line="360" w:lineRule="atLeast"/>
              <w:jc w:val="both"/>
              <w:rPr>
                <w:rFonts w:ascii="Cambria" w:hAnsi="Cambria" w:cs="Times"/>
                <w:sz w:val="24"/>
                <w:szCs w:val="24"/>
              </w:rPr>
            </w:pPr>
            <w:r w:rsidRPr="00F01C6C">
              <w:rPr>
                <w:rFonts w:ascii="Cambria" w:hAnsi="Cambria" w:cs="Times"/>
                <w:sz w:val="24"/>
                <w:szCs w:val="24"/>
              </w:rPr>
              <w:lastRenderedPageBreak/>
              <w:t>MJ va pune la dispoziție platforma de e-learning deja dezvoltată, urmând a fi elaborate materialele suport pentru cursurile de formare profesională on-line.</w:t>
            </w:r>
          </w:p>
          <w:p w:rsidR="00C61F43" w:rsidRPr="00F01C6C" w:rsidRDefault="00C61F43" w:rsidP="006C26A7">
            <w:pPr>
              <w:widowControl w:val="0"/>
              <w:tabs>
                <w:tab w:val="left" w:pos="220"/>
                <w:tab w:val="left" w:pos="720"/>
              </w:tabs>
              <w:autoSpaceDE w:val="0"/>
              <w:autoSpaceDN w:val="0"/>
              <w:adjustRightInd w:val="0"/>
              <w:spacing w:after="240" w:line="360" w:lineRule="atLeast"/>
              <w:jc w:val="both"/>
              <w:rPr>
                <w:rFonts w:ascii="Cambria" w:hAnsi="Cambria" w:cs="Times"/>
                <w:sz w:val="24"/>
                <w:szCs w:val="24"/>
              </w:rPr>
            </w:pPr>
            <w:r w:rsidRPr="00F01C6C">
              <w:rPr>
                <w:rFonts w:ascii="Cambria" w:hAnsi="Cambria" w:cs="Times"/>
                <w:sz w:val="24"/>
                <w:szCs w:val="24"/>
              </w:rPr>
              <w:t>De asemenea, MJ va încheia o serie de protocoale de colaborare cu agențiile de formare profesională.</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lastRenderedPageBreak/>
              <w:t>Obiectivul major</w:t>
            </w:r>
          </w:p>
        </w:tc>
        <w:tc>
          <w:tcPr>
            <w:tcW w:w="5712" w:type="dxa"/>
            <w:gridSpan w:val="3"/>
            <w:shd w:val="clear" w:color="auto" w:fill="auto"/>
          </w:tcPr>
          <w:p w:rsidR="00C61F43" w:rsidRPr="00F01C6C" w:rsidRDefault="00C61F43" w:rsidP="006C26A7">
            <w:pPr>
              <w:spacing w:after="0" w:line="360" w:lineRule="auto"/>
              <w:contextualSpacing/>
              <w:jc w:val="both"/>
              <w:rPr>
                <w:rFonts w:ascii="Cambria" w:hAnsi="Cambria" w:cs="Arial"/>
                <w:sz w:val="24"/>
                <w:szCs w:val="24"/>
              </w:rPr>
            </w:pPr>
            <w:r w:rsidRPr="00F01C6C">
              <w:rPr>
                <w:rFonts w:ascii="Cambria" w:hAnsi="Cambria" w:cs="Arial"/>
                <w:sz w:val="24"/>
                <w:szCs w:val="24"/>
              </w:rPr>
              <w:t>Creșterea nivelului de educație anticorupție</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Scurtă descriere a angajamentului</w:t>
            </w:r>
          </w:p>
        </w:tc>
        <w:tc>
          <w:tcPr>
            <w:tcW w:w="5712" w:type="dxa"/>
            <w:gridSpan w:val="3"/>
            <w:shd w:val="clear" w:color="auto" w:fill="auto"/>
          </w:tcPr>
          <w:p w:rsidR="00C61F43" w:rsidRPr="00F01C6C" w:rsidRDefault="00C61F43" w:rsidP="006C26A7">
            <w:pPr>
              <w:spacing w:after="0" w:line="360" w:lineRule="auto"/>
              <w:contextualSpacing/>
              <w:jc w:val="both"/>
              <w:rPr>
                <w:rFonts w:ascii="Cambria" w:hAnsi="Cambria" w:cs="Arial"/>
                <w:sz w:val="24"/>
                <w:szCs w:val="24"/>
              </w:rPr>
            </w:pPr>
            <w:r w:rsidRPr="00F01C6C">
              <w:rPr>
                <w:rFonts w:ascii="Cambria" w:hAnsi="Cambria" w:cs="Arial"/>
                <w:sz w:val="24"/>
                <w:szCs w:val="24"/>
              </w:rPr>
              <w:t>Asigurarea formării profesionale obligatorii a funcționarilor publici</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Ţinta OGP urmărită prin angajament</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 xml:space="preserve">Accesul facil la formare profesională </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Rezultate urmărite</w:t>
            </w:r>
          </w:p>
        </w:tc>
        <w:tc>
          <w:tcPr>
            <w:tcW w:w="5712" w:type="dxa"/>
            <w:gridSpan w:val="3"/>
            <w:shd w:val="clear" w:color="auto" w:fill="auto"/>
          </w:tcPr>
          <w:p w:rsidR="00C61F43" w:rsidRPr="00F01C6C" w:rsidRDefault="00C61F43" w:rsidP="00C61F43">
            <w:pPr>
              <w:widowControl w:val="0"/>
              <w:numPr>
                <w:ilvl w:val="0"/>
                <w:numId w:val="1"/>
              </w:numPr>
              <w:tabs>
                <w:tab w:val="left" w:pos="220"/>
                <w:tab w:val="left" w:pos="720"/>
              </w:tabs>
              <w:autoSpaceDE w:val="0"/>
              <w:autoSpaceDN w:val="0"/>
              <w:adjustRightInd w:val="0"/>
              <w:spacing w:after="240" w:line="360" w:lineRule="atLeast"/>
              <w:ind w:left="75" w:firstLine="0"/>
              <w:jc w:val="both"/>
              <w:rPr>
                <w:rFonts w:ascii="Cambria" w:hAnsi="Cambria" w:cs="Times"/>
                <w:sz w:val="24"/>
                <w:szCs w:val="24"/>
              </w:rPr>
            </w:pPr>
            <w:r w:rsidRPr="00F01C6C">
              <w:rPr>
                <w:rFonts w:ascii="Cambria" w:hAnsi="Cambria" w:cs="Times"/>
                <w:sz w:val="24"/>
                <w:szCs w:val="24"/>
              </w:rPr>
              <w:t xml:space="preserve">- Asigurarea </w:t>
            </w:r>
            <w:r w:rsidRPr="00F01C6C">
              <w:rPr>
                <w:rFonts w:ascii="Cambria" w:hAnsi="Cambria" w:cs="Arial"/>
                <w:sz w:val="24"/>
                <w:szCs w:val="24"/>
              </w:rPr>
              <w:t>accesului personalului din instituțiile și autoritățile publice de la nivel central și local</w:t>
            </w:r>
            <w:r w:rsidRPr="00F01C6C">
              <w:rPr>
                <w:rFonts w:ascii="Cambria" w:hAnsi="Cambria" w:cs="Times"/>
                <w:sz w:val="24"/>
                <w:szCs w:val="24"/>
              </w:rPr>
              <w:t xml:space="preserve"> </w:t>
            </w:r>
            <w:r w:rsidRPr="00F01C6C">
              <w:rPr>
                <w:rFonts w:ascii="Cambria" w:hAnsi="Cambria" w:cs="Arial"/>
                <w:sz w:val="24"/>
                <w:szCs w:val="24"/>
              </w:rPr>
              <w:t>la formarea profesională prin intermediul platformei on-line.</w:t>
            </w:r>
          </w:p>
          <w:p w:rsidR="00C61F43" w:rsidRPr="00F01C6C" w:rsidRDefault="00C61F43" w:rsidP="00C61F43">
            <w:pPr>
              <w:widowControl w:val="0"/>
              <w:numPr>
                <w:ilvl w:val="0"/>
                <w:numId w:val="1"/>
              </w:numPr>
              <w:tabs>
                <w:tab w:val="left" w:pos="220"/>
                <w:tab w:val="left" w:pos="720"/>
              </w:tabs>
              <w:autoSpaceDE w:val="0"/>
              <w:autoSpaceDN w:val="0"/>
              <w:adjustRightInd w:val="0"/>
              <w:spacing w:after="240" w:line="360" w:lineRule="atLeast"/>
              <w:ind w:left="75" w:firstLine="0"/>
              <w:jc w:val="both"/>
              <w:rPr>
                <w:rFonts w:ascii="Cambria" w:hAnsi="Cambria" w:cs="Times"/>
                <w:sz w:val="24"/>
                <w:szCs w:val="24"/>
              </w:rPr>
            </w:pPr>
            <w:r w:rsidRPr="00F01C6C">
              <w:rPr>
                <w:rFonts w:ascii="Cambria" w:hAnsi="Cambria" w:cs="Times"/>
                <w:sz w:val="24"/>
                <w:szCs w:val="24"/>
              </w:rPr>
              <w:t xml:space="preserve">- </w:t>
            </w:r>
            <w:r w:rsidRPr="00F01C6C">
              <w:rPr>
                <w:rFonts w:ascii="Cambria" w:hAnsi="Cambria" w:cs="Arial"/>
                <w:sz w:val="24"/>
                <w:szCs w:val="24"/>
              </w:rPr>
              <w:t>Grad crescut de educație anticorupție la nivelul personalului din autoritățile și instituțiile publice de la nivel central și local</w:t>
            </w:r>
          </w:p>
          <w:p w:rsidR="00C61F43" w:rsidRPr="00F01C6C" w:rsidRDefault="00C61F43" w:rsidP="006C26A7">
            <w:pPr>
              <w:widowControl w:val="0"/>
              <w:tabs>
                <w:tab w:val="left" w:pos="220"/>
                <w:tab w:val="left" w:pos="720"/>
              </w:tabs>
              <w:autoSpaceDE w:val="0"/>
              <w:autoSpaceDN w:val="0"/>
              <w:adjustRightInd w:val="0"/>
              <w:spacing w:after="240" w:line="360" w:lineRule="atLeast"/>
              <w:ind w:left="75"/>
              <w:jc w:val="both"/>
              <w:rPr>
                <w:rFonts w:ascii="Cambria" w:hAnsi="Cambria" w:cs="Times"/>
                <w:sz w:val="24"/>
                <w:szCs w:val="24"/>
              </w:rPr>
            </w:pPr>
          </w:p>
        </w:tc>
      </w:tr>
      <w:tr w:rsidR="00C61F43" w:rsidRPr="00F01C6C" w:rsidTr="006C26A7">
        <w:tc>
          <w:tcPr>
            <w:tcW w:w="6345" w:type="dxa"/>
            <w:gridSpan w:val="3"/>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Puncte-cheie (milestones) verificabile şi măsurabile în implementarea angajamentului</w:t>
            </w:r>
          </w:p>
        </w:tc>
        <w:tc>
          <w:tcPr>
            <w:tcW w:w="1701" w:type="dxa"/>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Data de început</w:t>
            </w:r>
          </w:p>
        </w:tc>
        <w:tc>
          <w:tcPr>
            <w:tcW w:w="2127" w:type="dxa"/>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Data de finalizare</w:t>
            </w:r>
          </w:p>
        </w:tc>
      </w:tr>
      <w:tr w:rsidR="00C61F43" w:rsidRPr="00F01C6C" w:rsidTr="006C26A7">
        <w:tc>
          <w:tcPr>
            <w:tcW w:w="6345" w:type="dxa"/>
            <w:gridSpan w:val="3"/>
            <w:shd w:val="clear" w:color="auto" w:fill="auto"/>
          </w:tcPr>
          <w:p w:rsidR="00C61F43" w:rsidRPr="00F01C6C" w:rsidRDefault="00C61F43" w:rsidP="006C26A7">
            <w:pPr>
              <w:spacing w:after="0" w:line="360" w:lineRule="auto"/>
              <w:contextualSpacing/>
              <w:rPr>
                <w:rFonts w:ascii="Cambria" w:eastAsia="Times New Roman" w:hAnsi="Cambria"/>
                <w:sz w:val="24"/>
                <w:szCs w:val="24"/>
              </w:rPr>
            </w:pPr>
            <w:r w:rsidRPr="00F01C6C">
              <w:rPr>
                <w:rFonts w:ascii="Cambria" w:eastAsia="Times New Roman" w:hAnsi="Cambria"/>
                <w:sz w:val="24"/>
                <w:szCs w:val="24"/>
              </w:rPr>
              <w:t>Dezvoltarea parteneriatelor cu instituțiile cu atribuții în domeniul formării profesionale</w:t>
            </w:r>
          </w:p>
        </w:tc>
        <w:tc>
          <w:tcPr>
            <w:tcW w:w="1701" w:type="dxa"/>
            <w:shd w:val="clear" w:color="auto" w:fill="auto"/>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Septembrie 2016</w:t>
            </w:r>
          </w:p>
        </w:tc>
        <w:tc>
          <w:tcPr>
            <w:tcW w:w="2127" w:type="dxa"/>
            <w:shd w:val="clear" w:color="auto" w:fill="auto"/>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Noiembrie 2016</w:t>
            </w:r>
          </w:p>
        </w:tc>
      </w:tr>
      <w:tr w:rsidR="00C61F43" w:rsidRPr="00F01C6C" w:rsidTr="006C26A7">
        <w:tc>
          <w:tcPr>
            <w:tcW w:w="6345"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eastAsia="Times New Roman" w:hAnsi="Cambria"/>
                <w:sz w:val="24"/>
                <w:szCs w:val="24"/>
              </w:rPr>
              <w:t xml:space="preserve">Dezvoltarea curriculei de formare profesională </w:t>
            </w:r>
          </w:p>
        </w:tc>
        <w:tc>
          <w:tcPr>
            <w:tcW w:w="1701" w:type="dxa"/>
            <w:shd w:val="clear" w:color="auto" w:fill="auto"/>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Decembrie 2016</w:t>
            </w:r>
          </w:p>
        </w:tc>
        <w:tc>
          <w:tcPr>
            <w:tcW w:w="2127" w:type="dxa"/>
            <w:shd w:val="clear" w:color="auto" w:fill="auto"/>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Ianuarie 2017</w:t>
            </w:r>
          </w:p>
        </w:tc>
      </w:tr>
      <w:tr w:rsidR="00C61F43" w:rsidRPr="00F01C6C" w:rsidTr="006C26A7">
        <w:tc>
          <w:tcPr>
            <w:tcW w:w="6345" w:type="dxa"/>
            <w:gridSpan w:val="3"/>
            <w:shd w:val="clear" w:color="auto" w:fill="auto"/>
          </w:tcPr>
          <w:p w:rsidR="00C61F43" w:rsidRPr="00F01C6C" w:rsidRDefault="00C61F43" w:rsidP="006C26A7">
            <w:pPr>
              <w:spacing w:after="0" w:line="360" w:lineRule="auto"/>
              <w:contextualSpacing/>
              <w:rPr>
                <w:rFonts w:ascii="Cambria" w:eastAsia="Times New Roman" w:hAnsi="Cambria"/>
                <w:sz w:val="24"/>
                <w:szCs w:val="24"/>
              </w:rPr>
            </w:pPr>
            <w:r w:rsidRPr="00F01C6C">
              <w:rPr>
                <w:rFonts w:ascii="Cambria" w:eastAsia="Times New Roman" w:hAnsi="Cambria"/>
                <w:sz w:val="24"/>
                <w:szCs w:val="24"/>
              </w:rPr>
              <w:t>Întocmirea unui îndrumar care să vină în sprijinul funcționarilor publici ce vor avea obligația de a urma cursul de formare profesională</w:t>
            </w:r>
          </w:p>
        </w:tc>
        <w:tc>
          <w:tcPr>
            <w:tcW w:w="1701" w:type="dxa"/>
            <w:shd w:val="clear" w:color="auto" w:fill="auto"/>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eastAsia="Times New Roman" w:hAnsi="Cambria" w:cs="Times New Roman"/>
                <w:sz w:val="24"/>
                <w:szCs w:val="24"/>
              </w:rPr>
              <w:t>Februarie 2017</w:t>
            </w:r>
          </w:p>
        </w:tc>
        <w:tc>
          <w:tcPr>
            <w:tcW w:w="2127" w:type="dxa"/>
            <w:shd w:val="clear" w:color="auto" w:fill="auto"/>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Martie 2017</w:t>
            </w:r>
          </w:p>
        </w:tc>
      </w:tr>
      <w:tr w:rsidR="00C61F43" w:rsidRPr="00F01C6C" w:rsidTr="006C26A7">
        <w:tc>
          <w:tcPr>
            <w:tcW w:w="6345" w:type="dxa"/>
            <w:gridSpan w:val="3"/>
            <w:shd w:val="clear" w:color="auto" w:fill="auto"/>
            <w:vAlign w:val="center"/>
          </w:tcPr>
          <w:p w:rsidR="00C61F43" w:rsidRPr="00F01C6C" w:rsidRDefault="00C61F43" w:rsidP="006C26A7">
            <w:pPr>
              <w:spacing w:after="0" w:line="360" w:lineRule="auto"/>
              <w:contextualSpacing/>
              <w:rPr>
                <w:rFonts w:ascii="Cambria" w:hAnsi="Cambria" w:cs="Arial"/>
                <w:sz w:val="24"/>
                <w:szCs w:val="24"/>
              </w:rPr>
            </w:pPr>
            <w:r w:rsidRPr="00F01C6C">
              <w:rPr>
                <w:rFonts w:ascii="Cambria" w:eastAsia="Times New Roman" w:hAnsi="Cambria"/>
                <w:sz w:val="24"/>
                <w:szCs w:val="24"/>
              </w:rPr>
              <w:t xml:space="preserve">Elaborarea cursurilor de formare profesională </w:t>
            </w:r>
          </w:p>
        </w:tc>
        <w:tc>
          <w:tcPr>
            <w:tcW w:w="1701" w:type="dxa"/>
            <w:shd w:val="clear" w:color="auto" w:fill="auto"/>
            <w:vAlign w:val="center"/>
          </w:tcPr>
          <w:p w:rsidR="00C61F43" w:rsidRPr="00F01C6C" w:rsidRDefault="00C61F43" w:rsidP="006C26A7">
            <w:pPr>
              <w:spacing w:line="300" w:lineRule="auto"/>
              <w:jc w:val="center"/>
              <w:rPr>
                <w:rFonts w:ascii="Cambria" w:eastAsia="Times New Roman" w:hAnsi="Cambria" w:cs="Times New Roman"/>
                <w:sz w:val="24"/>
                <w:szCs w:val="24"/>
              </w:rPr>
            </w:pPr>
            <w:r w:rsidRPr="00F01C6C">
              <w:rPr>
                <w:rFonts w:ascii="Cambria" w:eastAsia="Times New Roman" w:hAnsi="Cambria" w:cs="Times New Roman"/>
                <w:sz w:val="24"/>
                <w:szCs w:val="24"/>
              </w:rPr>
              <w:t>Februarie 2017</w:t>
            </w:r>
          </w:p>
        </w:tc>
        <w:tc>
          <w:tcPr>
            <w:tcW w:w="2127" w:type="dxa"/>
            <w:shd w:val="clear" w:color="auto" w:fill="auto"/>
            <w:vAlign w:val="center"/>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 xml:space="preserve"> Aprilie 2017 </w:t>
            </w:r>
          </w:p>
        </w:tc>
      </w:tr>
    </w:tbl>
    <w:p w:rsidR="00C61F43" w:rsidRPr="00F01C6C" w:rsidRDefault="00C61F43" w:rsidP="00C61F43"/>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3"/>
        <w:gridCol w:w="2268"/>
        <w:gridCol w:w="1884"/>
        <w:gridCol w:w="1701"/>
        <w:gridCol w:w="2127"/>
      </w:tblGrid>
      <w:tr w:rsidR="00C61F43" w:rsidRPr="00F01C6C" w:rsidTr="006C26A7">
        <w:trPr>
          <w:trHeight w:val="525"/>
        </w:trPr>
        <w:tc>
          <w:tcPr>
            <w:tcW w:w="10173" w:type="dxa"/>
            <w:gridSpan w:val="5"/>
            <w:shd w:val="clear" w:color="auto" w:fill="auto"/>
            <w:vAlign w:val="center"/>
          </w:tcPr>
          <w:p w:rsidR="00C61F43" w:rsidRPr="00F01C6C" w:rsidRDefault="00C61F43" w:rsidP="00C61F43">
            <w:pPr>
              <w:jc w:val="center"/>
              <w:outlineLvl w:val="0"/>
              <w:rPr>
                <w:rFonts w:ascii="Cambria" w:hAnsi="Cambria"/>
              </w:rPr>
            </w:pPr>
            <w:r w:rsidRPr="00F01C6C">
              <w:rPr>
                <w:rFonts w:ascii="Cambria" w:hAnsi="Cambria"/>
                <w:sz w:val="24"/>
                <w:szCs w:val="24"/>
              </w:rPr>
              <w:lastRenderedPageBreak/>
              <w:br w:type="page"/>
              <w:t>5</w:t>
            </w:r>
            <w:r w:rsidRPr="00F01C6C">
              <w:rPr>
                <w:rFonts w:ascii="Cambria" w:hAnsi="Cambria"/>
                <w:sz w:val="24"/>
              </w:rPr>
              <w:t>. Dezvoltarea unui sistem informatizat pentru o mai bună gestionare a dosarului pentru solicitanții de cetăţenie</w:t>
            </w:r>
          </w:p>
        </w:tc>
      </w:tr>
      <w:tr w:rsidR="00C61F43" w:rsidRPr="00F01C6C" w:rsidTr="006C26A7">
        <w:tc>
          <w:tcPr>
            <w:tcW w:w="4461" w:type="dxa"/>
            <w:gridSpan w:val="2"/>
            <w:shd w:val="clear" w:color="auto" w:fill="F2F2F2"/>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Durata: iunie 2016 -  iunie 2017</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Angajament nou</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Instituţia responsabilă</w:t>
            </w:r>
          </w:p>
        </w:tc>
        <w:tc>
          <w:tcPr>
            <w:tcW w:w="5712" w:type="dxa"/>
            <w:gridSpan w:val="3"/>
            <w:shd w:val="clear" w:color="auto" w:fill="FFFFFF"/>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Ministerul Justiției, prin Autoritatea Naţională pentru Cetăţenie</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Persoana de contact</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Gelu-Mugurel Dascălu - Şef birou</w:t>
            </w:r>
          </w:p>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Sabin Andrei-Mihai - consilier superior</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Funcţie, departament</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Biroul Comunicare şi IT</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E-mail</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mugurel.dascalu@just.ro andrei.sabin@just.ro</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Telefon</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+4021.201.93.99</w:t>
            </w:r>
          </w:p>
        </w:tc>
      </w:tr>
      <w:tr w:rsidR="00C61F43" w:rsidRPr="00F01C6C" w:rsidTr="006C26A7">
        <w:trPr>
          <w:trHeight w:val="135"/>
        </w:trPr>
        <w:tc>
          <w:tcPr>
            <w:tcW w:w="2193" w:type="dxa"/>
            <w:vMerge w:val="restart"/>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Alţi actori implicaţi</w:t>
            </w:r>
          </w:p>
        </w:tc>
        <w:tc>
          <w:tcPr>
            <w:tcW w:w="2268" w:type="dxa"/>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Mediul guvernamental</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Ministerul Afacerilor Interne, prin Insectoratul General al Poliției Române și Inspectoratul General pentru Imigrări</w:t>
            </w:r>
          </w:p>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Ministerul Afacerilor Externe, prin Misiunile Diplomatice</w:t>
            </w:r>
          </w:p>
        </w:tc>
      </w:tr>
      <w:tr w:rsidR="00C61F43" w:rsidRPr="00F01C6C" w:rsidTr="006C26A7">
        <w:trPr>
          <w:trHeight w:val="135"/>
        </w:trPr>
        <w:tc>
          <w:tcPr>
            <w:tcW w:w="2193" w:type="dxa"/>
            <w:vMerge/>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p>
        </w:tc>
        <w:tc>
          <w:tcPr>
            <w:tcW w:w="2268" w:type="dxa"/>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ONG, mediul privat, grupuri de lucru</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Centrul pentru Inovare Publică</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Descrierea problemei</w:t>
            </w:r>
          </w:p>
        </w:tc>
        <w:tc>
          <w:tcPr>
            <w:tcW w:w="5712" w:type="dxa"/>
            <w:gridSpan w:val="3"/>
            <w:shd w:val="clear" w:color="auto" w:fill="auto"/>
          </w:tcPr>
          <w:p w:rsidR="00C61F43" w:rsidRPr="00F01C6C" w:rsidRDefault="00C61F43" w:rsidP="006C26A7">
            <w:pPr>
              <w:spacing w:after="0" w:line="240" w:lineRule="auto"/>
              <w:contextualSpacing/>
              <w:jc w:val="both"/>
              <w:rPr>
                <w:rFonts w:ascii="Cambria" w:hAnsi="Cambria"/>
                <w:sz w:val="24"/>
                <w:szCs w:val="24"/>
              </w:rPr>
            </w:pPr>
            <w:r w:rsidRPr="00F01C6C">
              <w:rPr>
                <w:rFonts w:ascii="Cambria" w:hAnsi="Cambria" w:cs="Arial"/>
                <w:sz w:val="24"/>
                <w:szCs w:val="24"/>
              </w:rPr>
              <w:t>Solicitanții de cetățenie română, indiferent de articolul în baza căruia depun dosarul de cetățenie, se confruntă cu numeroase obstacole în procesul de dobândire a cetățeniei. Una dintre cele mai mari probleme este o  reprezintă posibilitatea limitată de monitorizare a traseului dosarului de către solicitant. Acest lucru este cauzat, pe de o parte, de faptul că</w:t>
            </w:r>
            <w:r w:rsidRPr="00F01C6C">
              <w:rPr>
                <w:rFonts w:ascii="Cambria" w:hAnsi="Cambria"/>
                <w:sz w:val="24"/>
                <w:szCs w:val="24"/>
              </w:rPr>
              <w:t xml:space="preserve"> cei mai mulți aplicanți nu își cunosc numărul de dosar, situație frecventă mai ales în cazul celor care depun dosarul la misiunile diplomatice și oficiile consulare din străinătate, unde solicitantul primește un număr de înregistrare care nu corespunde cu numărul cu care va fi înregistrat dosarul o dată ce ajunge la birourile ANC; pe de altă parte, din cauza faptului că nu există resurse pentru a susține un sistem eficient de comunicare directă  a ANC cu solicitanții (răspunsurile instituției la întrebările trimise prin email/fax vin în aproximativ o lună, scrisorile trimise prin poștă se pierd frecvent sau sunt trimise la adresele la care solicitanții nu mai locuiesc), aceștia nu pot interveni </w:t>
            </w:r>
            <w:r w:rsidRPr="00F01C6C">
              <w:rPr>
                <w:rFonts w:ascii="Cambria" w:hAnsi="Cambria"/>
                <w:sz w:val="24"/>
                <w:szCs w:val="24"/>
              </w:rPr>
              <w:lastRenderedPageBreak/>
              <w:t>cu completări/clarificări în timp util, astfel că se periclitează procesul de soluționare dosarului și se prelungesc termenele de soluționare.</w:t>
            </w:r>
          </w:p>
          <w:p w:rsidR="00C61F43" w:rsidRPr="00F01C6C" w:rsidRDefault="00C61F43" w:rsidP="006C26A7">
            <w:pPr>
              <w:spacing w:after="0" w:line="240" w:lineRule="auto"/>
              <w:contextualSpacing/>
              <w:jc w:val="both"/>
              <w:rPr>
                <w:rFonts w:ascii="Cambria" w:hAnsi="Cambria" w:cs="Arial"/>
                <w:sz w:val="24"/>
                <w:szCs w:val="24"/>
              </w:rPr>
            </w:pPr>
            <w:r w:rsidRPr="00F01C6C">
              <w:rPr>
                <w:rFonts w:ascii="Cambria" w:hAnsi="Cambria"/>
                <w:sz w:val="24"/>
                <w:szCs w:val="24"/>
              </w:rPr>
              <w:t>O altă problemă este reprezentată de c</w:t>
            </w:r>
            <w:r w:rsidRPr="00F01C6C">
              <w:rPr>
                <w:rFonts w:ascii="Cambria" w:hAnsi="Cambria" w:cs="Times"/>
                <w:sz w:val="24"/>
                <w:szCs w:val="24"/>
              </w:rPr>
              <w:t xml:space="preserve">azierul judiciar românesc </w:t>
            </w:r>
            <w:r w:rsidRPr="00F01C6C">
              <w:rPr>
                <w:rFonts w:ascii="Cambria" w:hAnsi="Cambria" w:cs="Cambria"/>
                <w:sz w:val="24"/>
                <w:szCs w:val="24"/>
              </w:rPr>
              <w:t>pe care ANC îl solicită aplicanților, fapt care dublează̆ verificarea și avizarea dosarului fiecărui solicitant pe care tot ANC o solicită de la mai multe instituții publice. Mai exact, informațiile pe care statul român, prin ANC, le solicită persoanei care depune dosarul pentru dobândirea cetățeniei, prin cazierul judiciar și prin declarațiile notariale, sunt ulterior verificate direct de ANC prin adresele de avizare a fiecărui dosar trimise către mai mult instituții publice.</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lastRenderedPageBreak/>
              <w:t>Obiectivul major</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Transparenţă instituţională</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Scurtă descriere a angajamentului</w:t>
            </w:r>
          </w:p>
        </w:tc>
        <w:tc>
          <w:tcPr>
            <w:tcW w:w="5712" w:type="dxa"/>
            <w:gridSpan w:val="3"/>
            <w:shd w:val="clear" w:color="auto" w:fill="auto"/>
          </w:tcPr>
          <w:p w:rsidR="00C61F43" w:rsidRPr="00F01C6C" w:rsidRDefault="00C61F43" w:rsidP="006C26A7">
            <w:pPr>
              <w:spacing w:after="0" w:line="360" w:lineRule="auto"/>
              <w:contextualSpacing/>
              <w:jc w:val="both"/>
              <w:rPr>
                <w:rFonts w:ascii="Cambria" w:hAnsi="Cambria" w:cs="Arial"/>
                <w:sz w:val="24"/>
                <w:szCs w:val="24"/>
              </w:rPr>
            </w:pPr>
            <w:r w:rsidRPr="00F01C6C">
              <w:rPr>
                <w:rFonts w:ascii="Cambria" w:hAnsi="Cambria" w:cs="Arial"/>
                <w:sz w:val="24"/>
                <w:szCs w:val="24"/>
              </w:rPr>
              <w:t>Dezvoltarea din punct de vedere tehnic a sistemului informatic al instituţiei</w:t>
            </w:r>
          </w:p>
        </w:tc>
      </w:tr>
      <w:tr w:rsidR="00C61F43" w:rsidRPr="00F01C6C" w:rsidTr="006C26A7">
        <w:tc>
          <w:tcPr>
            <w:tcW w:w="4461" w:type="dxa"/>
            <w:gridSpan w:val="2"/>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Ţinta OGP urmărită prin angajament</w:t>
            </w:r>
          </w:p>
        </w:tc>
        <w:tc>
          <w:tcPr>
            <w:tcW w:w="5712" w:type="dxa"/>
            <w:gridSpan w:val="3"/>
            <w:shd w:val="clear" w:color="auto" w:fill="auto"/>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Accesul la informaţii</w:t>
            </w:r>
          </w:p>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Tehnologie și inovare</w:t>
            </w:r>
          </w:p>
        </w:tc>
      </w:tr>
      <w:tr w:rsidR="00C61F43" w:rsidRPr="00F01C6C" w:rsidTr="006C26A7">
        <w:tc>
          <w:tcPr>
            <w:tcW w:w="4461" w:type="dxa"/>
            <w:gridSpan w:val="2"/>
            <w:shd w:val="clear" w:color="auto" w:fill="D9D9D9"/>
          </w:tcPr>
          <w:p w:rsidR="00C61F43" w:rsidRPr="00F01C6C" w:rsidRDefault="00C61F43" w:rsidP="006C26A7">
            <w:pPr>
              <w:spacing w:after="0" w:line="240" w:lineRule="auto"/>
              <w:contextualSpacing/>
              <w:rPr>
                <w:rFonts w:ascii="Cambria" w:hAnsi="Cambria" w:cs="Arial"/>
                <w:sz w:val="24"/>
                <w:szCs w:val="24"/>
              </w:rPr>
            </w:pPr>
            <w:r w:rsidRPr="00F01C6C">
              <w:rPr>
                <w:rFonts w:ascii="Cambria" w:hAnsi="Cambria" w:cs="Arial"/>
                <w:sz w:val="24"/>
                <w:szCs w:val="24"/>
              </w:rPr>
              <w:t>Rezultate urmărite</w:t>
            </w:r>
          </w:p>
        </w:tc>
        <w:tc>
          <w:tcPr>
            <w:tcW w:w="5712" w:type="dxa"/>
            <w:gridSpan w:val="3"/>
            <w:shd w:val="clear" w:color="auto" w:fill="auto"/>
          </w:tcPr>
          <w:p w:rsidR="00C61F43" w:rsidRPr="00F01C6C" w:rsidRDefault="00C61F43" w:rsidP="006C26A7">
            <w:pPr>
              <w:widowControl w:val="0"/>
              <w:numPr>
                <w:ilvl w:val="0"/>
                <w:numId w:val="1"/>
              </w:numPr>
              <w:tabs>
                <w:tab w:val="left" w:pos="220"/>
                <w:tab w:val="left" w:pos="720"/>
              </w:tabs>
              <w:autoSpaceDE w:val="0"/>
              <w:autoSpaceDN w:val="0"/>
              <w:adjustRightInd w:val="0"/>
              <w:spacing w:after="0" w:line="240" w:lineRule="auto"/>
              <w:ind w:left="75" w:firstLine="0"/>
              <w:jc w:val="both"/>
              <w:rPr>
                <w:rFonts w:ascii="Cambria" w:hAnsi="Cambria" w:cs="Times"/>
                <w:sz w:val="24"/>
                <w:szCs w:val="24"/>
              </w:rPr>
            </w:pPr>
            <w:r w:rsidRPr="00F01C6C">
              <w:rPr>
                <w:rFonts w:ascii="Cambria" w:hAnsi="Cambria" w:cs="Arial"/>
                <w:sz w:val="24"/>
                <w:szCs w:val="24"/>
              </w:rPr>
              <w:t>Informare publică și acces la informaţii prin:</w:t>
            </w:r>
          </w:p>
          <w:p w:rsidR="00C61F43" w:rsidRPr="00F01C6C" w:rsidRDefault="00C61F43" w:rsidP="006C26A7">
            <w:pPr>
              <w:widowControl w:val="0"/>
              <w:numPr>
                <w:ilvl w:val="0"/>
                <w:numId w:val="1"/>
              </w:numPr>
              <w:tabs>
                <w:tab w:val="left" w:pos="220"/>
                <w:tab w:val="left" w:pos="720"/>
              </w:tabs>
              <w:autoSpaceDE w:val="0"/>
              <w:autoSpaceDN w:val="0"/>
              <w:adjustRightInd w:val="0"/>
              <w:spacing w:after="0" w:line="240" w:lineRule="auto"/>
              <w:ind w:left="75" w:firstLine="0"/>
              <w:jc w:val="both"/>
              <w:rPr>
                <w:rFonts w:ascii="Cambria" w:hAnsi="Cambria" w:cs="Times"/>
                <w:sz w:val="24"/>
                <w:szCs w:val="24"/>
              </w:rPr>
            </w:pPr>
            <w:r w:rsidRPr="00F01C6C">
              <w:rPr>
                <w:rFonts w:ascii="Cambria" w:hAnsi="Cambria" w:cs="Arial"/>
                <w:sz w:val="24"/>
                <w:szCs w:val="24"/>
              </w:rPr>
              <w:t xml:space="preserve">- crearea unui sistem informatizat , modul automat de cautare pe site ul institutiei, care să </w:t>
            </w:r>
            <w:r w:rsidRPr="00F01C6C">
              <w:rPr>
                <w:rFonts w:ascii="Cambria" w:hAnsi="Cambria"/>
                <w:sz w:val="24"/>
                <w:szCs w:val="24"/>
              </w:rPr>
              <w:t>permită solicitanților să afle informații clare referitoare la parcursul dosarului, dar și termenele la care trebuie să se prezinte pentru depunerea jurământului;</w:t>
            </w:r>
          </w:p>
          <w:p w:rsidR="00C61F43" w:rsidRPr="00F01C6C" w:rsidRDefault="00C61F43" w:rsidP="006C26A7">
            <w:pPr>
              <w:widowControl w:val="0"/>
              <w:numPr>
                <w:ilvl w:val="0"/>
                <w:numId w:val="1"/>
              </w:numPr>
              <w:tabs>
                <w:tab w:val="left" w:pos="220"/>
                <w:tab w:val="left" w:pos="720"/>
              </w:tabs>
              <w:autoSpaceDE w:val="0"/>
              <w:autoSpaceDN w:val="0"/>
              <w:adjustRightInd w:val="0"/>
              <w:spacing w:after="0" w:line="240" w:lineRule="auto"/>
              <w:ind w:left="75" w:firstLine="0"/>
              <w:jc w:val="both"/>
              <w:rPr>
                <w:rFonts w:ascii="Cambria" w:hAnsi="Cambria" w:cs="Times"/>
                <w:sz w:val="24"/>
                <w:szCs w:val="24"/>
              </w:rPr>
            </w:pPr>
            <w:r w:rsidRPr="00F01C6C">
              <w:rPr>
                <w:rFonts w:ascii="Cambria" w:hAnsi="Cambria" w:cs="Times"/>
                <w:sz w:val="24"/>
                <w:szCs w:val="24"/>
              </w:rPr>
              <w:t>- utilizarea s</w:t>
            </w:r>
            <w:r w:rsidRPr="00F01C6C">
              <w:rPr>
                <w:rFonts w:ascii="Cambria" w:hAnsi="Cambria" w:cs="Cambria"/>
                <w:sz w:val="24"/>
                <w:szCs w:val="24"/>
              </w:rPr>
              <w:t xml:space="preserve">istemului informatic </w:t>
            </w:r>
            <w:hyperlink r:id="rId6" w:history="1">
              <w:r w:rsidRPr="00F01C6C">
                <w:rPr>
                  <w:rStyle w:val="Hyperlink"/>
                  <w:rFonts w:ascii="Cambria" w:hAnsi="Cambria" w:cs="Cambria"/>
                  <w:color w:val="auto"/>
                  <w:sz w:val="24"/>
                  <w:szCs w:val="24"/>
                </w:rPr>
                <w:t>ROCRIS</w:t>
              </w:r>
            </w:hyperlink>
            <w:r w:rsidRPr="00F01C6C">
              <w:rPr>
                <w:rFonts w:ascii="Cambria" w:hAnsi="Cambria" w:cs="Cambria"/>
                <w:sz w:val="24"/>
                <w:szCs w:val="24"/>
              </w:rPr>
              <w:t>, dedicat informatizării cazierului judicar român, lansat în septembrie 2013, pentru verificarea direct de către ANC a situației fiecărui solicitant;</w:t>
            </w:r>
          </w:p>
          <w:p w:rsidR="00C61F43" w:rsidRPr="00F01C6C" w:rsidRDefault="00C61F43" w:rsidP="006C26A7">
            <w:pPr>
              <w:widowControl w:val="0"/>
              <w:numPr>
                <w:ilvl w:val="0"/>
                <w:numId w:val="1"/>
              </w:numPr>
              <w:tabs>
                <w:tab w:val="left" w:pos="220"/>
                <w:tab w:val="left" w:pos="720"/>
              </w:tabs>
              <w:autoSpaceDE w:val="0"/>
              <w:autoSpaceDN w:val="0"/>
              <w:adjustRightInd w:val="0"/>
              <w:spacing w:after="0" w:line="240" w:lineRule="auto"/>
              <w:ind w:left="75" w:firstLine="0"/>
              <w:jc w:val="both"/>
              <w:rPr>
                <w:rFonts w:ascii="Cambria" w:hAnsi="Cambria" w:cs="Times"/>
                <w:sz w:val="24"/>
                <w:szCs w:val="24"/>
              </w:rPr>
            </w:pPr>
            <w:r w:rsidRPr="00F01C6C">
              <w:rPr>
                <w:rFonts w:ascii="Cambria" w:hAnsi="Cambria" w:cs="Arial"/>
                <w:sz w:val="24"/>
                <w:szCs w:val="24"/>
              </w:rPr>
              <w:t>- introducerea unui modul de transmitere manuala sau automată a statisticilor referitoare la numărul de cetățenii dobândite direct către portalul https://data.gov.ro.</w:t>
            </w:r>
          </w:p>
        </w:tc>
      </w:tr>
      <w:tr w:rsidR="00C61F43" w:rsidRPr="00F01C6C" w:rsidTr="006C26A7">
        <w:tc>
          <w:tcPr>
            <w:tcW w:w="6345" w:type="dxa"/>
            <w:gridSpan w:val="3"/>
            <w:shd w:val="clear" w:color="auto" w:fill="D9D9D9"/>
          </w:tcPr>
          <w:p w:rsidR="00C61F43" w:rsidRPr="00F01C6C" w:rsidRDefault="00C61F43" w:rsidP="006C26A7">
            <w:pPr>
              <w:spacing w:after="0" w:line="360" w:lineRule="auto"/>
              <w:contextualSpacing/>
              <w:rPr>
                <w:rFonts w:ascii="Cambria" w:hAnsi="Cambria" w:cs="Arial"/>
                <w:sz w:val="24"/>
                <w:szCs w:val="24"/>
              </w:rPr>
            </w:pPr>
            <w:r w:rsidRPr="00F01C6C">
              <w:rPr>
                <w:rFonts w:ascii="Cambria" w:hAnsi="Cambria" w:cs="Arial"/>
                <w:sz w:val="24"/>
                <w:szCs w:val="24"/>
              </w:rPr>
              <w:t>Puncte-cheie (milestones) verificabile şi măsurabile în implementarea angajamentului</w:t>
            </w:r>
          </w:p>
        </w:tc>
        <w:tc>
          <w:tcPr>
            <w:tcW w:w="1701" w:type="dxa"/>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Data de început</w:t>
            </w:r>
          </w:p>
        </w:tc>
        <w:tc>
          <w:tcPr>
            <w:tcW w:w="2127" w:type="dxa"/>
            <w:shd w:val="clear" w:color="auto" w:fill="D9D9D9"/>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Data de finalizare</w:t>
            </w:r>
          </w:p>
        </w:tc>
      </w:tr>
      <w:tr w:rsidR="00C61F43" w:rsidRPr="00F01C6C" w:rsidTr="006C26A7">
        <w:tc>
          <w:tcPr>
            <w:tcW w:w="6345" w:type="dxa"/>
            <w:gridSpan w:val="3"/>
            <w:shd w:val="clear" w:color="auto" w:fill="auto"/>
          </w:tcPr>
          <w:p w:rsidR="00C61F43" w:rsidRPr="00F01C6C" w:rsidRDefault="00C61F43" w:rsidP="006C26A7">
            <w:pPr>
              <w:spacing w:after="0" w:line="240" w:lineRule="auto"/>
              <w:contextualSpacing/>
              <w:jc w:val="both"/>
              <w:rPr>
                <w:rFonts w:ascii="Cambria" w:hAnsi="Cambria" w:cs="Arial"/>
                <w:sz w:val="24"/>
                <w:szCs w:val="24"/>
              </w:rPr>
            </w:pPr>
            <w:r w:rsidRPr="00F01C6C">
              <w:rPr>
                <w:rFonts w:ascii="Cambria" w:hAnsi="Cambria" w:cs="Arial"/>
                <w:sz w:val="24"/>
                <w:szCs w:val="24"/>
              </w:rPr>
              <w:t>Consultări cu instituțiile guvernamentale implicate (ANC, IGPR, IGI, MAE etc.) și organizațiile neguvernamentale interesate  pentru a înțele</w:t>
            </w:r>
            <w:bookmarkStart w:id="1" w:name="_GoBack"/>
            <w:bookmarkEnd w:id="1"/>
            <w:r w:rsidRPr="00F01C6C">
              <w:rPr>
                <w:rFonts w:ascii="Cambria" w:hAnsi="Cambria" w:cs="Arial"/>
                <w:sz w:val="24"/>
                <w:szCs w:val="24"/>
              </w:rPr>
              <w:t>ge și evalua nevoile funcționarilor implicați în procesul dobândirii cetățeniei, dar și a solicitanților de cetățenie</w:t>
            </w:r>
          </w:p>
        </w:tc>
        <w:tc>
          <w:tcPr>
            <w:tcW w:w="1701" w:type="dxa"/>
            <w:shd w:val="clear" w:color="auto" w:fill="auto"/>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1.07.2016</w:t>
            </w:r>
          </w:p>
        </w:tc>
        <w:tc>
          <w:tcPr>
            <w:tcW w:w="2127" w:type="dxa"/>
            <w:shd w:val="clear" w:color="auto" w:fill="auto"/>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30.09.2016</w:t>
            </w:r>
          </w:p>
        </w:tc>
      </w:tr>
      <w:tr w:rsidR="00C61F43" w:rsidRPr="00F01C6C" w:rsidTr="006C26A7">
        <w:tc>
          <w:tcPr>
            <w:tcW w:w="6345" w:type="dxa"/>
            <w:gridSpan w:val="3"/>
            <w:shd w:val="clear" w:color="auto" w:fill="auto"/>
          </w:tcPr>
          <w:p w:rsidR="00C61F43" w:rsidRPr="00F01C6C" w:rsidRDefault="00C61F43" w:rsidP="006C26A7">
            <w:pPr>
              <w:spacing w:after="0" w:line="240" w:lineRule="auto"/>
              <w:contextualSpacing/>
              <w:jc w:val="both"/>
              <w:rPr>
                <w:rFonts w:ascii="Cambria" w:hAnsi="Cambria" w:cs="Arial"/>
                <w:sz w:val="24"/>
                <w:szCs w:val="24"/>
              </w:rPr>
            </w:pPr>
            <w:r w:rsidRPr="00F01C6C">
              <w:rPr>
                <w:rFonts w:ascii="Cambria" w:hAnsi="Cambria" w:cs="Arial"/>
                <w:sz w:val="24"/>
                <w:szCs w:val="24"/>
              </w:rPr>
              <w:t xml:space="preserve">Dezvoltarea, în cadrul specificațiilor tehnice pentru platforma on-line, a unui modul care permite colectarea, </w:t>
            </w:r>
            <w:r w:rsidRPr="00F01C6C">
              <w:rPr>
                <w:rFonts w:ascii="Cambria" w:hAnsi="Cambria" w:cs="Arial"/>
                <w:sz w:val="24"/>
                <w:szCs w:val="24"/>
              </w:rPr>
              <w:lastRenderedPageBreak/>
              <w:t>anonimizarea și transmiterea datelor către portalul de date deschise data.gov.ro</w:t>
            </w:r>
          </w:p>
        </w:tc>
        <w:tc>
          <w:tcPr>
            <w:tcW w:w="1701" w:type="dxa"/>
            <w:shd w:val="clear" w:color="auto" w:fill="auto"/>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lastRenderedPageBreak/>
              <w:t>1.07.2016</w:t>
            </w:r>
          </w:p>
        </w:tc>
        <w:tc>
          <w:tcPr>
            <w:tcW w:w="2127" w:type="dxa"/>
            <w:shd w:val="clear" w:color="auto" w:fill="auto"/>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30.09.2016</w:t>
            </w:r>
          </w:p>
        </w:tc>
      </w:tr>
      <w:tr w:rsidR="00C61F43" w:rsidRPr="00F01C6C" w:rsidTr="006C26A7">
        <w:tc>
          <w:tcPr>
            <w:tcW w:w="6345" w:type="dxa"/>
            <w:gridSpan w:val="3"/>
            <w:shd w:val="clear" w:color="auto" w:fill="auto"/>
          </w:tcPr>
          <w:p w:rsidR="00C61F43" w:rsidRPr="00F01C6C" w:rsidRDefault="00C61F43" w:rsidP="006C26A7">
            <w:pPr>
              <w:spacing w:after="0" w:line="240" w:lineRule="auto"/>
              <w:contextualSpacing/>
              <w:jc w:val="both"/>
              <w:rPr>
                <w:rFonts w:ascii="Cambria" w:hAnsi="Cambria" w:cs="Arial"/>
                <w:sz w:val="24"/>
                <w:szCs w:val="24"/>
              </w:rPr>
            </w:pPr>
            <w:r w:rsidRPr="00F01C6C">
              <w:rPr>
                <w:rFonts w:ascii="Cambria" w:eastAsia="Times New Roman" w:hAnsi="Cambria"/>
                <w:sz w:val="24"/>
                <w:szCs w:val="24"/>
              </w:rPr>
              <w:lastRenderedPageBreak/>
              <w:t>Implementarea aplicației Stadiu dosar, cu rol de informare în legătura cu parcursul dosarului, etapele si termenele de solutionare</w:t>
            </w:r>
          </w:p>
        </w:tc>
        <w:tc>
          <w:tcPr>
            <w:tcW w:w="1701" w:type="dxa"/>
            <w:shd w:val="clear" w:color="auto" w:fill="auto"/>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01.10.2016</w:t>
            </w:r>
          </w:p>
        </w:tc>
        <w:tc>
          <w:tcPr>
            <w:tcW w:w="2127" w:type="dxa"/>
            <w:shd w:val="clear" w:color="auto" w:fill="auto"/>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hAnsi="Cambria" w:cs="Arial"/>
                <w:sz w:val="24"/>
                <w:szCs w:val="24"/>
              </w:rPr>
              <w:t>28.02.2017</w:t>
            </w:r>
          </w:p>
        </w:tc>
      </w:tr>
      <w:tr w:rsidR="00C61F43" w:rsidRPr="00F01C6C" w:rsidTr="006C26A7">
        <w:tc>
          <w:tcPr>
            <w:tcW w:w="6345" w:type="dxa"/>
            <w:gridSpan w:val="3"/>
            <w:shd w:val="clear" w:color="auto" w:fill="auto"/>
            <w:vAlign w:val="center"/>
          </w:tcPr>
          <w:p w:rsidR="00C61F43" w:rsidRPr="00F01C6C" w:rsidRDefault="00C61F43" w:rsidP="006C26A7">
            <w:pPr>
              <w:spacing w:after="0" w:line="240" w:lineRule="auto"/>
              <w:contextualSpacing/>
              <w:jc w:val="both"/>
              <w:rPr>
                <w:rFonts w:ascii="Cambria" w:hAnsi="Cambria" w:cs="Arial"/>
                <w:sz w:val="24"/>
                <w:szCs w:val="24"/>
              </w:rPr>
            </w:pPr>
            <w:r w:rsidRPr="00F01C6C">
              <w:rPr>
                <w:rFonts w:ascii="Cambria" w:hAnsi="Cambria" w:cs="Arial"/>
                <w:sz w:val="24"/>
                <w:szCs w:val="24"/>
              </w:rPr>
              <w:t>Programarea online pentru depunerea dosarelor la fiecare birou teritorial, respectiv sediul central Bucuresti</w:t>
            </w:r>
          </w:p>
        </w:tc>
        <w:tc>
          <w:tcPr>
            <w:tcW w:w="1701" w:type="dxa"/>
            <w:shd w:val="clear" w:color="auto" w:fill="auto"/>
            <w:vAlign w:val="center"/>
          </w:tcPr>
          <w:p w:rsidR="00C61F43" w:rsidRPr="00F01C6C" w:rsidRDefault="00C61F43" w:rsidP="006C26A7">
            <w:pPr>
              <w:spacing w:line="300" w:lineRule="auto"/>
              <w:jc w:val="center"/>
              <w:rPr>
                <w:rFonts w:ascii="Cambria" w:eastAsia="Times New Roman" w:hAnsi="Cambria" w:cs="Times New Roman"/>
                <w:sz w:val="24"/>
                <w:szCs w:val="24"/>
              </w:rPr>
            </w:pPr>
            <w:r w:rsidRPr="00F01C6C">
              <w:rPr>
                <w:rFonts w:ascii="Cambria" w:eastAsia="Times New Roman" w:hAnsi="Cambria"/>
                <w:sz w:val="24"/>
                <w:szCs w:val="24"/>
              </w:rPr>
              <w:t>01.06.2016</w:t>
            </w:r>
          </w:p>
        </w:tc>
        <w:tc>
          <w:tcPr>
            <w:tcW w:w="2127" w:type="dxa"/>
            <w:shd w:val="clear" w:color="auto" w:fill="auto"/>
            <w:vAlign w:val="center"/>
          </w:tcPr>
          <w:p w:rsidR="00C61F43" w:rsidRPr="00F01C6C" w:rsidRDefault="00C61F43" w:rsidP="006C26A7">
            <w:pPr>
              <w:spacing w:after="0" w:line="360" w:lineRule="auto"/>
              <w:contextualSpacing/>
              <w:jc w:val="center"/>
              <w:rPr>
                <w:rFonts w:ascii="Cambria" w:hAnsi="Cambria" w:cs="Arial"/>
                <w:sz w:val="24"/>
                <w:szCs w:val="24"/>
              </w:rPr>
            </w:pPr>
            <w:r w:rsidRPr="00F01C6C">
              <w:rPr>
                <w:rFonts w:ascii="Cambria" w:eastAsia="Times New Roman" w:hAnsi="Cambria"/>
                <w:sz w:val="24"/>
                <w:szCs w:val="24"/>
              </w:rPr>
              <w:t>31.07.2016</w:t>
            </w:r>
          </w:p>
        </w:tc>
      </w:tr>
    </w:tbl>
    <w:p w:rsidR="00C61F43" w:rsidRPr="00F01C6C" w:rsidRDefault="00C61F43" w:rsidP="00C61F43">
      <w:pPr>
        <w:spacing w:after="0"/>
        <w:jc w:val="both"/>
        <w:rPr>
          <w:rFonts w:ascii="Cambria" w:hAnsi="Cambria"/>
          <w:sz w:val="24"/>
          <w:szCs w:val="24"/>
        </w:rPr>
      </w:pPr>
    </w:p>
    <w:p w:rsidR="00C61F43" w:rsidRPr="00F01C6C" w:rsidRDefault="00C61F43" w:rsidP="00C61F43">
      <w:pPr>
        <w:spacing w:after="0"/>
        <w:jc w:val="both"/>
        <w:rPr>
          <w:rFonts w:ascii="Cambria" w:hAnsi="Cambria"/>
          <w:sz w:val="24"/>
          <w:szCs w:val="24"/>
        </w:rPr>
      </w:pPr>
    </w:p>
    <w:p w:rsidR="00C61F43" w:rsidRPr="00F01C6C" w:rsidRDefault="00C61F43" w:rsidP="00C61F43">
      <w:pPr>
        <w:spacing w:after="0"/>
        <w:jc w:val="both"/>
        <w:rPr>
          <w:rFonts w:ascii="Cambria" w:hAnsi="Cambria"/>
          <w:sz w:val="24"/>
          <w:szCs w:val="24"/>
        </w:rPr>
      </w:pPr>
    </w:p>
    <w:p w:rsidR="00C61F43" w:rsidRPr="00F01C6C" w:rsidRDefault="00C61F43" w:rsidP="00C61F43">
      <w:r w:rsidRPr="00F01C6C">
        <w:rPr>
          <w:rFonts w:ascii="Cambria" w:hAnsi="Cambria"/>
          <w:sz w:val="24"/>
          <w:szCs w:val="24"/>
        </w:rPr>
        <w:br w:type="page"/>
      </w:r>
    </w:p>
    <w:p w:rsidR="006B075F" w:rsidRPr="00F01C6C" w:rsidRDefault="006B075F"/>
    <w:sectPr w:rsidR="006B075F" w:rsidRPr="00F01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2E8"/>
    <w:rsid w:val="005142E8"/>
    <w:rsid w:val="006B075F"/>
    <w:rsid w:val="00C61F43"/>
    <w:rsid w:val="00F01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AE7C3-B750-4068-9BE3-0895A4D1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43"/>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1F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litisti.ro/forums/topic/8688-rocris-sistemul-informatic-al-cazierului-judiciar-roman/" TargetMode="External"/><Relationship Id="rId5" Type="http://schemas.openxmlformats.org/officeDocument/2006/relationships/hyperlink" Target="mailto:sna@just.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2047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Panait</dc:creator>
  <cp:keywords/>
  <dc:description/>
  <cp:lastModifiedBy>Larisa Panait</cp:lastModifiedBy>
  <cp:revision>2</cp:revision>
  <dcterms:created xsi:type="dcterms:W3CDTF">2016-06-03T12:58:00Z</dcterms:created>
  <dcterms:modified xsi:type="dcterms:W3CDTF">2016-06-03T13:15:00Z</dcterms:modified>
</cp:coreProperties>
</file>