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C9" w:rsidRPr="00A30ACB" w:rsidRDefault="00A25FE8" w:rsidP="00FB07C9">
      <w:pPr>
        <w:spacing w:after="0" w:line="240" w:lineRule="auto"/>
        <w:rPr>
          <w:b/>
          <w:sz w:val="32"/>
          <w:szCs w:val="32"/>
        </w:rPr>
      </w:pPr>
      <w:r w:rsidRPr="00A30ACB">
        <w:rPr>
          <w:b/>
          <w:noProof/>
          <w:color w:val="17365D"/>
          <w:sz w:val="32"/>
          <w:szCs w:val="32"/>
          <w:lang w:eastAsia="en-US"/>
        </w:rPr>
        <w:drawing>
          <wp:anchor distT="0" distB="0" distL="114300" distR="114300" simplePos="0" relativeHeight="251706368" behindDoc="1" locked="0" layoutInCell="1" allowOverlap="1" wp14:anchorId="6C494A9C" wp14:editId="52C038C2">
            <wp:simplePos x="0" y="0"/>
            <wp:positionH relativeFrom="column">
              <wp:posOffset>3790950</wp:posOffset>
            </wp:positionH>
            <wp:positionV relativeFrom="paragraph">
              <wp:posOffset>-209550</wp:posOffset>
            </wp:positionV>
            <wp:extent cx="2699385" cy="527685"/>
            <wp:effectExtent l="0" t="0" r="5715" b="5715"/>
            <wp:wrapThrough wrapText="bothSides">
              <wp:wrapPolygon edited="0">
                <wp:start x="0" y="0"/>
                <wp:lineTo x="0" y="21054"/>
                <wp:lineTo x="21493" y="21054"/>
                <wp:lineTo x="2149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G_Horizontal-RGB.jpg"/>
                    <pic:cNvPicPr/>
                  </pic:nvPicPr>
                  <pic:blipFill>
                    <a:blip r:embed="rId11">
                      <a:extLst>
                        <a:ext uri="{28A0092B-C50C-407E-A947-70E740481C1C}">
                          <a14:useLocalDpi xmlns:a14="http://schemas.microsoft.com/office/drawing/2010/main" val="0"/>
                        </a:ext>
                      </a:extLst>
                    </a:blip>
                    <a:stretch>
                      <a:fillRect/>
                    </a:stretch>
                  </pic:blipFill>
                  <pic:spPr>
                    <a:xfrm>
                      <a:off x="0" y="0"/>
                      <a:ext cx="2699385" cy="527685"/>
                    </a:xfrm>
                    <a:prstGeom prst="rect">
                      <a:avLst/>
                    </a:prstGeom>
                  </pic:spPr>
                </pic:pic>
              </a:graphicData>
            </a:graphic>
            <wp14:sizeRelH relativeFrom="page">
              <wp14:pctWidth>0</wp14:pctWidth>
            </wp14:sizeRelH>
            <wp14:sizeRelV relativeFrom="page">
              <wp14:pctHeight>0</wp14:pctHeight>
            </wp14:sizeRelV>
          </wp:anchor>
        </w:drawing>
      </w:r>
      <w:r w:rsidR="00FF2FD5" w:rsidRPr="00A30ACB">
        <w:rPr>
          <w:b/>
          <w:sz w:val="32"/>
          <w:szCs w:val="32"/>
        </w:rPr>
        <w:t>Knowledge Exchange</w:t>
      </w:r>
      <w:r w:rsidR="00E32D42" w:rsidRPr="00A30ACB">
        <w:rPr>
          <w:b/>
          <w:sz w:val="32"/>
          <w:szCs w:val="32"/>
        </w:rPr>
        <w:t xml:space="preserve"> </w:t>
      </w:r>
    </w:p>
    <w:p w:rsidR="00FF2FD5" w:rsidRPr="00A30ACB" w:rsidRDefault="00E32D42" w:rsidP="00FB07C9">
      <w:pPr>
        <w:spacing w:after="0" w:line="240" w:lineRule="auto"/>
        <w:rPr>
          <w:b/>
          <w:color w:val="17365D"/>
          <w:sz w:val="32"/>
          <w:szCs w:val="32"/>
        </w:rPr>
      </w:pPr>
      <w:r w:rsidRPr="00A30ACB">
        <w:rPr>
          <w:b/>
          <w:sz w:val="32"/>
          <w:szCs w:val="32"/>
        </w:rPr>
        <w:t xml:space="preserve">Summary Note </w:t>
      </w:r>
      <w:r w:rsidR="00FF2FD5" w:rsidRPr="00A30ACB">
        <w:rPr>
          <w:b/>
          <w:sz w:val="32"/>
          <w:szCs w:val="32"/>
        </w:rPr>
        <w:t xml:space="preserve">                                                            </w:t>
      </w:r>
      <w:r w:rsidR="00FF2FD5" w:rsidRPr="00A30ACB">
        <w:rPr>
          <w:noProof/>
          <w:sz w:val="32"/>
          <w:szCs w:val="32"/>
        </w:rPr>
        <w:t xml:space="preserve">     </w:t>
      </w:r>
    </w:p>
    <w:p w:rsidR="0014348F" w:rsidRPr="00DC7D75" w:rsidRDefault="00A30ACB" w:rsidP="00A30ACB">
      <w:pPr>
        <w:ind w:left="2160" w:firstLine="720"/>
        <w:jc w:val="both"/>
        <w:rPr>
          <w:b/>
          <w:color w:val="17365D"/>
          <w:sz w:val="32"/>
          <w:szCs w:val="32"/>
        </w:rPr>
      </w:pPr>
      <w:r>
        <w:rPr>
          <w:noProof/>
          <w:lang w:eastAsia="en-US"/>
        </w:rPr>
        <mc:AlternateContent>
          <mc:Choice Requires="wps">
            <w:drawing>
              <wp:anchor distT="0" distB="0" distL="114300" distR="114300" simplePos="0" relativeHeight="251723776" behindDoc="0" locked="0" layoutInCell="1" allowOverlap="1" wp14:anchorId="6638D3D4" wp14:editId="2D236600">
                <wp:simplePos x="0" y="0"/>
                <wp:positionH relativeFrom="column">
                  <wp:posOffset>-238125</wp:posOffset>
                </wp:positionH>
                <wp:positionV relativeFrom="paragraph">
                  <wp:posOffset>222885</wp:posOffset>
                </wp:positionV>
                <wp:extent cx="1847850" cy="1403985"/>
                <wp:effectExtent l="0" t="0" r="19050" b="152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3985"/>
                        </a:xfrm>
                        <a:prstGeom prst="rect">
                          <a:avLst/>
                        </a:prstGeom>
                        <a:solidFill>
                          <a:schemeClr val="tx2">
                            <a:lumMod val="60000"/>
                            <a:lumOff val="40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A30ACB" w:rsidRPr="00A30ACB" w:rsidRDefault="00A30ACB" w:rsidP="00A30ACB">
                            <w:pPr>
                              <w:pStyle w:val="Heading1"/>
                              <w:spacing w:after="240"/>
                              <w:rPr>
                                <w:color w:val="FFFFFF" w:themeColor="background1"/>
                              </w:rPr>
                            </w:pPr>
                            <w:r w:rsidRPr="00A30ACB">
                              <w:rPr>
                                <w:i/>
                                <w:color w:val="FFFFFF" w:themeColor="background1"/>
                                <w:sz w:val="40"/>
                                <w:szCs w:val="40"/>
                              </w:rPr>
                              <w:t>Highlights</w:t>
                            </w:r>
                          </w:p>
                          <w:p w:rsidR="00A30ACB" w:rsidRPr="00A30ACB" w:rsidRDefault="00A30ACB" w:rsidP="00A30ACB">
                            <w:pPr>
                              <w:spacing w:after="120" w:line="360" w:lineRule="auto"/>
                              <w:rPr>
                                <w:i/>
                                <w:color w:val="FFFFFF" w:themeColor="background1"/>
                                <w:sz w:val="20"/>
                                <w:szCs w:val="20"/>
                              </w:rPr>
                            </w:pPr>
                            <w:r w:rsidRPr="00A30ACB">
                              <w:rPr>
                                <w:i/>
                                <w:iCs/>
                                <w:color w:val="FFFFFF" w:themeColor="background1"/>
                                <w:sz w:val="24"/>
                                <w:szCs w:val="24"/>
                              </w:rPr>
                              <w:t>Government officials and civil society from Romania convened in a videoconference to discuss open contracting, opportunities to advance commitments addressing OC and some examples of good practices from other countries around the world.</w:t>
                            </w:r>
                          </w:p>
                          <w:p w:rsidR="00A30ACB" w:rsidRDefault="00A30A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5pt;margin-top:17.55pt;width:145.5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" fillcolor="#548dd4 [1951]" strokecolor="#243f60 [1604]" strokeweight="2pt">
                <v:textbox style="mso-fit-shape-to-text:t">
                  <w:txbxContent>
                    <w:p w:rsidR="00A30ACB" w:rsidRPr="00A30ACB" w:rsidRDefault="00A30ACB" w:rsidP="00A30ACB">
                      <w:pPr>
                        <w:pStyle w:val="Heading1"/>
                        <w:spacing w:after="240"/>
                        <w:rPr>
                          <w:color w:val="FFFFFF" w:themeColor="background1"/>
                        </w:rPr>
                      </w:pPr>
                      <w:r w:rsidRPr="00A30ACB">
                        <w:rPr>
                          <w:i/>
                          <w:color w:val="FFFFFF" w:themeColor="background1"/>
                          <w:sz w:val="40"/>
                          <w:szCs w:val="40"/>
                        </w:rPr>
                        <w:t>Highlights</w:t>
                      </w:r>
                    </w:p>
                    <w:p w:rsidR="00A30ACB" w:rsidRPr="00A30ACB" w:rsidRDefault="00A30ACB" w:rsidP="00A30ACB">
                      <w:pPr>
                        <w:spacing w:after="120" w:line="360" w:lineRule="auto"/>
                        <w:rPr>
                          <w:i/>
                          <w:color w:val="FFFFFF" w:themeColor="background1"/>
                          <w:sz w:val="20"/>
                          <w:szCs w:val="20"/>
                        </w:rPr>
                      </w:pPr>
                      <w:r w:rsidRPr="00A30ACB">
                        <w:rPr>
                          <w:i/>
                          <w:iCs/>
                          <w:color w:val="FFFFFF" w:themeColor="background1"/>
                          <w:sz w:val="24"/>
                          <w:szCs w:val="24"/>
                        </w:rPr>
                        <w:t>Government officials and civil society from Romania convened in a videoconference to discuss open contracting, opportunities to advance commitments addressing OC and some examples of good practices from other countries around the world.</w:t>
                      </w:r>
                    </w:p>
                    <w:p w:rsidR="00A30ACB" w:rsidRDefault="00A30ACB"/>
                  </w:txbxContent>
                </v:textbox>
                <w10:wrap type="square"/>
              </v:shape>
            </w:pict>
          </mc:Fallback>
        </mc:AlternateContent>
      </w:r>
      <w:r w:rsidR="005E76E8">
        <w:rPr>
          <w:b/>
          <w:iCs/>
          <w:sz w:val="32"/>
          <w:szCs w:val="32"/>
        </w:rPr>
        <w:t>Advancing Open Contracting</w:t>
      </w:r>
    </w:p>
    <w:p w:rsidR="008F60D6" w:rsidRDefault="00A30ACB" w:rsidP="003319B6">
      <w:pPr>
        <w:jc w:val="both"/>
      </w:pPr>
      <w:r>
        <w:rPr>
          <w:noProof/>
          <w:lang w:eastAsia="en-US"/>
        </w:rPr>
        <mc:AlternateContent>
          <mc:Choice Requires="wps">
            <w:drawing>
              <wp:anchor distT="0" distB="0" distL="114300" distR="114300" simplePos="0" relativeHeight="251707392" behindDoc="0" locked="0" layoutInCell="1" allowOverlap="1" wp14:anchorId="0BF3974B" wp14:editId="1AFFCA87">
                <wp:simplePos x="0" y="0"/>
                <wp:positionH relativeFrom="column">
                  <wp:posOffset>38100</wp:posOffset>
                </wp:positionH>
                <wp:positionV relativeFrom="paragraph">
                  <wp:posOffset>1123315</wp:posOffset>
                </wp:positionV>
                <wp:extent cx="4343400" cy="8667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4343400" cy="8667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13782" w:rsidRPr="00B13782" w:rsidRDefault="008F60D6" w:rsidP="00B13782">
                            <w:pPr>
                              <w:jc w:val="center"/>
                              <w:rPr>
                                <w:b/>
                                <w:color w:val="548DD4" w:themeColor="text2" w:themeTint="99"/>
                              </w:rPr>
                            </w:pPr>
                            <w:r>
                              <w:rPr>
                                <w:b/>
                                <w:color w:val="548DD4" w:themeColor="text2" w:themeTint="99"/>
                              </w:rPr>
                              <w:t>What is Open Contracting?</w:t>
                            </w:r>
                          </w:p>
                          <w:p w:rsidR="00B13782" w:rsidRDefault="008F60D6" w:rsidP="008F60D6">
                            <w:r>
                              <w:t xml:space="preserve">Open Contracting aims to enhance </w:t>
                            </w:r>
                            <w:r w:rsidRPr="008F60D6">
                              <w:rPr>
                                <w:b/>
                              </w:rPr>
                              <w:t>disclosure</w:t>
                            </w:r>
                            <w:r>
                              <w:t xml:space="preserve"> and </w:t>
                            </w:r>
                            <w:r w:rsidRPr="008F60D6">
                              <w:rPr>
                                <w:b/>
                              </w:rPr>
                              <w:t>participation</w:t>
                            </w:r>
                            <w:r>
                              <w:t xml:space="preserve"> in public contracting, at all stages, across all sectors and all types of contracts.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pt;margin-top:88.45pt;width:342pt;height:6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" fillcolor="white [3201]" strokecolor="#4f81bd [3204]" strokeweight="2pt">
                <v:textbox>
                  <w:txbxContent>
                    <w:p w:rsidR="00B13782" w:rsidRPr="00B13782" w:rsidRDefault="008F60D6" w:rsidP="00B13782">
                      <w:pPr>
                        <w:jc w:val="center"/>
                        <w:rPr>
                          <w:b/>
                          <w:color w:val="548DD4" w:themeColor="text2" w:themeTint="99"/>
                        </w:rPr>
                      </w:pPr>
                      <w:r>
                        <w:rPr>
                          <w:b/>
                          <w:color w:val="548DD4" w:themeColor="text2" w:themeTint="99"/>
                        </w:rPr>
                        <w:t>What is Open Contracting?</w:t>
                      </w:r>
                    </w:p>
                    <w:p w:rsidR="00B13782" w:rsidRDefault="008F60D6" w:rsidP="008F60D6">
                      <w:r>
                        <w:t xml:space="preserve">Open Contracting aims to enhance </w:t>
                      </w:r>
                      <w:r w:rsidRPr="008F60D6">
                        <w:rPr>
                          <w:b/>
                        </w:rPr>
                        <w:t>disclosure</w:t>
                      </w:r>
                      <w:r>
                        <w:t xml:space="preserve"> and </w:t>
                      </w:r>
                      <w:r w:rsidRPr="008F60D6">
                        <w:rPr>
                          <w:b/>
                        </w:rPr>
                        <w:t>participation</w:t>
                      </w:r>
                      <w:r>
                        <w:t xml:space="preserve"> in public contracting, at all stages, across all sectors and all types of contracts.</w:t>
                      </w:r>
                    </w:p>
                  </w:txbxContent>
                </v:textbox>
                <w10:wrap type="square"/>
              </v:shape>
            </w:pict>
          </mc:Fallback>
        </mc:AlternateContent>
      </w:r>
      <w:r w:rsidR="005E76E8">
        <w:t xml:space="preserve">In an effort to deepen the knowledge and learning around open government reform, a third video conference was organized </w:t>
      </w:r>
      <w:r w:rsidR="00E23E2D">
        <w:t xml:space="preserve">on September 12, 2014 </w:t>
      </w:r>
      <w:r w:rsidR="005E76E8">
        <w:t>with World Bank’s Open Contracting team and practitioners from Romania</w:t>
      </w:r>
      <w:r w:rsidR="00E23E2D">
        <w:t xml:space="preserve">. The session </w:t>
      </w:r>
      <w:r w:rsidR="008F60D6">
        <w:t>provided a</w:t>
      </w:r>
      <w:r w:rsidR="005E76E8">
        <w:t xml:space="preserve"> </w:t>
      </w:r>
      <w:r w:rsidR="008F60D6" w:rsidRPr="008F60D6">
        <w:t xml:space="preserve">general overview of Open Contracting </w:t>
      </w:r>
      <w:r w:rsidR="008F60D6">
        <w:t>and addressed how open contracting principles could</w:t>
      </w:r>
      <w:r w:rsidR="008F60D6" w:rsidRPr="008F60D6">
        <w:t xml:space="preserve"> be im</w:t>
      </w:r>
      <w:r>
        <w:t>plemented at the national level</w:t>
      </w:r>
    </w:p>
    <w:p w:rsidR="00A30ACB" w:rsidRPr="00A30ACB" w:rsidRDefault="00A30ACB" w:rsidP="00E23E2D"/>
    <w:p w:rsidR="00334963" w:rsidRDefault="00334963" w:rsidP="00E23E2D">
      <w:pPr>
        <w:rPr>
          <w:b/>
        </w:rPr>
      </w:pPr>
    </w:p>
    <w:p w:rsidR="00334963" w:rsidRDefault="00334963" w:rsidP="00E23E2D">
      <w:pPr>
        <w:rPr>
          <w:b/>
        </w:rPr>
      </w:pPr>
    </w:p>
    <w:p w:rsidR="008F60D6" w:rsidRPr="005671F1" w:rsidRDefault="008F60D6" w:rsidP="00E23E2D">
      <w:pPr>
        <w:rPr>
          <w:b/>
        </w:rPr>
      </w:pPr>
      <w:r w:rsidRPr="005671F1">
        <w:rPr>
          <w:b/>
        </w:rPr>
        <w:t>Why promoting Open Contracting?</w:t>
      </w:r>
    </w:p>
    <w:p w:rsidR="00042CF6" w:rsidRDefault="003319B6" w:rsidP="003319B6">
      <w:pPr>
        <w:jc w:val="both"/>
      </w:pPr>
      <w:r>
        <w:t xml:space="preserve">Marcela </w:t>
      </w:r>
      <w:proofErr w:type="spellStart"/>
      <w:r>
        <w:t>Rozo</w:t>
      </w:r>
      <w:proofErr w:type="spellEnd"/>
      <w:r>
        <w:t>, leader of</w:t>
      </w:r>
      <w:r w:rsidR="008F60D6">
        <w:t xml:space="preserve"> the World Bank</w:t>
      </w:r>
      <w:r>
        <w:t>’s Open Contracting Team</w:t>
      </w:r>
      <w:r w:rsidR="008F60D6">
        <w:t xml:space="preserve"> highlighted </w:t>
      </w:r>
      <w:r w:rsidR="005671F1">
        <w:t xml:space="preserve">that the </w:t>
      </w:r>
      <w:r w:rsidR="005671F1" w:rsidRPr="005671F1">
        <w:t>objective of open contracting is to increase value for money for governments, to provide a fair and competitive business environment for the private sector, to increase aid effe</w:t>
      </w:r>
      <w:bookmarkStart w:id="0" w:name="_GoBack"/>
      <w:bookmarkEnd w:id="0"/>
      <w:r w:rsidR="005671F1" w:rsidRPr="005671F1">
        <w:t>ctiveness for donors, and to improve the quality of goods, works and services provided to citizens.</w:t>
      </w:r>
    </w:p>
    <w:p w:rsidR="005671F1" w:rsidRDefault="005671F1" w:rsidP="003319B6">
      <w:pPr>
        <w:jc w:val="both"/>
      </w:pPr>
      <w:r>
        <w:rPr>
          <w:noProof/>
          <w:lang w:eastAsia="en-US"/>
        </w:rPr>
        <mc:AlternateContent>
          <mc:Choice Requires="wps">
            <w:drawing>
              <wp:anchor distT="0" distB="0" distL="114300" distR="114300" simplePos="0" relativeHeight="251709440" behindDoc="0" locked="0" layoutInCell="1" allowOverlap="1" wp14:anchorId="081D3EBC" wp14:editId="64FC786E">
                <wp:simplePos x="0" y="0"/>
                <wp:positionH relativeFrom="column">
                  <wp:posOffset>2838450</wp:posOffset>
                </wp:positionH>
                <wp:positionV relativeFrom="paragraph">
                  <wp:posOffset>60325</wp:posOffset>
                </wp:positionV>
                <wp:extent cx="1905000" cy="1171575"/>
                <wp:effectExtent l="0" t="0" r="19050" b="28575"/>
                <wp:wrapSquare wrapText="bothSides"/>
                <wp:docPr id="7" name="Text Box 7"/>
                <wp:cNvGraphicFramePr/>
                <a:graphic xmlns:a="http://schemas.openxmlformats.org/drawingml/2006/main">
                  <a:graphicData uri="http://schemas.microsoft.com/office/word/2010/wordprocessingShape">
                    <wps:wsp>
                      <wps:cNvSpPr txBox="1"/>
                      <wps:spPr>
                        <a:xfrm>
                          <a:off x="0" y="0"/>
                          <a:ext cx="1905000" cy="117157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5671F1" w:rsidRPr="005671F1" w:rsidRDefault="005671F1" w:rsidP="005671F1">
                            <w:pPr>
                              <w:jc w:val="center"/>
                              <w:rPr>
                                <w:b/>
                                <w:color w:val="0070C0"/>
                              </w:rPr>
                            </w:pPr>
                            <w:r w:rsidRPr="005671F1">
                              <w:rPr>
                                <w:b/>
                                <w:color w:val="0070C0"/>
                              </w:rPr>
                              <w:t>Open Contracting and EU</w:t>
                            </w:r>
                          </w:p>
                          <w:p w:rsidR="005671F1" w:rsidRDefault="005671F1" w:rsidP="005671F1">
                            <w:r>
                              <w:t>Open Contracting is aligned with the best practices and EU directives on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23.5pt;margin-top:4.75pt;width:150pt;height:9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" fillcolor="white [3201]" strokecolor="#4bacc6 [3208]" strokeweight="2pt">
                <v:textbox>
                  <w:txbxContent>
                    <w:p w:rsidR="005671F1" w:rsidRPr="005671F1" w:rsidRDefault="005671F1" w:rsidP="005671F1">
                      <w:pPr>
                        <w:jc w:val="center"/>
                        <w:rPr>
                          <w:b/>
                          <w:color w:val="0070C0"/>
                        </w:rPr>
                      </w:pPr>
                      <w:r w:rsidRPr="005671F1">
                        <w:rPr>
                          <w:b/>
                          <w:color w:val="0070C0"/>
                        </w:rPr>
                        <w:t>Open Contracting and EU</w:t>
                      </w:r>
                    </w:p>
                    <w:p w:rsidR="005671F1" w:rsidRDefault="005671F1" w:rsidP="005671F1">
                      <w:r>
                        <w:t>Open Contracting is aligned with the best practices and EU directives on procurement</w:t>
                      </w:r>
                    </w:p>
                  </w:txbxContent>
                </v:textbox>
                <w10:wrap type="square"/>
              </v:shape>
            </w:pict>
          </mc:Fallback>
        </mc:AlternateContent>
      </w:r>
      <w:r w:rsidR="00042CF6">
        <w:t xml:space="preserve">Furthermore, a good open contracting process can assist in saving money that could then be invested to address other community needs. </w:t>
      </w:r>
      <w:r w:rsidR="00502BA6">
        <w:t xml:space="preserve">While there is now a clear sense that budgets should be transparent, </w:t>
      </w:r>
      <w:proofErr w:type="spellStart"/>
      <w:r w:rsidR="00502BA6">
        <w:t>Rozo</w:t>
      </w:r>
      <w:proofErr w:type="spellEnd"/>
      <w:r w:rsidR="00502BA6">
        <w:t xml:space="preserve"> noted that is important to keep in mind that budgets need to turn into contracts</w:t>
      </w:r>
      <w:r>
        <w:t xml:space="preserve"> so it can be converted into a service. Therefore, more light needs to be shed on contracts so money can be follow</w:t>
      </w:r>
      <w:r w:rsidR="003319B6">
        <w:t>ed</w:t>
      </w:r>
      <w:r>
        <w:t xml:space="preserve"> all the way through.</w:t>
      </w:r>
      <w:r w:rsidR="00502BA6">
        <w:t xml:space="preserve"> </w:t>
      </w:r>
    </w:p>
    <w:p w:rsidR="00C3578D" w:rsidRDefault="001D3036" w:rsidP="003319B6">
      <w:pPr>
        <w:jc w:val="both"/>
      </w:pPr>
      <w:r>
        <w:t xml:space="preserve">For open contracting to have a meaningful impact there needs to be an enabling environment that facilitates access to information for stakeholders to use and create conditions for collaboration between government, citizens, media, parliament, etc. There are multiple opportunities for dialogue in the contract process. </w:t>
      </w:r>
    </w:p>
    <w:p w:rsidR="0075761D" w:rsidRDefault="00A30ACB" w:rsidP="0075761D">
      <w:r>
        <w:rPr>
          <w:noProof/>
          <w:lang w:eastAsia="en-US"/>
        </w:rPr>
        <mc:AlternateContent>
          <mc:Choice Requires="wps">
            <w:drawing>
              <wp:anchor distT="0" distB="0" distL="114300" distR="114300" simplePos="0" relativeHeight="251711488" behindDoc="0" locked="0" layoutInCell="1" allowOverlap="1" wp14:anchorId="44A4EE66" wp14:editId="065AA21D">
                <wp:simplePos x="0" y="0"/>
                <wp:positionH relativeFrom="column">
                  <wp:posOffset>200025</wp:posOffset>
                </wp:positionH>
                <wp:positionV relativeFrom="paragraph">
                  <wp:posOffset>270510</wp:posOffset>
                </wp:positionV>
                <wp:extent cx="5772150" cy="1209675"/>
                <wp:effectExtent l="0" t="0" r="19050" b="28575"/>
                <wp:wrapSquare wrapText="bothSides"/>
                <wp:docPr id="4" name="Text Box 4"/>
                <wp:cNvGraphicFramePr/>
                <a:graphic xmlns:a="http://schemas.openxmlformats.org/drawingml/2006/main">
                  <a:graphicData uri="http://schemas.microsoft.com/office/word/2010/wordprocessingShape">
                    <wps:wsp>
                      <wps:cNvSpPr txBox="1"/>
                      <wps:spPr>
                        <a:xfrm>
                          <a:off x="0" y="0"/>
                          <a:ext cx="5772150" cy="12096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5761D" w:rsidRPr="00B13782" w:rsidRDefault="0075761D" w:rsidP="0075761D">
                            <w:pPr>
                              <w:jc w:val="center"/>
                              <w:rPr>
                                <w:b/>
                                <w:color w:val="548DD4" w:themeColor="text2" w:themeTint="99"/>
                              </w:rPr>
                            </w:pPr>
                            <w:r>
                              <w:rPr>
                                <w:b/>
                                <w:color w:val="548DD4" w:themeColor="text2" w:themeTint="99"/>
                              </w:rPr>
                              <w:t>Resources Available</w:t>
                            </w:r>
                            <w:r w:rsidR="00392F00">
                              <w:rPr>
                                <w:b/>
                                <w:color w:val="548DD4" w:themeColor="text2" w:themeTint="99"/>
                              </w:rPr>
                              <w:t xml:space="preserve"> developed by Open Contracting Team</w:t>
                            </w:r>
                          </w:p>
                          <w:p w:rsidR="00392F00" w:rsidRPr="008B1356" w:rsidRDefault="00D01DFD" w:rsidP="00392F00">
                            <w:pPr>
                              <w:pStyle w:val="ListParagraph"/>
                              <w:numPr>
                                <w:ilvl w:val="0"/>
                                <w:numId w:val="31"/>
                              </w:numPr>
                              <w:rPr>
                                <w:i/>
                              </w:rPr>
                            </w:pPr>
                            <w:hyperlink r:id="rId12" w:history="1">
                              <w:r w:rsidR="00392F00" w:rsidRPr="005C183C">
                                <w:rPr>
                                  <w:rStyle w:val="Hyperlink"/>
                                  <w:i/>
                                </w:rPr>
                                <w:t>Open Contracting Global Principles</w:t>
                              </w:r>
                            </w:hyperlink>
                          </w:p>
                          <w:p w:rsidR="00392F00" w:rsidRDefault="00D01DFD" w:rsidP="00392F00">
                            <w:pPr>
                              <w:pStyle w:val="ListParagraph"/>
                              <w:numPr>
                                <w:ilvl w:val="0"/>
                                <w:numId w:val="31"/>
                              </w:numPr>
                            </w:pPr>
                            <w:hyperlink r:id="rId13" w:history="1">
                              <w:r w:rsidR="00392F00" w:rsidRPr="005C183C">
                                <w:rPr>
                                  <w:rStyle w:val="Hyperlink"/>
                                  <w:i/>
                                </w:rPr>
                                <w:t>Open Contracting Data Standard</w:t>
                              </w:r>
                              <w:r w:rsidR="00392F00" w:rsidRPr="005C183C">
                                <w:rPr>
                                  <w:rStyle w:val="Hyperlink"/>
                                </w:rPr>
                                <w:t>,</w:t>
                              </w:r>
                            </w:hyperlink>
                            <w:r w:rsidR="00392F00">
                              <w:t xml:space="preserve"> which is currently being developed and the Beta version will be ready for consultation. This Data Standard will help guide governments on what type of information should be published during the different stages of the public contracting process.</w:t>
                            </w:r>
                          </w:p>
                          <w:p w:rsidR="0075761D" w:rsidRDefault="0075761D" w:rsidP="00392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5.75pt;margin-top:21.3pt;width:454.5pt;height:9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" fillcolor="white [3201]" strokecolor="#4f81bd [3204]" strokeweight="2pt">
                <v:textbox>
                  <w:txbxContent>
                    <w:p w:rsidR="0075761D" w:rsidRPr="00B13782" w:rsidRDefault="0075761D" w:rsidP="0075761D">
                      <w:pPr>
                        <w:jc w:val="center"/>
                        <w:rPr>
                          <w:b/>
                          <w:color w:val="548DD4" w:themeColor="text2" w:themeTint="99"/>
                        </w:rPr>
                      </w:pPr>
                      <w:r>
                        <w:rPr>
                          <w:b/>
                          <w:color w:val="548DD4" w:themeColor="text2" w:themeTint="99"/>
                        </w:rPr>
                        <w:t>Resources Available</w:t>
                      </w:r>
                      <w:r w:rsidR="00392F00">
                        <w:rPr>
                          <w:b/>
                          <w:color w:val="548DD4" w:themeColor="text2" w:themeTint="99"/>
                        </w:rPr>
                        <w:t xml:space="preserve"> developed by Open Contracting Team</w:t>
                      </w:r>
                    </w:p>
                    <w:p w:rsidR="00392F00" w:rsidRPr="008B1356" w:rsidRDefault="005C183C" w:rsidP="00392F00">
                      <w:pPr>
                        <w:pStyle w:val="ListParagraph"/>
                        <w:numPr>
                          <w:ilvl w:val="0"/>
                          <w:numId w:val="31"/>
                        </w:numPr>
                        <w:rPr>
                          <w:i/>
                        </w:rPr>
                      </w:pPr>
                      <w:hyperlink r:id="rId14" w:history="1">
                        <w:r w:rsidR="00392F00" w:rsidRPr="005C183C">
                          <w:rPr>
                            <w:rStyle w:val="Hyperlink"/>
                            <w:i/>
                          </w:rPr>
                          <w:t>Open Contracting Global Principles</w:t>
                        </w:r>
                      </w:hyperlink>
                      <w:bookmarkStart w:id="1" w:name="_GoBack"/>
                      <w:bookmarkEnd w:id="1"/>
                    </w:p>
                    <w:p w:rsidR="00392F00" w:rsidRDefault="005C183C" w:rsidP="00392F00">
                      <w:pPr>
                        <w:pStyle w:val="ListParagraph"/>
                        <w:numPr>
                          <w:ilvl w:val="0"/>
                          <w:numId w:val="31"/>
                        </w:numPr>
                      </w:pPr>
                      <w:hyperlink r:id="rId15" w:history="1">
                        <w:r w:rsidR="00392F00" w:rsidRPr="005C183C">
                          <w:rPr>
                            <w:rStyle w:val="Hyperlink"/>
                            <w:i/>
                          </w:rPr>
                          <w:t>Open Contracting Data Standard</w:t>
                        </w:r>
                        <w:r w:rsidR="00392F00" w:rsidRPr="005C183C">
                          <w:rPr>
                            <w:rStyle w:val="Hyperlink"/>
                          </w:rPr>
                          <w:t>,</w:t>
                        </w:r>
                      </w:hyperlink>
                      <w:r w:rsidR="00392F00">
                        <w:t xml:space="preserve"> which is currently being developed and the Beta version will be ready for consultation. This Data Standard will help guide governments on what type of information should be published during the different stages of the public contracting process.</w:t>
                      </w:r>
                    </w:p>
                    <w:p w:rsidR="0075761D" w:rsidRDefault="0075761D" w:rsidP="00392F00"/>
                  </w:txbxContent>
                </v:textbox>
                <w10:wrap type="square"/>
              </v:shape>
            </w:pict>
          </mc:Fallback>
        </mc:AlternateContent>
      </w:r>
    </w:p>
    <w:p w:rsidR="00392F00" w:rsidRDefault="00392F00" w:rsidP="005671F1">
      <w:pPr>
        <w:rPr>
          <w:b/>
        </w:rPr>
      </w:pPr>
    </w:p>
    <w:p w:rsidR="00392F00" w:rsidRDefault="00392F00" w:rsidP="005671F1">
      <w:pPr>
        <w:rPr>
          <w:b/>
        </w:rPr>
      </w:pPr>
    </w:p>
    <w:p w:rsidR="00A30ACB" w:rsidRDefault="00A30ACB" w:rsidP="005671F1">
      <w:pPr>
        <w:rPr>
          <w:b/>
        </w:rPr>
      </w:pPr>
    </w:p>
    <w:p w:rsidR="008B0BA1" w:rsidRDefault="008B0BA1" w:rsidP="005671F1">
      <w:pPr>
        <w:rPr>
          <w:b/>
        </w:rPr>
      </w:pPr>
    </w:p>
    <w:p w:rsidR="001D3036" w:rsidRPr="004706CB" w:rsidRDefault="00A30ACB" w:rsidP="005671F1">
      <w:pPr>
        <w:rPr>
          <w:b/>
        </w:rPr>
      </w:pPr>
      <w:r w:rsidRPr="005671F1">
        <w:rPr>
          <w:b/>
          <w:noProof/>
          <w:lang w:eastAsia="en-US"/>
        </w:rPr>
        <w:lastRenderedPageBreak/>
        <mc:AlternateContent>
          <mc:Choice Requires="wps">
            <w:drawing>
              <wp:anchor distT="0" distB="0" distL="114300" distR="114300" simplePos="0" relativeHeight="251698176" behindDoc="1" locked="0" layoutInCell="1" allowOverlap="1" wp14:anchorId="19CA49FD" wp14:editId="0085392B">
                <wp:simplePos x="0" y="0"/>
                <wp:positionH relativeFrom="column">
                  <wp:posOffset>4143375</wp:posOffset>
                </wp:positionH>
                <wp:positionV relativeFrom="paragraph">
                  <wp:posOffset>202565</wp:posOffset>
                </wp:positionV>
                <wp:extent cx="2343150" cy="1209675"/>
                <wp:effectExtent l="0" t="0" r="19050" b="180975"/>
                <wp:wrapTight wrapText="bothSides">
                  <wp:wrapPolygon edited="0">
                    <wp:start x="878" y="0"/>
                    <wp:lineTo x="0" y="1701"/>
                    <wp:lineTo x="0" y="20409"/>
                    <wp:lineTo x="702" y="21770"/>
                    <wp:lineTo x="1405" y="24491"/>
                    <wp:lineTo x="1580" y="24491"/>
                    <wp:lineTo x="2283" y="24491"/>
                    <wp:lineTo x="3512" y="24491"/>
                    <wp:lineTo x="20898" y="22110"/>
                    <wp:lineTo x="20898" y="21770"/>
                    <wp:lineTo x="21600" y="20409"/>
                    <wp:lineTo x="21600" y="1701"/>
                    <wp:lineTo x="20722" y="0"/>
                    <wp:lineTo x="878" y="0"/>
                  </wp:wrapPolygon>
                </wp:wrapTight>
                <wp:docPr id="2" name="Rounded Rectangular Callout 2"/>
                <wp:cNvGraphicFramePr/>
                <a:graphic xmlns:a="http://schemas.openxmlformats.org/drawingml/2006/main">
                  <a:graphicData uri="http://schemas.microsoft.com/office/word/2010/wordprocessingShape">
                    <wps:wsp>
                      <wps:cNvSpPr/>
                      <wps:spPr>
                        <a:xfrm>
                          <a:off x="0" y="0"/>
                          <a:ext cx="2343150" cy="1209675"/>
                        </a:xfrm>
                        <a:prstGeom prst="wedgeRoundRectCallout">
                          <a:avLst>
                            <a:gd name="adj1" fmla="val -41306"/>
                            <a:gd name="adj2" fmla="val 60982"/>
                            <a:gd name="adj3" fmla="val 16667"/>
                          </a:avLst>
                        </a:prstGeom>
                      </wps:spPr>
                      <wps:style>
                        <a:lnRef idx="2">
                          <a:schemeClr val="accent1"/>
                        </a:lnRef>
                        <a:fillRef idx="1">
                          <a:schemeClr val="lt1"/>
                        </a:fillRef>
                        <a:effectRef idx="0">
                          <a:schemeClr val="accent1"/>
                        </a:effectRef>
                        <a:fontRef idx="minor">
                          <a:schemeClr val="dk1"/>
                        </a:fontRef>
                      </wps:style>
                      <wps:txbx>
                        <w:txbxContent>
                          <w:p w:rsidR="00BE7F8A" w:rsidRPr="00B50D27" w:rsidRDefault="00BE7F8A" w:rsidP="00BE7F8A">
                            <w:pPr>
                              <w:rPr>
                                <w:sz w:val="20"/>
                                <w:szCs w:val="20"/>
                              </w:rPr>
                            </w:pPr>
                            <w:proofErr w:type="gramStart"/>
                            <w:r w:rsidRPr="00B50D27">
                              <w:rPr>
                                <w:b/>
                                <w:i/>
                              </w:rPr>
                              <w:t>“</w:t>
                            </w:r>
                            <w:r w:rsidR="008F60D6">
                              <w:rPr>
                                <w:b/>
                                <w:i/>
                              </w:rPr>
                              <w:t>Promoting Open Contracting in all sectors, from traditional sectors to more complex sectors such as PPPs and Extractive Industries</w:t>
                            </w:r>
                            <w:r>
                              <w:rPr>
                                <w:b/>
                                <w:i/>
                              </w:rPr>
                              <w:t>”</w:t>
                            </w:r>
                            <w:r w:rsidRPr="007B6100">
                              <w:rPr>
                                <w:b/>
                                <w:i/>
                              </w:rPr>
                              <w:t>.</w:t>
                            </w:r>
                            <w:proofErr w:type="gramEnd"/>
                            <w:r w:rsidRPr="00B50D27">
                              <w:rPr>
                                <w:b/>
                                <w:i/>
                              </w:rPr>
                              <w:br/>
                            </w:r>
                            <w:r w:rsidRPr="00B50D27">
                              <w:rPr>
                                <w:sz w:val="20"/>
                                <w:szCs w:val="20"/>
                              </w:rPr>
                              <w:t xml:space="preserve">- </w:t>
                            </w:r>
                            <w:r w:rsidR="008F60D6">
                              <w:rPr>
                                <w:noProof/>
                                <w:sz w:val="20"/>
                                <w:szCs w:val="20"/>
                              </w:rPr>
                              <w:t>Marcela Rozo, World Bank</w:t>
                            </w:r>
                            <w:r w:rsidRPr="00B50D27">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30" type="#_x0000_t62" style="position:absolute;margin-left:326.25pt;margin-top:15.95pt;width:184.5pt;height:95.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" adj="1878,23972" fillcolor="white [3201]" strokecolor="#4f81bd [3204]" strokeweight="2pt">
                <v:textbox>
                  <w:txbxContent>
                    <w:p w:rsidR="00BE7F8A" w:rsidRPr="00B50D27" w:rsidRDefault="00BE7F8A" w:rsidP="00BE7F8A">
                      <w:pPr>
                        <w:rPr>
                          <w:sz w:val="20"/>
                          <w:szCs w:val="20"/>
                        </w:rPr>
                      </w:pPr>
                      <w:proofErr w:type="gramStart"/>
                      <w:r w:rsidRPr="00B50D27">
                        <w:rPr>
                          <w:b/>
                          <w:i/>
                        </w:rPr>
                        <w:t>“</w:t>
                      </w:r>
                      <w:r w:rsidR="008F60D6">
                        <w:rPr>
                          <w:b/>
                          <w:i/>
                        </w:rPr>
                        <w:t>Promoting Open Contracting in all sectors, from traditional sectors to more complex sectors such as PPPs and Extractive Industries</w:t>
                      </w:r>
                      <w:r>
                        <w:rPr>
                          <w:b/>
                          <w:i/>
                        </w:rPr>
                        <w:t>”</w:t>
                      </w:r>
                      <w:r w:rsidRPr="007B6100">
                        <w:rPr>
                          <w:b/>
                          <w:i/>
                        </w:rPr>
                        <w:t>.</w:t>
                      </w:r>
                      <w:proofErr w:type="gramEnd"/>
                      <w:r w:rsidRPr="00B50D27">
                        <w:rPr>
                          <w:b/>
                          <w:i/>
                        </w:rPr>
                        <w:br/>
                      </w:r>
                      <w:r w:rsidRPr="00B50D27">
                        <w:rPr>
                          <w:sz w:val="20"/>
                          <w:szCs w:val="20"/>
                        </w:rPr>
                        <w:t xml:space="preserve">- </w:t>
                      </w:r>
                      <w:r w:rsidR="008F60D6">
                        <w:rPr>
                          <w:noProof/>
                          <w:sz w:val="20"/>
                          <w:szCs w:val="20"/>
                        </w:rPr>
                        <w:t>Marcela Rozo, World Bank</w:t>
                      </w:r>
                      <w:r w:rsidRPr="00B50D27">
                        <w:rPr>
                          <w:sz w:val="20"/>
                          <w:szCs w:val="20"/>
                        </w:rPr>
                        <w:t xml:space="preserve"> </w:t>
                      </w:r>
                    </w:p>
                  </w:txbxContent>
                </v:textbox>
                <w10:wrap type="tight"/>
              </v:shape>
            </w:pict>
          </mc:Fallback>
        </mc:AlternateContent>
      </w:r>
      <w:r w:rsidR="004706CB" w:rsidRPr="004706CB">
        <w:rPr>
          <w:b/>
        </w:rPr>
        <w:t>Open Contracting in Practice</w:t>
      </w:r>
    </w:p>
    <w:p w:rsidR="005671F1" w:rsidRDefault="00C03FC2" w:rsidP="003319B6">
      <w:pPr>
        <w:jc w:val="both"/>
      </w:pPr>
      <w:r>
        <w:t xml:space="preserve">Lindsey </w:t>
      </w:r>
      <w:proofErr w:type="spellStart"/>
      <w:r>
        <w:t>Marchessault</w:t>
      </w:r>
      <w:proofErr w:type="spellEnd"/>
      <w:r w:rsidR="003319B6">
        <w:t>, from the Open Contracting team,</w:t>
      </w:r>
      <w:r>
        <w:t xml:space="preserve"> noted that t</w:t>
      </w:r>
      <w:r w:rsidR="004706CB">
        <w:t xml:space="preserve">here is a diversity of actions that are currently being undertaken by many countries </w:t>
      </w:r>
      <w:r w:rsidR="00123A1D">
        <w:t xml:space="preserve">from making contracts available online in PDF </w:t>
      </w:r>
      <w:r w:rsidR="00B6237C">
        <w:t xml:space="preserve">in Slovakia </w:t>
      </w:r>
      <w:r w:rsidR="00123A1D">
        <w:t>to an e-procurement system in New York City and Korea</w:t>
      </w:r>
      <w:r w:rsidR="00B6237C">
        <w:t>; to</w:t>
      </w:r>
      <w:r w:rsidR="00996BDB">
        <w:t xml:space="preserve"> focusing on transparency of</w:t>
      </w:r>
      <w:r w:rsidR="00B6237C">
        <w:t xml:space="preserve"> Public Private Partnerships in Brazil or making data and documents from central authorities available in Colombia.</w:t>
      </w:r>
    </w:p>
    <w:p w:rsidR="00996BDB" w:rsidRDefault="00123A1D" w:rsidP="003319B6">
      <w:pPr>
        <w:jc w:val="both"/>
      </w:pPr>
      <w:r>
        <w:t>The e-procurement platforms in Korea and New York City have interoperable data, which enables the use of the data and are more users friendly. It also facilitates easy visualization of the data and encourages participation. As a result of this new system in Korea corruption was reduced and efficiency of service delivery was improved.</w:t>
      </w:r>
    </w:p>
    <w:p w:rsidR="00996BDB" w:rsidRPr="002A6FE7" w:rsidRDefault="00996BDB" w:rsidP="00E23E2D">
      <w:pPr>
        <w:rPr>
          <w:b/>
        </w:rPr>
      </w:pPr>
      <w:r w:rsidRPr="002A6FE7">
        <w:rPr>
          <w:b/>
        </w:rPr>
        <w:t>Adopting the Open Contracting Data Standard</w:t>
      </w:r>
      <w:r w:rsidR="007D6612">
        <w:rPr>
          <w:b/>
        </w:rPr>
        <w:t xml:space="preserve"> </w:t>
      </w:r>
    </w:p>
    <w:p w:rsidR="00996BDB" w:rsidRDefault="00996BDB" w:rsidP="007D6612">
      <w:pPr>
        <w:jc w:val="both"/>
      </w:pPr>
      <w:r>
        <w:t xml:space="preserve">The Open Contracting </w:t>
      </w:r>
      <w:hyperlink r:id="rId16" w:history="1">
        <w:r w:rsidRPr="005C183C">
          <w:rPr>
            <w:rStyle w:val="Hyperlink"/>
          </w:rPr>
          <w:t>Data Standard</w:t>
        </w:r>
      </w:hyperlink>
      <w:r>
        <w:t xml:space="preserve"> is a tool that will help increase the usability and interoperability of published contracting data. </w:t>
      </w:r>
      <w:r w:rsidR="002A6FE7">
        <w:t>It will allow reviewing the feasibility of implementation in light of existing data, systems, and institutional architecture, while exploring the uses of data.</w:t>
      </w:r>
    </w:p>
    <w:p w:rsidR="002A6FE7" w:rsidRDefault="002A6FE7" w:rsidP="007D6612">
      <w:pPr>
        <w:jc w:val="both"/>
      </w:pPr>
      <w:r>
        <w:t>Mexico, Canada and the United Kingdom are currently piloting projects to implement the data standard. In Nepal a pilot project is being developed to increase the data available to citizens by providing geographic location of contracts, particularly in the transport and road sector. In turn this will allow visualizing where are the large investments located.</w:t>
      </w:r>
    </w:p>
    <w:p w:rsidR="00232022" w:rsidRPr="00232022" w:rsidRDefault="00232022" w:rsidP="00E23E2D">
      <w:pPr>
        <w:rPr>
          <w:b/>
        </w:rPr>
      </w:pPr>
      <w:r w:rsidRPr="00232022">
        <w:rPr>
          <w:b/>
        </w:rPr>
        <w:t>Participation of Civil Society</w:t>
      </w:r>
    </w:p>
    <w:p w:rsidR="003B3C91" w:rsidRDefault="008B0BA1" w:rsidP="007D6612">
      <w:pPr>
        <w:jc w:val="both"/>
      </w:pPr>
      <w:r w:rsidRPr="005671F1">
        <w:rPr>
          <w:b/>
          <w:noProof/>
          <w:lang w:eastAsia="en-US"/>
        </w:rPr>
        <mc:AlternateContent>
          <mc:Choice Requires="wps">
            <w:drawing>
              <wp:anchor distT="0" distB="0" distL="114300" distR="114300" simplePos="0" relativeHeight="251713536" behindDoc="1" locked="0" layoutInCell="1" allowOverlap="1" wp14:anchorId="5BFE5D19" wp14:editId="48466B5D">
                <wp:simplePos x="0" y="0"/>
                <wp:positionH relativeFrom="column">
                  <wp:posOffset>4095750</wp:posOffset>
                </wp:positionH>
                <wp:positionV relativeFrom="paragraph">
                  <wp:posOffset>1499870</wp:posOffset>
                </wp:positionV>
                <wp:extent cx="2333625" cy="1209675"/>
                <wp:effectExtent l="0" t="0" r="28575" b="219075"/>
                <wp:wrapTight wrapText="bothSides">
                  <wp:wrapPolygon edited="0">
                    <wp:start x="882" y="0"/>
                    <wp:lineTo x="0" y="1701"/>
                    <wp:lineTo x="0" y="20409"/>
                    <wp:lineTo x="705" y="21770"/>
                    <wp:lineTo x="1587" y="25172"/>
                    <wp:lineTo x="1763" y="25172"/>
                    <wp:lineTo x="2469" y="25172"/>
                    <wp:lineTo x="3527" y="25172"/>
                    <wp:lineTo x="20983" y="22110"/>
                    <wp:lineTo x="20983" y="21770"/>
                    <wp:lineTo x="21688" y="20409"/>
                    <wp:lineTo x="21688" y="1701"/>
                    <wp:lineTo x="20807" y="0"/>
                    <wp:lineTo x="882" y="0"/>
                  </wp:wrapPolygon>
                </wp:wrapTight>
                <wp:docPr id="5" name="Rounded Rectangular Callout 5"/>
                <wp:cNvGraphicFramePr/>
                <a:graphic xmlns:a="http://schemas.openxmlformats.org/drawingml/2006/main">
                  <a:graphicData uri="http://schemas.microsoft.com/office/word/2010/wordprocessingShape">
                    <wps:wsp>
                      <wps:cNvSpPr/>
                      <wps:spPr>
                        <a:xfrm>
                          <a:off x="0" y="0"/>
                          <a:ext cx="2333625" cy="1209675"/>
                        </a:xfrm>
                        <a:prstGeom prst="wedgeRoundRectCallout">
                          <a:avLst>
                            <a:gd name="adj1" fmla="val -40249"/>
                            <a:gd name="adj2" fmla="val 64131"/>
                            <a:gd name="adj3" fmla="val 16667"/>
                          </a:avLst>
                        </a:prstGeom>
                      </wps:spPr>
                      <wps:style>
                        <a:lnRef idx="2">
                          <a:schemeClr val="accent1"/>
                        </a:lnRef>
                        <a:fillRef idx="1">
                          <a:schemeClr val="lt1"/>
                        </a:fillRef>
                        <a:effectRef idx="0">
                          <a:schemeClr val="accent1"/>
                        </a:effectRef>
                        <a:fontRef idx="minor">
                          <a:schemeClr val="dk1"/>
                        </a:fontRef>
                      </wps:style>
                      <wps:txbx>
                        <w:txbxContent>
                          <w:p w:rsidR="00E50693" w:rsidRPr="00B50D27" w:rsidRDefault="00E50693" w:rsidP="00E50693">
                            <w:pPr>
                              <w:rPr>
                                <w:sz w:val="20"/>
                                <w:szCs w:val="20"/>
                              </w:rPr>
                            </w:pPr>
                            <w:r w:rsidRPr="00B50D27">
                              <w:rPr>
                                <w:b/>
                                <w:i/>
                              </w:rPr>
                              <w:t>“</w:t>
                            </w:r>
                            <w:r>
                              <w:rPr>
                                <w:b/>
                                <w:i/>
                              </w:rPr>
                              <w:t>Civil society can provide</w:t>
                            </w:r>
                            <w:r w:rsidRPr="00E50693">
                              <w:rPr>
                                <w:b/>
                                <w:i/>
                              </w:rPr>
                              <w:t xml:space="preserve"> information of how people should observe</w:t>
                            </w:r>
                            <w:r>
                              <w:rPr>
                                <w:b/>
                                <w:i/>
                              </w:rPr>
                              <w:t xml:space="preserve"> a certain outcome </w:t>
                            </w:r>
                            <w:proofErr w:type="spellStart"/>
                            <w:proofErr w:type="gramStart"/>
                            <w:r w:rsidRPr="00E50693">
                              <w:rPr>
                                <w:b/>
                                <w:i/>
                              </w:rPr>
                              <w:t>vis</w:t>
                            </w:r>
                            <w:proofErr w:type="spellEnd"/>
                            <w:proofErr w:type="gramEnd"/>
                            <w:r w:rsidRPr="00E50693">
                              <w:rPr>
                                <w:b/>
                                <w:i/>
                              </w:rPr>
                              <w:t xml:space="preserve"> a </w:t>
                            </w:r>
                            <w:proofErr w:type="spellStart"/>
                            <w:r w:rsidRPr="00E50693">
                              <w:rPr>
                                <w:b/>
                                <w:i/>
                              </w:rPr>
                              <w:t>vis</w:t>
                            </w:r>
                            <w:proofErr w:type="spellEnd"/>
                            <w:r w:rsidRPr="00E50693">
                              <w:rPr>
                                <w:b/>
                                <w:i/>
                              </w:rPr>
                              <w:t xml:space="preserve"> what has been agreed</w:t>
                            </w:r>
                            <w:r>
                              <w:rPr>
                                <w:b/>
                                <w:i/>
                              </w:rPr>
                              <w:t>”</w:t>
                            </w:r>
                            <w:r w:rsidRPr="007B6100">
                              <w:rPr>
                                <w:b/>
                                <w:i/>
                              </w:rPr>
                              <w:t>.</w:t>
                            </w:r>
                            <w:r w:rsidRPr="00B50D27">
                              <w:rPr>
                                <w:b/>
                                <w:i/>
                              </w:rPr>
                              <w:br/>
                            </w:r>
                            <w:r w:rsidRPr="00B50D27">
                              <w:rPr>
                                <w:sz w:val="20"/>
                                <w:szCs w:val="20"/>
                              </w:rPr>
                              <w:t xml:space="preserve">- </w:t>
                            </w:r>
                            <w:r>
                              <w:rPr>
                                <w:noProof/>
                                <w:sz w:val="20"/>
                                <w:szCs w:val="20"/>
                              </w:rPr>
                              <w:t>Marcela Rozo, World Bank</w:t>
                            </w:r>
                            <w:r w:rsidRPr="00B50D27">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 o:spid="_x0000_s1031" type="#_x0000_t62" style="position:absolute;margin-left:322.5pt;margin-top:118.1pt;width:183.75pt;height:95.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" adj="2106,24652" fillcolor="white [3201]" strokecolor="#4f81bd [3204]" strokeweight="2pt">
                <v:textbox>
                  <w:txbxContent>
                    <w:p w:rsidR="00E50693" w:rsidRPr="00B50D27" w:rsidRDefault="00E50693" w:rsidP="00E50693">
                      <w:pPr>
                        <w:rPr>
                          <w:sz w:val="20"/>
                          <w:szCs w:val="20"/>
                        </w:rPr>
                      </w:pPr>
                      <w:r w:rsidRPr="00B50D27">
                        <w:rPr>
                          <w:b/>
                          <w:i/>
                        </w:rPr>
                        <w:t>“</w:t>
                      </w:r>
                      <w:r>
                        <w:rPr>
                          <w:b/>
                          <w:i/>
                        </w:rPr>
                        <w:t>Civil society can provide</w:t>
                      </w:r>
                      <w:r w:rsidRPr="00E50693">
                        <w:rPr>
                          <w:b/>
                          <w:i/>
                        </w:rPr>
                        <w:t xml:space="preserve"> information of how people should observe</w:t>
                      </w:r>
                      <w:r>
                        <w:rPr>
                          <w:b/>
                          <w:i/>
                        </w:rPr>
                        <w:t xml:space="preserve"> a certain outcome </w:t>
                      </w:r>
                      <w:proofErr w:type="spellStart"/>
                      <w:proofErr w:type="gramStart"/>
                      <w:r w:rsidRPr="00E50693">
                        <w:rPr>
                          <w:b/>
                          <w:i/>
                        </w:rPr>
                        <w:t>vis</w:t>
                      </w:r>
                      <w:proofErr w:type="spellEnd"/>
                      <w:proofErr w:type="gramEnd"/>
                      <w:r w:rsidRPr="00E50693">
                        <w:rPr>
                          <w:b/>
                          <w:i/>
                        </w:rPr>
                        <w:t xml:space="preserve"> a </w:t>
                      </w:r>
                      <w:proofErr w:type="spellStart"/>
                      <w:r w:rsidRPr="00E50693">
                        <w:rPr>
                          <w:b/>
                          <w:i/>
                        </w:rPr>
                        <w:t>vis</w:t>
                      </w:r>
                      <w:proofErr w:type="spellEnd"/>
                      <w:r w:rsidRPr="00E50693">
                        <w:rPr>
                          <w:b/>
                          <w:i/>
                        </w:rPr>
                        <w:t xml:space="preserve"> what has been agreed</w:t>
                      </w:r>
                      <w:r>
                        <w:rPr>
                          <w:b/>
                          <w:i/>
                        </w:rPr>
                        <w:t>”</w:t>
                      </w:r>
                      <w:r w:rsidRPr="007B6100">
                        <w:rPr>
                          <w:b/>
                          <w:i/>
                        </w:rPr>
                        <w:t>.</w:t>
                      </w:r>
                      <w:r w:rsidRPr="00B50D27">
                        <w:rPr>
                          <w:b/>
                          <w:i/>
                        </w:rPr>
                        <w:br/>
                      </w:r>
                      <w:r w:rsidRPr="00B50D27">
                        <w:rPr>
                          <w:sz w:val="20"/>
                          <w:szCs w:val="20"/>
                        </w:rPr>
                        <w:t xml:space="preserve">- </w:t>
                      </w:r>
                      <w:r>
                        <w:rPr>
                          <w:noProof/>
                          <w:sz w:val="20"/>
                          <w:szCs w:val="20"/>
                        </w:rPr>
                        <w:t>Marcela Rozo, World Bank</w:t>
                      </w:r>
                      <w:r w:rsidRPr="00B50D27">
                        <w:rPr>
                          <w:sz w:val="20"/>
                          <w:szCs w:val="20"/>
                        </w:rPr>
                        <w:t xml:space="preserve"> </w:t>
                      </w:r>
                    </w:p>
                  </w:txbxContent>
                </v:textbox>
                <w10:wrap type="tight"/>
              </v:shape>
            </w:pict>
          </mc:Fallback>
        </mc:AlternateContent>
      </w:r>
      <w:r w:rsidR="00614C8F">
        <w:t xml:space="preserve">In Mongolia </w:t>
      </w:r>
      <w:r w:rsidR="003B3C91">
        <w:t>the national legislation of open contracting recognizes the right of civil society to participate in the public procurement process, resulting in a multi-stakeholder approach. The government closely works with civil society, which has organized itself into a coalition and set up a Secretariat. The civil society coalition helps build the capacity of its members, helps ensure there is civil society participation in the procurement process at the different levels of government. At the same time, the coalition has developed methodologies to monitor roads that are then shared with local authorities. As a result of the inputs by civil society, the technical conditions of contracts and investments have changed. Given the success of this initiative the Ministry of Transportation is es</w:t>
      </w:r>
      <w:r w:rsidR="008C6E1E">
        <w:t>tablishing a feedback mechanism, while the Ministry of Finance is developing a system to monitor the results at the local level.</w:t>
      </w:r>
    </w:p>
    <w:p w:rsidR="0075761D" w:rsidRPr="00A30ACB" w:rsidRDefault="00232022" w:rsidP="007D6612">
      <w:pPr>
        <w:jc w:val="both"/>
      </w:pPr>
      <w:r>
        <w:t xml:space="preserve">In Mexico, civil society organizations are invited to participate in the procurement process once certain threshold is met. In Moldova, civil society organizations are being trained on monitoring methodologies, particularly focusing in the health and education sectors. </w:t>
      </w:r>
    </w:p>
    <w:p w:rsidR="008B0BA1" w:rsidRDefault="008B0BA1" w:rsidP="008F60D6">
      <w:pPr>
        <w:rPr>
          <w:b/>
        </w:rPr>
      </w:pPr>
    </w:p>
    <w:p w:rsidR="008B0BA1" w:rsidRDefault="008B0BA1" w:rsidP="008F60D6">
      <w:pPr>
        <w:rPr>
          <w:b/>
        </w:rPr>
      </w:pPr>
    </w:p>
    <w:p w:rsidR="008B0BA1" w:rsidRDefault="008B0BA1" w:rsidP="008F60D6">
      <w:pPr>
        <w:rPr>
          <w:b/>
        </w:rPr>
      </w:pPr>
    </w:p>
    <w:p w:rsidR="0095770F" w:rsidRPr="008F60D6" w:rsidRDefault="0095770F" w:rsidP="008F60D6">
      <w:pPr>
        <w:rPr>
          <w:b/>
        </w:rPr>
      </w:pPr>
      <w:r w:rsidRPr="008F60D6">
        <w:rPr>
          <w:b/>
        </w:rPr>
        <w:lastRenderedPageBreak/>
        <w:t>Q</w:t>
      </w:r>
      <w:r w:rsidR="007D6612">
        <w:rPr>
          <w:b/>
        </w:rPr>
        <w:t xml:space="preserve">uestions </w:t>
      </w:r>
      <w:r w:rsidRPr="008F60D6">
        <w:rPr>
          <w:b/>
        </w:rPr>
        <w:t>&amp;</w:t>
      </w:r>
      <w:r w:rsidR="007D6612">
        <w:rPr>
          <w:b/>
        </w:rPr>
        <w:t xml:space="preserve"> </w:t>
      </w:r>
      <w:r w:rsidRPr="008F60D6">
        <w:rPr>
          <w:b/>
        </w:rPr>
        <w:t>A</w:t>
      </w:r>
      <w:r w:rsidR="007D6612">
        <w:rPr>
          <w:b/>
        </w:rPr>
        <w:t>nswers</w:t>
      </w:r>
      <w:r w:rsidRPr="008F60D6">
        <w:rPr>
          <w:b/>
        </w:rPr>
        <w:t xml:space="preserve"> Session</w:t>
      </w:r>
    </w:p>
    <w:p w:rsidR="00AC154C" w:rsidRPr="00AC154C" w:rsidRDefault="00AC154C" w:rsidP="00E23E2D">
      <w:pPr>
        <w:rPr>
          <w:b/>
        </w:rPr>
      </w:pPr>
      <w:r w:rsidRPr="00AC154C">
        <w:rPr>
          <w:b/>
        </w:rPr>
        <w:t xml:space="preserve">How to tackle capacity gaps </w:t>
      </w:r>
      <w:r w:rsidR="00E50693">
        <w:rPr>
          <w:b/>
        </w:rPr>
        <w:t xml:space="preserve">in civil society </w:t>
      </w:r>
      <w:r w:rsidRPr="00AC154C">
        <w:rPr>
          <w:b/>
        </w:rPr>
        <w:t>to implement open contracting</w:t>
      </w:r>
      <w:r w:rsidR="00E50693">
        <w:rPr>
          <w:b/>
        </w:rPr>
        <w:t>, have real impact and provide feedback</w:t>
      </w:r>
      <w:r w:rsidRPr="00AC154C">
        <w:rPr>
          <w:b/>
        </w:rPr>
        <w:t>?</w:t>
      </w:r>
    </w:p>
    <w:p w:rsidR="00E50693" w:rsidRDefault="00AC154C" w:rsidP="007D6612">
      <w:pPr>
        <w:jc w:val="both"/>
      </w:pPr>
      <w:r>
        <w:t>T</w:t>
      </w:r>
      <w:r w:rsidR="00E50693">
        <w:t xml:space="preserve">he Open Contracting team stressed this is a critical issue and a key </w:t>
      </w:r>
      <w:r w:rsidR="00E23E2D">
        <w:t>part</w:t>
      </w:r>
      <w:r w:rsidR="00E50693">
        <w:t xml:space="preserve"> of</w:t>
      </w:r>
      <w:r w:rsidR="00E23E2D">
        <w:t xml:space="preserve"> building trust</w:t>
      </w:r>
      <w:r w:rsidR="00E50693">
        <w:t xml:space="preserve"> between government and civil society</w:t>
      </w:r>
      <w:r w:rsidR="00E23E2D">
        <w:t xml:space="preserve"> around open contracting. </w:t>
      </w:r>
      <w:r w:rsidR="00E50693">
        <w:t xml:space="preserve">While procurement often revolves around technical issues, in most cases there is no need of specialization to contribute. Civil society can plan an important role in </w:t>
      </w:r>
      <w:r w:rsidR="0043446C">
        <w:t xml:space="preserve">developing and </w:t>
      </w:r>
      <w:r w:rsidR="00E50693">
        <w:t>adapting tools</w:t>
      </w:r>
      <w:r w:rsidR="0043446C">
        <w:t xml:space="preserve"> to the local conditions</w:t>
      </w:r>
      <w:r w:rsidR="00E50693">
        <w:t xml:space="preserve"> for people to use and monitor. </w:t>
      </w:r>
      <w:r w:rsidR="00E23E2D">
        <w:t>In the road sector for example CSOs are developing simple tools to</w:t>
      </w:r>
      <w:r w:rsidR="00E50693">
        <w:t xml:space="preserve"> monitor roads; with specification of the width or kilometers a road should have. </w:t>
      </w:r>
    </w:p>
    <w:p w:rsidR="00E23E2D" w:rsidRDefault="008B0BA1" w:rsidP="007D6612">
      <w:pPr>
        <w:jc w:val="both"/>
      </w:pPr>
      <w:r w:rsidRPr="005671F1">
        <w:rPr>
          <w:b/>
          <w:noProof/>
          <w:lang w:eastAsia="en-US"/>
        </w:rPr>
        <mc:AlternateContent>
          <mc:Choice Requires="wps">
            <w:drawing>
              <wp:anchor distT="0" distB="0" distL="114300" distR="114300" simplePos="0" relativeHeight="251715584" behindDoc="1" locked="0" layoutInCell="1" allowOverlap="1" wp14:anchorId="518DAF07" wp14:editId="43807DCE">
                <wp:simplePos x="0" y="0"/>
                <wp:positionH relativeFrom="column">
                  <wp:posOffset>3981450</wp:posOffset>
                </wp:positionH>
                <wp:positionV relativeFrom="paragraph">
                  <wp:posOffset>454025</wp:posOffset>
                </wp:positionV>
                <wp:extent cx="2457450" cy="1209675"/>
                <wp:effectExtent l="0" t="0" r="19050" b="219075"/>
                <wp:wrapTight wrapText="bothSides">
                  <wp:wrapPolygon edited="0">
                    <wp:start x="837" y="0"/>
                    <wp:lineTo x="0" y="1701"/>
                    <wp:lineTo x="0" y="20409"/>
                    <wp:lineTo x="670" y="21770"/>
                    <wp:lineTo x="1340" y="25172"/>
                    <wp:lineTo x="2009" y="25172"/>
                    <wp:lineTo x="3014" y="25172"/>
                    <wp:lineTo x="20930" y="22110"/>
                    <wp:lineTo x="20930" y="21770"/>
                    <wp:lineTo x="21600" y="20409"/>
                    <wp:lineTo x="21600" y="1701"/>
                    <wp:lineTo x="20763" y="0"/>
                    <wp:lineTo x="837" y="0"/>
                  </wp:wrapPolygon>
                </wp:wrapTight>
                <wp:docPr id="6" name="Rounded Rectangular Callout 6"/>
                <wp:cNvGraphicFramePr/>
                <a:graphic xmlns:a="http://schemas.openxmlformats.org/drawingml/2006/main">
                  <a:graphicData uri="http://schemas.microsoft.com/office/word/2010/wordprocessingShape">
                    <wps:wsp>
                      <wps:cNvSpPr/>
                      <wps:spPr>
                        <a:xfrm>
                          <a:off x="0" y="0"/>
                          <a:ext cx="2457450" cy="1209675"/>
                        </a:xfrm>
                        <a:prstGeom prst="wedgeRoundRectCallout">
                          <a:avLst>
                            <a:gd name="adj1" fmla="val -42109"/>
                            <a:gd name="adj2" fmla="val 64131"/>
                            <a:gd name="adj3" fmla="val 16667"/>
                          </a:avLst>
                        </a:prstGeom>
                      </wps:spPr>
                      <wps:style>
                        <a:lnRef idx="2">
                          <a:schemeClr val="accent1"/>
                        </a:lnRef>
                        <a:fillRef idx="1">
                          <a:schemeClr val="lt1"/>
                        </a:fillRef>
                        <a:effectRef idx="0">
                          <a:schemeClr val="accent1"/>
                        </a:effectRef>
                        <a:fontRef idx="minor">
                          <a:schemeClr val="dk1"/>
                        </a:fontRef>
                      </wps:style>
                      <wps:txbx>
                        <w:txbxContent>
                          <w:p w:rsidR="00E7276E" w:rsidRPr="00B50D27" w:rsidRDefault="00E7276E" w:rsidP="00E7276E">
                            <w:pPr>
                              <w:rPr>
                                <w:sz w:val="20"/>
                                <w:szCs w:val="20"/>
                              </w:rPr>
                            </w:pPr>
                            <w:r w:rsidRPr="00B50D27">
                              <w:rPr>
                                <w:b/>
                                <w:i/>
                              </w:rPr>
                              <w:t>“</w:t>
                            </w:r>
                            <w:r>
                              <w:rPr>
                                <w:b/>
                                <w:i/>
                              </w:rPr>
                              <w:t>Collaboration between civil society and professional association is a valuable way to increase the capacity of civil society”</w:t>
                            </w:r>
                            <w:r w:rsidRPr="007B6100">
                              <w:rPr>
                                <w:b/>
                                <w:i/>
                              </w:rPr>
                              <w:t>.</w:t>
                            </w:r>
                            <w:r w:rsidRPr="00B50D27">
                              <w:rPr>
                                <w:b/>
                                <w:i/>
                              </w:rPr>
                              <w:br/>
                            </w:r>
                            <w:r w:rsidRPr="00B50D27">
                              <w:rPr>
                                <w:sz w:val="20"/>
                                <w:szCs w:val="20"/>
                              </w:rPr>
                              <w:t xml:space="preserve">- </w:t>
                            </w:r>
                            <w:r>
                              <w:rPr>
                                <w:noProof/>
                                <w:sz w:val="20"/>
                                <w:szCs w:val="20"/>
                              </w:rPr>
                              <w:t>Marcela Rozo, World Bank</w:t>
                            </w:r>
                            <w:r w:rsidRPr="00B50D27">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6" o:spid="_x0000_s1032" type="#_x0000_t62" style="position:absolute;margin-left:313.5pt;margin-top:35.75pt;width:193.5pt;height:95.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" adj="1704,24652" fillcolor="white [3201]" strokecolor="#4f81bd [3204]" strokeweight="2pt">
                <v:textbox>
                  <w:txbxContent>
                    <w:p w:rsidR="00E7276E" w:rsidRPr="00B50D27" w:rsidRDefault="00E7276E" w:rsidP="00E7276E">
                      <w:pPr>
                        <w:rPr>
                          <w:sz w:val="20"/>
                          <w:szCs w:val="20"/>
                        </w:rPr>
                      </w:pPr>
                      <w:r w:rsidRPr="00B50D27">
                        <w:rPr>
                          <w:b/>
                          <w:i/>
                        </w:rPr>
                        <w:t>“</w:t>
                      </w:r>
                      <w:r>
                        <w:rPr>
                          <w:b/>
                          <w:i/>
                        </w:rPr>
                        <w:t>Collaboration between civil society and professional association is a valuable way to increase the capacity of civil society”</w:t>
                      </w:r>
                      <w:r w:rsidRPr="007B6100">
                        <w:rPr>
                          <w:b/>
                          <w:i/>
                        </w:rPr>
                        <w:t>.</w:t>
                      </w:r>
                      <w:r w:rsidRPr="00B50D27">
                        <w:rPr>
                          <w:b/>
                          <w:i/>
                        </w:rPr>
                        <w:br/>
                      </w:r>
                      <w:r w:rsidRPr="00B50D27">
                        <w:rPr>
                          <w:sz w:val="20"/>
                          <w:szCs w:val="20"/>
                        </w:rPr>
                        <w:t xml:space="preserve">- </w:t>
                      </w:r>
                      <w:r>
                        <w:rPr>
                          <w:noProof/>
                          <w:sz w:val="20"/>
                          <w:szCs w:val="20"/>
                        </w:rPr>
                        <w:t>Marcela Rozo, World Bank</w:t>
                      </w:r>
                      <w:r w:rsidRPr="00B50D27">
                        <w:rPr>
                          <w:sz w:val="20"/>
                          <w:szCs w:val="20"/>
                        </w:rPr>
                        <w:t xml:space="preserve"> </w:t>
                      </w:r>
                    </w:p>
                  </w:txbxContent>
                </v:textbox>
                <w10:wrap type="tight"/>
              </v:shape>
            </w:pict>
          </mc:Fallback>
        </mc:AlternateContent>
      </w:r>
      <w:r w:rsidR="00E23E2D">
        <w:t xml:space="preserve"> </w:t>
      </w:r>
      <w:r w:rsidR="0043446C">
        <w:t>Civil society can help provide guidance to citizens on how to use the information from the procur</w:t>
      </w:r>
      <w:r w:rsidR="007D6612">
        <w:t>ement process. Efforts should</w:t>
      </w:r>
      <w:r w:rsidR="0043446C">
        <w:t xml:space="preserve"> focus on building the capacity of citizens to use the information and the tools developed by civil society</w:t>
      </w:r>
      <w:r w:rsidR="007D6612">
        <w:t xml:space="preserve"> organizations</w:t>
      </w:r>
      <w:r w:rsidR="0043446C">
        <w:t>.</w:t>
      </w:r>
    </w:p>
    <w:p w:rsidR="00E50693" w:rsidRDefault="0043446C" w:rsidP="007D6612">
      <w:pPr>
        <w:jc w:val="both"/>
      </w:pPr>
      <w:r>
        <w:t xml:space="preserve">Another important </w:t>
      </w:r>
      <w:r w:rsidR="00E7276E">
        <w:t>element</w:t>
      </w:r>
      <w:r>
        <w:t xml:space="preserve"> is that civil society needs also to encourage the communication with government</w:t>
      </w:r>
      <w:r w:rsidR="00E7276E">
        <w:t xml:space="preserve"> and create a conversation in order to build trust, while at the same time government should create mechanisms that will produce that trust. Looking at how government produces the information and how civil society uses this information and finally how is it communicated so the information disclosed is used and produces feedback.</w:t>
      </w:r>
    </w:p>
    <w:p w:rsidR="00E23E2D" w:rsidRDefault="00A638E1" w:rsidP="007D6612">
      <w:pPr>
        <w:jc w:val="both"/>
      </w:pPr>
      <w:r w:rsidRPr="005671F1">
        <w:rPr>
          <w:b/>
          <w:noProof/>
          <w:lang w:eastAsia="en-US"/>
        </w:rPr>
        <mc:AlternateContent>
          <mc:Choice Requires="wps">
            <w:drawing>
              <wp:anchor distT="0" distB="0" distL="114300" distR="114300" simplePos="0" relativeHeight="251717632" behindDoc="1" locked="0" layoutInCell="1" allowOverlap="1" wp14:anchorId="4082A1BF" wp14:editId="6E83F27A">
                <wp:simplePos x="0" y="0"/>
                <wp:positionH relativeFrom="column">
                  <wp:posOffset>-171450</wp:posOffset>
                </wp:positionH>
                <wp:positionV relativeFrom="paragraph">
                  <wp:posOffset>5715</wp:posOffset>
                </wp:positionV>
                <wp:extent cx="2457450" cy="990600"/>
                <wp:effectExtent l="0" t="0" r="19050" b="114300"/>
                <wp:wrapTight wrapText="bothSides">
                  <wp:wrapPolygon edited="0">
                    <wp:start x="502" y="0"/>
                    <wp:lineTo x="0" y="1246"/>
                    <wp:lineTo x="0" y="21600"/>
                    <wp:lineTo x="5191" y="23677"/>
                    <wp:lineTo x="8540" y="23677"/>
                    <wp:lineTo x="10549" y="23677"/>
                    <wp:lineTo x="14902" y="23677"/>
                    <wp:lineTo x="21600" y="21600"/>
                    <wp:lineTo x="21600" y="1246"/>
                    <wp:lineTo x="21098" y="0"/>
                    <wp:lineTo x="502" y="0"/>
                  </wp:wrapPolygon>
                </wp:wrapTight>
                <wp:docPr id="8" name="Rounded Rectangular Callout 8"/>
                <wp:cNvGraphicFramePr/>
                <a:graphic xmlns:a="http://schemas.openxmlformats.org/drawingml/2006/main">
                  <a:graphicData uri="http://schemas.microsoft.com/office/word/2010/wordprocessingShape">
                    <wps:wsp>
                      <wps:cNvSpPr/>
                      <wps:spPr>
                        <a:xfrm>
                          <a:off x="0" y="0"/>
                          <a:ext cx="2457450" cy="990600"/>
                        </a:xfrm>
                        <a:prstGeom prst="wedgeRoundRectCallout">
                          <a:avLst>
                            <a:gd name="adj1" fmla="val -2962"/>
                            <a:gd name="adj2" fmla="val 59406"/>
                            <a:gd name="adj3" fmla="val 16667"/>
                          </a:avLst>
                        </a:prstGeom>
                      </wps:spPr>
                      <wps:style>
                        <a:lnRef idx="2">
                          <a:schemeClr val="accent1"/>
                        </a:lnRef>
                        <a:fillRef idx="1">
                          <a:schemeClr val="lt1"/>
                        </a:fillRef>
                        <a:effectRef idx="0">
                          <a:schemeClr val="accent1"/>
                        </a:effectRef>
                        <a:fontRef idx="minor">
                          <a:schemeClr val="dk1"/>
                        </a:fontRef>
                      </wps:style>
                      <wps:txbx>
                        <w:txbxContent>
                          <w:p w:rsidR="00A638E1" w:rsidRPr="00B50D27" w:rsidRDefault="00A638E1" w:rsidP="00A638E1">
                            <w:pPr>
                              <w:rPr>
                                <w:sz w:val="20"/>
                                <w:szCs w:val="20"/>
                              </w:rPr>
                            </w:pPr>
                            <w:r w:rsidRPr="00B50D27">
                              <w:rPr>
                                <w:b/>
                                <w:i/>
                              </w:rPr>
                              <w:t>“</w:t>
                            </w:r>
                            <w:r>
                              <w:rPr>
                                <w:b/>
                                <w:i/>
                              </w:rPr>
                              <w:t>A way to monitor progress is by identifying milestones that contracts need to achieve”</w:t>
                            </w:r>
                            <w:r w:rsidRPr="00B50D27">
                              <w:rPr>
                                <w:b/>
                                <w:i/>
                              </w:rPr>
                              <w:br/>
                            </w:r>
                            <w:r w:rsidRPr="00B50D27">
                              <w:rPr>
                                <w:sz w:val="20"/>
                                <w:szCs w:val="20"/>
                              </w:rPr>
                              <w:t xml:space="preserve">- </w:t>
                            </w:r>
                            <w:r w:rsidRPr="00A638E1">
                              <w:rPr>
                                <w:noProof/>
                                <w:sz w:val="20"/>
                                <w:szCs w:val="20"/>
                              </w:rPr>
                              <w:t>Lindsey Marchessault</w:t>
                            </w:r>
                            <w:r>
                              <w:rPr>
                                <w:noProof/>
                                <w:sz w:val="20"/>
                                <w:szCs w:val="20"/>
                              </w:rPr>
                              <w:t>, World Bank</w:t>
                            </w:r>
                            <w:r w:rsidRPr="00B50D27">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8" o:spid="_x0000_s1033" type="#_x0000_t62" style="position:absolute;margin-left:-13.5pt;margin-top:.45pt;width:193.5pt;height:7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" adj="10160,23632" fillcolor="white [3201]" strokecolor="#4f81bd [3204]" strokeweight="2pt">
                <v:textbox>
                  <w:txbxContent>
                    <w:p w:rsidR="00A638E1" w:rsidRPr="00B50D27" w:rsidRDefault="00A638E1" w:rsidP="00A638E1">
                      <w:pPr>
                        <w:rPr>
                          <w:sz w:val="20"/>
                          <w:szCs w:val="20"/>
                        </w:rPr>
                      </w:pPr>
                      <w:r w:rsidRPr="00B50D27">
                        <w:rPr>
                          <w:b/>
                          <w:i/>
                        </w:rPr>
                        <w:t>“</w:t>
                      </w:r>
                      <w:r>
                        <w:rPr>
                          <w:b/>
                          <w:i/>
                        </w:rPr>
                        <w:t>A way to monitor progress is by identifying milestones that contracts need to achieve”</w:t>
                      </w:r>
                      <w:r w:rsidRPr="00B50D27">
                        <w:rPr>
                          <w:b/>
                          <w:i/>
                        </w:rPr>
                        <w:br/>
                      </w:r>
                      <w:r w:rsidRPr="00B50D27">
                        <w:rPr>
                          <w:sz w:val="20"/>
                          <w:szCs w:val="20"/>
                        </w:rPr>
                        <w:t xml:space="preserve">- </w:t>
                      </w:r>
                      <w:r w:rsidRPr="00A638E1">
                        <w:rPr>
                          <w:noProof/>
                          <w:sz w:val="20"/>
                          <w:szCs w:val="20"/>
                        </w:rPr>
                        <w:t>Lindsey Marchessault</w:t>
                      </w:r>
                      <w:r>
                        <w:rPr>
                          <w:noProof/>
                          <w:sz w:val="20"/>
                          <w:szCs w:val="20"/>
                        </w:rPr>
                        <w:t>, World Bank</w:t>
                      </w:r>
                      <w:r w:rsidRPr="00B50D27">
                        <w:rPr>
                          <w:sz w:val="20"/>
                          <w:szCs w:val="20"/>
                        </w:rPr>
                        <w:t xml:space="preserve"> </w:t>
                      </w:r>
                    </w:p>
                  </w:txbxContent>
                </v:textbox>
                <w10:wrap type="tight"/>
              </v:shape>
            </w:pict>
          </mc:Fallback>
        </mc:AlternateContent>
      </w:r>
      <w:r w:rsidR="00E7276E" w:rsidRPr="00C4024C">
        <w:t>Civil society can collaborate with professional associations</w:t>
      </w:r>
      <w:r w:rsidR="00C4024C">
        <w:t xml:space="preserve">, get </w:t>
      </w:r>
      <w:r w:rsidR="00E7276E" w:rsidRPr="00C4024C">
        <w:t xml:space="preserve">their expert opinion </w:t>
      </w:r>
      <w:r w:rsidR="00C4024C">
        <w:t xml:space="preserve">to </w:t>
      </w:r>
      <w:r w:rsidR="00E7276E" w:rsidRPr="00C4024C">
        <w:t>inform their analysis of the procurement process</w:t>
      </w:r>
      <w:r w:rsidR="00C4024C">
        <w:t xml:space="preserve">, </w:t>
      </w:r>
      <w:r w:rsidR="00E23E2D">
        <w:t xml:space="preserve">review call for proposals and provide feedback to the </w:t>
      </w:r>
      <w:r w:rsidR="00C4024C">
        <w:t>government</w:t>
      </w:r>
      <w:r w:rsidR="00E23E2D">
        <w:t xml:space="preserve">. </w:t>
      </w:r>
    </w:p>
    <w:p w:rsidR="00836BA6" w:rsidRDefault="00A638E1" w:rsidP="007D6612">
      <w:pPr>
        <w:jc w:val="both"/>
      </w:pPr>
      <w:r>
        <w:t>Contracts are means to achieve results; f</w:t>
      </w:r>
      <w:r w:rsidR="00E23E2D">
        <w:t>or example reducing child mortality</w:t>
      </w:r>
      <w:r>
        <w:t>,</w:t>
      </w:r>
      <w:r w:rsidR="00E23E2D">
        <w:t xml:space="preserve"> investments in certain areas, build hospitals, training to women, </w:t>
      </w:r>
      <w:r>
        <w:t xml:space="preserve">distribute </w:t>
      </w:r>
      <w:r w:rsidR="00E23E2D">
        <w:t>medicines. Contracts are a vehicle to achieve those results.</w:t>
      </w:r>
    </w:p>
    <w:p w:rsidR="00E23E2D" w:rsidRPr="00836BA6" w:rsidRDefault="00836BA6" w:rsidP="00E23E2D">
      <w:pPr>
        <w:rPr>
          <w:b/>
        </w:rPr>
      </w:pPr>
      <w:proofErr w:type="gramStart"/>
      <w:r w:rsidRPr="00836BA6">
        <w:rPr>
          <w:b/>
        </w:rPr>
        <w:t>H</w:t>
      </w:r>
      <w:r w:rsidR="009040DA">
        <w:rPr>
          <w:b/>
        </w:rPr>
        <w:t>ardest challenge</w:t>
      </w:r>
      <w:r w:rsidRPr="00836BA6">
        <w:rPr>
          <w:b/>
        </w:rPr>
        <w:t xml:space="preserve"> to implement open contracting?</w:t>
      </w:r>
      <w:proofErr w:type="gramEnd"/>
    </w:p>
    <w:p w:rsidR="009040DA" w:rsidRDefault="008B0BA1" w:rsidP="007D6612">
      <w:pPr>
        <w:jc w:val="both"/>
      </w:pPr>
      <w:r w:rsidRPr="005671F1">
        <w:rPr>
          <w:b/>
          <w:noProof/>
          <w:lang w:eastAsia="en-US"/>
        </w:rPr>
        <mc:AlternateContent>
          <mc:Choice Requires="wps">
            <w:drawing>
              <wp:anchor distT="0" distB="0" distL="114300" distR="114300" simplePos="0" relativeHeight="251719680" behindDoc="1" locked="0" layoutInCell="1" allowOverlap="1" wp14:anchorId="76555181" wp14:editId="4224C686">
                <wp:simplePos x="0" y="0"/>
                <wp:positionH relativeFrom="column">
                  <wp:posOffset>4038600</wp:posOffset>
                </wp:positionH>
                <wp:positionV relativeFrom="paragraph">
                  <wp:posOffset>924560</wp:posOffset>
                </wp:positionV>
                <wp:extent cx="2457450" cy="1028700"/>
                <wp:effectExtent l="0" t="0" r="19050" b="171450"/>
                <wp:wrapTight wrapText="bothSides">
                  <wp:wrapPolygon edited="0">
                    <wp:start x="670" y="0"/>
                    <wp:lineTo x="0" y="1600"/>
                    <wp:lineTo x="0" y="20000"/>
                    <wp:lineTo x="1005" y="24800"/>
                    <wp:lineTo x="2344" y="24800"/>
                    <wp:lineTo x="21600" y="22000"/>
                    <wp:lineTo x="21600" y="1600"/>
                    <wp:lineTo x="21098" y="0"/>
                    <wp:lineTo x="670" y="0"/>
                  </wp:wrapPolygon>
                </wp:wrapTight>
                <wp:docPr id="9" name="Rounded Rectangular Callout 9"/>
                <wp:cNvGraphicFramePr/>
                <a:graphic xmlns:a="http://schemas.openxmlformats.org/drawingml/2006/main">
                  <a:graphicData uri="http://schemas.microsoft.com/office/word/2010/wordprocessingShape">
                    <wps:wsp>
                      <wps:cNvSpPr/>
                      <wps:spPr>
                        <a:xfrm>
                          <a:off x="0" y="0"/>
                          <a:ext cx="2457450" cy="1028700"/>
                        </a:xfrm>
                        <a:prstGeom prst="wedgeRoundRectCallout">
                          <a:avLst>
                            <a:gd name="adj1" fmla="val -43272"/>
                            <a:gd name="adj2" fmla="val 64035"/>
                            <a:gd name="adj3" fmla="val 16667"/>
                          </a:avLst>
                        </a:prstGeom>
                      </wps:spPr>
                      <wps:style>
                        <a:lnRef idx="2">
                          <a:schemeClr val="accent1"/>
                        </a:lnRef>
                        <a:fillRef idx="1">
                          <a:schemeClr val="lt1"/>
                        </a:fillRef>
                        <a:effectRef idx="0">
                          <a:schemeClr val="accent1"/>
                        </a:effectRef>
                        <a:fontRef idx="minor">
                          <a:schemeClr val="dk1"/>
                        </a:fontRef>
                      </wps:style>
                      <wps:txbx>
                        <w:txbxContent>
                          <w:p w:rsidR="009040DA" w:rsidRPr="00B50D27" w:rsidRDefault="009040DA" w:rsidP="009040DA">
                            <w:pPr>
                              <w:rPr>
                                <w:sz w:val="20"/>
                                <w:szCs w:val="20"/>
                              </w:rPr>
                            </w:pPr>
                            <w:r w:rsidRPr="00B50D27">
                              <w:rPr>
                                <w:b/>
                                <w:i/>
                              </w:rPr>
                              <w:t>“</w:t>
                            </w:r>
                            <w:r w:rsidRPr="009040DA">
                              <w:rPr>
                                <w:b/>
                                <w:i/>
                              </w:rPr>
                              <w:t>Opening the dialogue and the conversation is harder in the initial stages</w:t>
                            </w:r>
                            <w:r>
                              <w:rPr>
                                <w:b/>
                                <w:i/>
                              </w:rPr>
                              <w:t>”</w:t>
                            </w:r>
                            <w:r w:rsidRPr="00B50D27">
                              <w:rPr>
                                <w:b/>
                                <w:i/>
                              </w:rPr>
                              <w:br/>
                            </w:r>
                            <w:r w:rsidRPr="00B50D27">
                              <w:rPr>
                                <w:sz w:val="20"/>
                                <w:szCs w:val="20"/>
                              </w:rPr>
                              <w:t xml:space="preserve">- </w:t>
                            </w:r>
                            <w:r w:rsidRPr="00A638E1">
                              <w:rPr>
                                <w:noProof/>
                                <w:sz w:val="20"/>
                                <w:szCs w:val="20"/>
                              </w:rPr>
                              <w:t>Lindsey Marchessault</w:t>
                            </w:r>
                            <w:r>
                              <w:rPr>
                                <w:noProof/>
                                <w:sz w:val="20"/>
                                <w:szCs w:val="20"/>
                              </w:rPr>
                              <w:t>, World Bank</w:t>
                            </w:r>
                            <w:r w:rsidRPr="00B50D27">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9" o:spid="_x0000_s1034" type="#_x0000_t62" style="position:absolute;margin-left:318pt;margin-top:72.8pt;width:193.5pt;height:8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" adj="1453,24632" fillcolor="white [3201]" strokecolor="#4f81bd [3204]" strokeweight="2pt">
                <v:textbox>
                  <w:txbxContent>
                    <w:p w:rsidR="009040DA" w:rsidRPr="00B50D27" w:rsidRDefault="009040DA" w:rsidP="009040DA">
                      <w:pPr>
                        <w:rPr>
                          <w:sz w:val="20"/>
                          <w:szCs w:val="20"/>
                        </w:rPr>
                      </w:pPr>
                      <w:r w:rsidRPr="00B50D27">
                        <w:rPr>
                          <w:b/>
                          <w:i/>
                        </w:rPr>
                        <w:t>“</w:t>
                      </w:r>
                      <w:r w:rsidRPr="009040DA">
                        <w:rPr>
                          <w:b/>
                          <w:i/>
                        </w:rPr>
                        <w:t>Opening the dialogue and the conversation is harder in the initial stages</w:t>
                      </w:r>
                      <w:r>
                        <w:rPr>
                          <w:b/>
                          <w:i/>
                        </w:rPr>
                        <w:t>”</w:t>
                      </w:r>
                      <w:r w:rsidRPr="00B50D27">
                        <w:rPr>
                          <w:b/>
                          <w:i/>
                        </w:rPr>
                        <w:br/>
                      </w:r>
                      <w:r w:rsidRPr="00B50D27">
                        <w:rPr>
                          <w:sz w:val="20"/>
                          <w:szCs w:val="20"/>
                        </w:rPr>
                        <w:t xml:space="preserve">- </w:t>
                      </w:r>
                      <w:r w:rsidRPr="00A638E1">
                        <w:rPr>
                          <w:noProof/>
                          <w:sz w:val="20"/>
                          <w:szCs w:val="20"/>
                        </w:rPr>
                        <w:t>Lindsey Marchessault</w:t>
                      </w:r>
                      <w:r>
                        <w:rPr>
                          <w:noProof/>
                          <w:sz w:val="20"/>
                          <w:szCs w:val="20"/>
                        </w:rPr>
                        <w:t>, World Bank</w:t>
                      </w:r>
                      <w:r w:rsidRPr="00B50D27">
                        <w:rPr>
                          <w:sz w:val="20"/>
                          <w:szCs w:val="20"/>
                        </w:rPr>
                        <w:t xml:space="preserve"> </w:t>
                      </w:r>
                    </w:p>
                  </w:txbxContent>
                </v:textbox>
                <w10:wrap type="tight"/>
              </v:shape>
            </w:pict>
          </mc:Fallback>
        </mc:AlternateContent>
      </w:r>
      <w:r w:rsidR="00836BA6">
        <w:t xml:space="preserve">One of the main challenges to overcome is having political commitment to implement open contracting, which is the main pillar on building trust. A way to help implement open contracting is by undertaking a stakeholder mapping where you can identify which civil society organizations are addressing this issue, government champions, who in the private sector is interested on open contracting and what would be the role of parliament, media and other stakeholders. </w:t>
      </w:r>
      <w:r w:rsidR="009040DA">
        <w:t>The exercise should also identify other challenges and relationships of all stakeholders.</w:t>
      </w:r>
    </w:p>
    <w:p w:rsidR="008B0BA1" w:rsidRDefault="009040DA" w:rsidP="00445DFE">
      <w:pPr>
        <w:jc w:val="both"/>
      </w:pPr>
      <w:r>
        <w:t>The t</w:t>
      </w:r>
      <w:r w:rsidR="00E23E2D">
        <w:t>ime frame</w:t>
      </w:r>
      <w:r>
        <w:t xml:space="preserve"> to implement open contracting will depend o</w:t>
      </w:r>
      <w:r w:rsidR="00E23E2D">
        <w:t xml:space="preserve">n the level of championship of government. </w:t>
      </w:r>
      <w:proofErr w:type="gramStart"/>
      <w:r w:rsidR="00A30ACB">
        <w:t>Is important to think of o</w:t>
      </w:r>
      <w:r>
        <w:t xml:space="preserve">pen contracting as </w:t>
      </w:r>
      <w:r w:rsidR="00E23E2D">
        <w:t>a short, medium and long term process.</w:t>
      </w:r>
      <w:proofErr w:type="gramEnd"/>
      <w:r w:rsidR="00E23E2D">
        <w:t xml:space="preserve"> Identify</w:t>
      </w:r>
      <w:r>
        <w:t>ing</w:t>
      </w:r>
      <w:r w:rsidR="00E23E2D">
        <w:t xml:space="preserve"> quick wins to continue advancing in the process to show there are things that can be achieve. And build upon the quick wins.</w:t>
      </w:r>
    </w:p>
    <w:p w:rsidR="00E23E2D" w:rsidRPr="009040DA" w:rsidRDefault="00E23E2D" w:rsidP="00E23E2D">
      <w:pPr>
        <w:rPr>
          <w:b/>
        </w:rPr>
      </w:pPr>
      <w:r w:rsidRPr="009040DA">
        <w:rPr>
          <w:b/>
        </w:rPr>
        <w:t>How can you leverage the OGP platfo</w:t>
      </w:r>
      <w:r w:rsidR="009040DA">
        <w:rPr>
          <w:b/>
        </w:rPr>
        <w:t>rm to advance open contracting</w:t>
      </w:r>
      <w:r w:rsidRPr="009040DA">
        <w:rPr>
          <w:b/>
        </w:rPr>
        <w:t>?</w:t>
      </w:r>
    </w:p>
    <w:p w:rsidR="00E23E2D" w:rsidRDefault="00E23E2D" w:rsidP="00445DFE">
      <w:pPr>
        <w:jc w:val="both"/>
      </w:pPr>
      <w:r>
        <w:lastRenderedPageBreak/>
        <w:t>The OGP has been an important vehicle</w:t>
      </w:r>
      <w:r w:rsidR="005927B2">
        <w:t xml:space="preserve"> to advance open contracting, as c</w:t>
      </w:r>
      <w:r>
        <w:t xml:space="preserve">ontracts are transversals to sectors and government levels.  </w:t>
      </w:r>
      <w:r w:rsidR="005927B2">
        <w:t>Adopting open contracting</w:t>
      </w:r>
      <w:r>
        <w:t xml:space="preserve"> commitments in OGP Action </w:t>
      </w:r>
      <w:r w:rsidR="005927B2">
        <w:t>Plans</w:t>
      </w:r>
      <w:r>
        <w:t xml:space="preserve"> allows the conversation between </w:t>
      </w:r>
      <w:r w:rsidR="005927B2">
        <w:t xml:space="preserve">civil society </w:t>
      </w:r>
      <w:r>
        <w:t>and government on concrete commitments to be implemented. And allo</w:t>
      </w:r>
      <w:r w:rsidR="005927B2">
        <w:t xml:space="preserve">ws civil society to monitor the </w:t>
      </w:r>
      <w:r>
        <w:t>implementation</w:t>
      </w:r>
      <w:r w:rsidR="005927B2">
        <w:t xml:space="preserve"> on such commitments</w:t>
      </w:r>
      <w:r>
        <w:t xml:space="preserve"> and ensure results.</w:t>
      </w:r>
      <w:r w:rsidR="005927B2">
        <w:t xml:space="preserve"> The OGP creates a space for dialogue and learning and</w:t>
      </w:r>
      <w:r>
        <w:t xml:space="preserve"> is an </w:t>
      </w:r>
      <w:r w:rsidR="005927B2">
        <w:t>excellent</w:t>
      </w:r>
      <w:r>
        <w:t xml:space="preserve"> mechanism to leverage government</w:t>
      </w:r>
      <w:r w:rsidR="005927B2">
        <w:t>’s</w:t>
      </w:r>
      <w:r>
        <w:t xml:space="preserve"> interest to advance this topic.</w:t>
      </w:r>
    </w:p>
    <w:p w:rsidR="00E23E2D" w:rsidRPr="00993BE8" w:rsidRDefault="00993BE8" w:rsidP="00E23E2D">
      <w:pPr>
        <w:rPr>
          <w:b/>
        </w:rPr>
      </w:pPr>
      <w:r w:rsidRPr="00993BE8">
        <w:rPr>
          <w:b/>
        </w:rPr>
        <w:t xml:space="preserve">How can open contracting help develop indicators for the </w:t>
      </w:r>
      <w:r w:rsidR="00E23E2D" w:rsidRPr="00993BE8">
        <w:rPr>
          <w:b/>
        </w:rPr>
        <w:t>Anti-corruption Strategy</w:t>
      </w:r>
      <w:r w:rsidRPr="00993BE8">
        <w:rPr>
          <w:b/>
        </w:rPr>
        <w:t>?</w:t>
      </w:r>
    </w:p>
    <w:p w:rsidR="00E23E2D" w:rsidRDefault="00151932" w:rsidP="00445DFE">
      <w:pPr>
        <w:jc w:val="both"/>
      </w:pPr>
      <w:r>
        <w:t xml:space="preserve">Open Contracting can help in the monitoring and evaluation of government policies and actions. For example looking </w:t>
      </w:r>
      <w:r w:rsidR="00E23E2D">
        <w:t xml:space="preserve">at what government is </w:t>
      </w:r>
      <w:r w:rsidR="00B63418">
        <w:t>disclosing</w:t>
      </w:r>
      <w:r w:rsidR="00E23E2D">
        <w:t xml:space="preserve"> there are studies show</w:t>
      </w:r>
      <w:r w:rsidR="00B63418">
        <w:t>ing</w:t>
      </w:r>
      <w:r w:rsidR="00E23E2D">
        <w:t xml:space="preserve"> that indi</w:t>
      </w:r>
      <w:r w:rsidR="00B63418">
        <w:t xml:space="preserve">vidual contracts prices reduce and </w:t>
      </w:r>
      <w:r w:rsidR="00E23E2D">
        <w:t xml:space="preserve">there is more effective </w:t>
      </w:r>
      <w:r w:rsidR="00B63418">
        <w:t xml:space="preserve">budget </w:t>
      </w:r>
      <w:r w:rsidR="00E23E2D">
        <w:t>expenditure.</w:t>
      </w:r>
      <w:r w:rsidR="00B63418">
        <w:t xml:space="preserve"> Open contracting also helps</w:t>
      </w:r>
      <w:r w:rsidR="00E23E2D">
        <w:t xml:space="preserve"> </w:t>
      </w:r>
      <w:r w:rsidR="00B63418">
        <w:t>improve</w:t>
      </w:r>
      <w:r w:rsidR="00E23E2D">
        <w:t xml:space="preserve"> </w:t>
      </w:r>
      <w:r w:rsidR="00B63418">
        <w:t xml:space="preserve">efficiency of contract management; competitiveness increases including the </w:t>
      </w:r>
      <w:r w:rsidR="00E23E2D">
        <w:t>number of participants</w:t>
      </w:r>
      <w:r w:rsidR="00B63418">
        <w:t xml:space="preserve"> in public bids and the</w:t>
      </w:r>
      <w:r w:rsidR="00E23E2D">
        <w:t xml:space="preserve"> prices of contracts reduce.</w:t>
      </w:r>
    </w:p>
    <w:p w:rsidR="00B63418" w:rsidRPr="00B63418" w:rsidRDefault="00B63418" w:rsidP="00E23E2D">
      <w:pPr>
        <w:rPr>
          <w:b/>
        </w:rPr>
      </w:pPr>
      <w:r w:rsidRPr="00B63418">
        <w:rPr>
          <w:b/>
        </w:rPr>
        <w:t>How to assess the impact of civil society participation?</w:t>
      </w:r>
    </w:p>
    <w:p w:rsidR="00E23E2D" w:rsidRDefault="00B63418" w:rsidP="00445DFE">
      <w:pPr>
        <w:jc w:val="both"/>
      </w:pPr>
      <w:r>
        <w:t>One way to assess the impact of civil society participation is through t</w:t>
      </w:r>
      <w:r w:rsidR="00E23E2D">
        <w:t xml:space="preserve">he satisfaction of the </w:t>
      </w:r>
      <w:r>
        <w:t>beneficiaries</w:t>
      </w:r>
      <w:r w:rsidR="00E23E2D">
        <w:t xml:space="preserve"> (CSO can voice citizens). In private </w:t>
      </w:r>
      <w:r>
        <w:t>sector,</w:t>
      </w:r>
      <w:r w:rsidR="00E23E2D">
        <w:t xml:space="preserve"> companies may trust the </w:t>
      </w:r>
      <w:r>
        <w:t xml:space="preserve">procurement </w:t>
      </w:r>
      <w:r w:rsidR="00E23E2D">
        <w:t xml:space="preserve">process more </w:t>
      </w:r>
      <w:r>
        <w:t>when there is</w:t>
      </w:r>
      <w:r w:rsidR="00E23E2D">
        <w:t xml:space="preserve"> civil society</w:t>
      </w:r>
      <w:r>
        <w:t xml:space="preserve"> participation</w:t>
      </w:r>
      <w:r w:rsidR="00E23E2D">
        <w:t>.</w:t>
      </w:r>
      <w:r w:rsidR="0087589F">
        <w:t xml:space="preserve"> It is important to</w:t>
      </w:r>
      <w:r w:rsidR="00E23E2D">
        <w:t xml:space="preserve"> </w:t>
      </w:r>
      <w:r w:rsidR="0087589F">
        <w:t>build trust among stakeholders, this includes</w:t>
      </w:r>
      <w:r w:rsidR="00E23E2D">
        <w:t xml:space="preserve"> media reporting on the </w:t>
      </w:r>
      <w:r w:rsidR="0087589F">
        <w:t>procurement process and</w:t>
      </w:r>
      <w:r w:rsidR="00E23E2D">
        <w:t xml:space="preserve"> how civil society is providing input that improves </w:t>
      </w:r>
      <w:r w:rsidR="0087589F">
        <w:t>service delivery.</w:t>
      </w:r>
    </w:p>
    <w:p w:rsidR="00E23E2D" w:rsidRDefault="0087589F" w:rsidP="00445DFE">
      <w:pPr>
        <w:jc w:val="both"/>
      </w:pPr>
      <w:r w:rsidRPr="005671F1">
        <w:rPr>
          <w:b/>
          <w:noProof/>
          <w:lang w:eastAsia="en-US"/>
        </w:rPr>
        <mc:AlternateContent>
          <mc:Choice Requires="wps">
            <w:drawing>
              <wp:anchor distT="0" distB="0" distL="114300" distR="114300" simplePos="0" relativeHeight="251721728" behindDoc="1" locked="0" layoutInCell="1" allowOverlap="1" wp14:anchorId="37A25E72" wp14:editId="6B0E1FF7">
                <wp:simplePos x="0" y="0"/>
                <wp:positionH relativeFrom="column">
                  <wp:posOffset>4248150</wp:posOffset>
                </wp:positionH>
                <wp:positionV relativeFrom="paragraph">
                  <wp:posOffset>781050</wp:posOffset>
                </wp:positionV>
                <wp:extent cx="2305050" cy="981075"/>
                <wp:effectExtent l="0" t="0" r="19050" b="180975"/>
                <wp:wrapTight wrapText="bothSides">
                  <wp:wrapPolygon edited="0">
                    <wp:start x="536" y="0"/>
                    <wp:lineTo x="0" y="1258"/>
                    <wp:lineTo x="0" y="20132"/>
                    <wp:lineTo x="1071" y="25165"/>
                    <wp:lineTo x="1250" y="25165"/>
                    <wp:lineTo x="2499" y="25165"/>
                    <wp:lineTo x="8212" y="25165"/>
                    <wp:lineTo x="21600" y="21810"/>
                    <wp:lineTo x="21600" y="1258"/>
                    <wp:lineTo x="21064" y="0"/>
                    <wp:lineTo x="536" y="0"/>
                  </wp:wrapPolygon>
                </wp:wrapTight>
                <wp:docPr id="10" name="Rounded Rectangular Callout 10"/>
                <wp:cNvGraphicFramePr/>
                <a:graphic xmlns:a="http://schemas.openxmlformats.org/drawingml/2006/main">
                  <a:graphicData uri="http://schemas.microsoft.com/office/word/2010/wordprocessingShape">
                    <wps:wsp>
                      <wps:cNvSpPr/>
                      <wps:spPr>
                        <a:xfrm>
                          <a:off x="0" y="0"/>
                          <a:ext cx="2305050" cy="981075"/>
                        </a:xfrm>
                        <a:prstGeom prst="wedgeRoundRectCallout">
                          <a:avLst>
                            <a:gd name="adj1" fmla="val -42109"/>
                            <a:gd name="adj2" fmla="val 64131"/>
                            <a:gd name="adj3" fmla="val 16667"/>
                          </a:avLst>
                        </a:prstGeom>
                      </wps:spPr>
                      <wps:style>
                        <a:lnRef idx="2">
                          <a:schemeClr val="accent1"/>
                        </a:lnRef>
                        <a:fillRef idx="1">
                          <a:schemeClr val="lt1"/>
                        </a:fillRef>
                        <a:effectRef idx="0">
                          <a:schemeClr val="accent1"/>
                        </a:effectRef>
                        <a:fontRef idx="minor">
                          <a:schemeClr val="dk1"/>
                        </a:fontRef>
                      </wps:style>
                      <wps:txbx>
                        <w:txbxContent>
                          <w:p w:rsidR="0087589F" w:rsidRPr="00B50D27" w:rsidRDefault="0087589F" w:rsidP="0087589F">
                            <w:pPr>
                              <w:rPr>
                                <w:sz w:val="20"/>
                                <w:szCs w:val="20"/>
                              </w:rPr>
                            </w:pPr>
                            <w:r w:rsidRPr="00B50D27">
                              <w:rPr>
                                <w:b/>
                                <w:i/>
                              </w:rPr>
                              <w:t>“</w:t>
                            </w:r>
                            <w:r>
                              <w:rPr>
                                <w:b/>
                                <w:i/>
                              </w:rPr>
                              <w:t>The easiest entry point for open contracting is around issues that interest the citizens the most”</w:t>
                            </w:r>
                            <w:r w:rsidRPr="007B6100">
                              <w:rPr>
                                <w:b/>
                                <w:i/>
                              </w:rPr>
                              <w:t>.</w:t>
                            </w:r>
                            <w:r w:rsidRPr="00B50D27">
                              <w:rPr>
                                <w:b/>
                                <w:i/>
                              </w:rPr>
                              <w:br/>
                            </w:r>
                            <w:r w:rsidRPr="00B50D27">
                              <w:rPr>
                                <w:sz w:val="20"/>
                                <w:szCs w:val="20"/>
                              </w:rPr>
                              <w:t xml:space="preserve">- </w:t>
                            </w:r>
                            <w:r>
                              <w:rPr>
                                <w:noProof/>
                                <w:sz w:val="20"/>
                                <w:szCs w:val="20"/>
                              </w:rPr>
                              <w:t>Marcela Rozo, World Bank</w:t>
                            </w:r>
                            <w:r w:rsidRPr="00B50D27">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0" o:spid="_x0000_s1035" type="#_x0000_t62" style="position:absolute;margin-left:334.5pt;margin-top:61.5pt;width:181.5pt;height:77.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" adj="1704,24652" fillcolor="white [3201]" strokecolor="#4f81bd [3204]" strokeweight="2pt">
                <v:textbox>
                  <w:txbxContent>
                    <w:p w:rsidR="0087589F" w:rsidRPr="00B50D27" w:rsidRDefault="0087589F" w:rsidP="0087589F">
                      <w:pPr>
                        <w:rPr>
                          <w:sz w:val="20"/>
                          <w:szCs w:val="20"/>
                        </w:rPr>
                      </w:pPr>
                      <w:r w:rsidRPr="00B50D27">
                        <w:rPr>
                          <w:b/>
                          <w:i/>
                        </w:rPr>
                        <w:t>“</w:t>
                      </w:r>
                      <w:r>
                        <w:rPr>
                          <w:b/>
                          <w:i/>
                        </w:rPr>
                        <w:t>The easiest entry point for open contracting is around issues that interest the citizens the most</w:t>
                      </w:r>
                      <w:r>
                        <w:rPr>
                          <w:b/>
                          <w:i/>
                        </w:rPr>
                        <w:t>”</w:t>
                      </w:r>
                      <w:r w:rsidRPr="007B6100">
                        <w:rPr>
                          <w:b/>
                          <w:i/>
                        </w:rPr>
                        <w:t>.</w:t>
                      </w:r>
                      <w:r w:rsidRPr="00B50D27">
                        <w:rPr>
                          <w:b/>
                          <w:i/>
                        </w:rPr>
                        <w:br/>
                      </w:r>
                      <w:r w:rsidRPr="00B50D27">
                        <w:rPr>
                          <w:sz w:val="20"/>
                          <w:szCs w:val="20"/>
                        </w:rPr>
                        <w:t xml:space="preserve">- </w:t>
                      </w:r>
                      <w:r>
                        <w:rPr>
                          <w:noProof/>
                          <w:sz w:val="20"/>
                          <w:szCs w:val="20"/>
                        </w:rPr>
                        <w:t>Marcela Rozo, World Bank</w:t>
                      </w:r>
                      <w:r w:rsidRPr="00B50D27">
                        <w:rPr>
                          <w:sz w:val="20"/>
                          <w:szCs w:val="20"/>
                        </w:rPr>
                        <w:t xml:space="preserve"> </w:t>
                      </w:r>
                    </w:p>
                  </w:txbxContent>
                </v:textbox>
                <w10:wrap type="tight"/>
              </v:shape>
            </w:pict>
          </mc:Fallback>
        </mc:AlternateContent>
      </w:r>
      <w:r w:rsidR="00E23E2D">
        <w:t>In Brazil</w:t>
      </w:r>
      <w:r>
        <w:t xml:space="preserve"> during the World Cup</w:t>
      </w:r>
      <w:r w:rsidR="00E23E2D">
        <w:t xml:space="preserve"> the tender </w:t>
      </w:r>
      <w:r>
        <w:t xml:space="preserve">and planning documents </w:t>
      </w:r>
      <w:r w:rsidR="00E23E2D">
        <w:t xml:space="preserve">were </w:t>
      </w:r>
      <w:r>
        <w:t>disclosed, which allowed</w:t>
      </w:r>
      <w:r w:rsidR="00E23E2D">
        <w:t xml:space="preserve"> </w:t>
      </w:r>
      <w:r>
        <w:t>civil society</w:t>
      </w:r>
      <w:r w:rsidR="00E23E2D">
        <w:t xml:space="preserve"> to provide feedback on the tender and technical documents. </w:t>
      </w:r>
      <w:r>
        <w:t>As a result of this process these documents</w:t>
      </w:r>
      <w:r w:rsidR="00E23E2D">
        <w:t xml:space="preserve"> were modified</w:t>
      </w:r>
      <w:r>
        <w:t>, saving an estimated 80 million dollars. Another indicator of civil society efforts is the savings from the estimated amount to awarded amount of procurement contracts.</w:t>
      </w:r>
    </w:p>
    <w:p w:rsidR="00E23E2D" w:rsidRPr="0087589F" w:rsidRDefault="0087589F" w:rsidP="00E23E2D">
      <w:pPr>
        <w:rPr>
          <w:b/>
        </w:rPr>
      </w:pPr>
      <w:r w:rsidRPr="0087589F">
        <w:rPr>
          <w:b/>
        </w:rPr>
        <w:t>Which is the easiest entry point for open contracting?</w:t>
      </w:r>
    </w:p>
    <w:p w:rsidR="00E23E2D" w:rsidRDefault="0087589F" w:rsidP="00445DFE">
      <w:pPr>
        <w:jc w:val="both"/>
      </w:pPr>
      <w:r>
        <w:t xml:space="preserve">Citizens are generally interested on issues like health, education, state of roads, to name a few examples, as they can easily </w:t>
      </w:r>
      <w:r w:rsidR="00E23E2D">
        <w:t xml:space="preserve">see the impact on their daily lives. </w:t>
      </w:r>
      <w:r>
        <w:t>The ideal would be to work at both levels;</w:t>
      </w:r>
      <w:r w:rsidR="00E23E2D">
        <w:t xml:space="preserve"> national and local level. </w:t>
      </w:r>
      <w:r>
        <w:t xml:space="preserve">This is the case in Mongolia, where there is </w:t>
      </w:r>
      <w:r w:rsidR="00E23E2D">
        <w:t>a dialogue wit</w:t>
      </w:r>
      <w:r w:rsidR="00561BC0">
        <w:t>h the national authorities, which is informed by local monitoring.</w:t>
      </w:r>
    </w:p>
    <w:p w:rsidR="00E23E2D" w:rsidRPr="00561BC0" w:rsidRDefault="00561BC0" w:rsidP="00E23E2D">
      <w:pPr>
        <w:rPr>
          <w:b/>
        </w:rPr>
      </w:pPr>
      <w:r w:rsidRPr="00561BC0">
        <w:rPr>
          <w:b/>
        </w:rPr>
        <w:t>What is the first step to implement open contracting?</w:t>
      </w:r>
    </w:p>
    <w:p w:rsidR="00E23E2D" w:rsidRDefault="008B0BA1" w:rsidP="00445DFE">
      <w:pPr>
        <w:jc w:val="both"/>
      </w:pPr>
      <w:r w:rsidRPr="005671F1">
        <w:rPr>
          <w:b/>
          <w:noProof/>
          <w:lang w:eastAsia="en-US"/>
        </w:rPr>
        <mc:AlternateContent>
          <mc:Choice Requires="wps">
            <w:drawing>
              <wp:anchor distT="0" distB="0" distL="114300" distR="114300" simplePos="0" relativeHeight="251725824" behindDoc="1" locked="0" layoutInCell="1" allowOverlap="1" wp14:anchorId="2DB0B52F" wp14:editId="6F23A90F">
                <wp:simplePos x="0" y="0"/>
                <wp:positionH relativeFrom="column">
                  <wp:posOffset>-57150</wp:posOffset>
                </wp:positionH>
                <wp:positionV relativeFrom="paragraph">
                  <wp:posOffset>392430</wp:posOffset>
                </wp:positionV>
                <wp:extent cx="2676525" cy="1190625"/>
                <wp:effectExtent l="0" t="0" r="28575" b="161925"/>
                <wp:wrapTight wrapText="bothSides">
                  <wp:wrapPolygon edited="0">
                    <wp:start x="769" y="0"/>
                    <wp:lineTo x="0" y="1728"/>
                    <wp:lineTo x="0" y="22118"/>
                    <wp:lineTo x="3382" y="22464"/>
                    <wp:lineTo x="8456" y="24192"/>
                    <wp:lineTo x="9070" y="24192"/>
                    <wp:lineTo x="10147" y="24192"/>
                    <wp:lineTo x="9532" y="22118"/>
                    <wp:lineTo x="21677" y="22118"/>
                    <wp:lineTo x="21677" y="1382"/>
                    <wp:lineTo x="20908" y="0"/>
                    <wp:lineTo x="769" y="0"/>
                  </wp:wrapPolygon>
                </wp:wrapTight>
                <wp:docPr id="11" name="Rounded Rectangular Callout 11"/>
                <wp:cNvGraphicFramePr/>
                <a:graphic xmlns:a="http://schemas.openxmlformats.org/drawingml/2006/main">
                  <a:graphicData uri="http://schemas.microsoft.com/office/word/2010/wordprocessingShape">
                    <wps:wsp>
                      <wps:cNvSpPr/>
                      <wps:spPr>
                        <a:xfrm>
                          <a:off x="0" y="0"/>
                          <a:ext cx="2676525" cy="1190625"/>
                        </a:xfrm>
                        <a:prstGeom prst="wedgeRoundRectCallout">
                          <a:avLst>
                            <a:gd name="adj1" fmla="val -5098"/>
                            <a:gd name="adj2" fmla="val 60131"/>
                            <a:gd name="adj3" fmla="val 16667"/>
                          </a:avLst>
                        </a:prstGeom>
                      </wps:spPr>
                      <wps:style>
                        <a:lnRef idx="2">
                          <a:schemeClr val="accent1"/>
                        </a:lnRef>
                        <a:fillRef idx="1">
                          <a:schemeClr val="lt1"/>
                        </a:fillRef>
                        <a:effectRef idx="0">
                          <a:schemeClr val="accent1"/>
                        </a:effectRef>
                        <a:fontRef idx="minor">
                          <a:schemeClr val="dk1"/>
                        </a:fontRef>
                      </wps:style>
                      <wps:txbx>
                        <w:txbxContent>
                          <w:p w:rsidR="008B0BA1" w:rsidRPr="00B50D27" w:rsidRDefault="008B0BA1" w:rsidP="008B0BA1">
                            <w:pPr>
                              <w:rPr>
                                <w:sz w:val="20"/>
                                <w:szCs w:val="20"/>
                              </w:rPr>
                            </w:pPr>
                            <w:r w:rsidRPr="00B50D27">
                              <w:rPr>
                                <w:b/>
                                <w:i/>
                              </w:rPr>
                              <w:t>“</w:t>
                            </w:r>
                            <w:r>
                              <w:rPr>
                                <w:b/>
                                <w:i/>
                              </w:rPr>
                              <w:t>Success will depend how open the government is in involving stakeholders, while capacity depends on resources available”</w:t>
                            </w:r>
                            <w:r w:rsidRPr="007B6100">
                              <w:rPr>
                                <w:b/>
                                <w:i/>
                              </w:rPr>
                              <w:t>.</w:t>
                            </w:r>
                            <w:r w:rsidRPr="00B50D27">
                              <w:rPr>
                                <w:b/>
                                <w:i/>
                              </w:rPr>
                              <w:br/>
                            </w:r>
                            <w:r w:rsidRPr="00B50D27">
                              <w:rPr>
                                <w:sz w:val="20"/>
                                <w:szCs w:val="20"/>
                              </w:rPr>
                              <w:t xml:space="preserve">- </w:t>
                            </w:r>
                            <w:r>
                              <w:rPr>
                                <w:noProof/>
                                <w:sz w:val="20"/>
                                <w:szCs w:val="20"/>
                              </w:rPr>
                              <w:t>Marcela Rozo, World Bank</w:t>
                            </w:r>
                            <w:r w:rsidRPr="00B50D27">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1" o:spid="_x0000_s1036" type="#_x0000_t62" style="position:absolute;left:0;text-align:left;margin-left:-4.5pt;margin-top:30.9pt;width:210.75pt;height:93.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" adj="9699,23788" fillcolor="white [3201]" strokecolor="#4f81bd [3204]" strokeweight="2pt">
                <v:textbox>
                  <w:txbxContent>
                    <w:p w:rsidR="008B0BA1" w:rsidRPr="00B50D27" w:rsidRDefault="008B0BA1" w:rsidP="008B0BA1">
                      <w:pPr>
                        <w:rPr>
                          <w:sz w:val="20"/>
                          <w:szCs w:val="20"/>
                        </w:rPr>
                      </w:pPr>
                      <w:r w:rsidRPr="00B50D27">
                        <w:rPr>
                          <w:b/>
                          <w:i/>
                        </w:rPr>
                        <w:t>“</w:t>
                      </w:r>
                      <w:r>
                        <w:rPr>
                          <w:b/>
                          <w:i/>
                        </w:rPr>
                        <w:t>Success will depend how open the government is in involving stakeholders, while capacity depends on resources available”</w:t>
                      </w:r>
                      <w:r w:rsidRPr="007B6100">
                        <w:rPr>
                          <w:b/>
                          <w:i/>
                        </w:rPr>
                        <w:t>.</w:t>
                      </w:r>
                      <w:r w:rsidRPr="00B50D27">
                        <w:rPr>
                          <w:b/>
                          <w:i/>
                        </w:rPr>
                        <w:br/>
                      </w:r>
                      <w:r w:rsidRPr="00B50D27">
                        <w:rPr>
                          <w:sz w:val="20"/>
                          <w:szCs w:val="20"/>
                        </w:rPr>
                        <w:t xml:space="preserve">- </w:t>
                      </w:r>
                      <w:r>
                        <w:rPr>
                          <w:noProof/>
                          <w:sz w:val="20"/>
                          <w:szCs w:val="20"/>
                        </w:rPr>
                        <w:t>Marcela Rozo, World Bank</w:t>
                      </w:r>
                      <w:r w:rsidRPr="00B50D27">
                        <w:rPr>
                          <w:sz w:val="20"/>
                          <w:szCs w:val="20"/>
                        </w:rPr>
                        <w:t xml:space="preserve"> </w:t>
                      </w:r>
                    </w:p>
                  </w:txbxContent>
                </v:textbox>
                <w10:wrap type="tight"/>
              </v:shape>
            </w:pict>
          </mc:Fallback>
        </mc:AlternateContent>
      </w:r>
      <w:r w:rsidR="00E23E2D">
        <w:t xml:space="preserve">The </w:t>
      </w:r>
      <w:r>
        <w:t>first step to implement open contracting</w:t>
      </w:r>
      <w:r w:rsidR="00E23E2D">
        <w:t xml:space="preserve"> is </w:t>
      </w:r>
      <w:r>
        <w:t>a</w:t>
      </w:r>
      <w:r w:rsidR="00E23E2D">
        <w:t xml:space="preserve"> stakeholder mapping. If looking </w:t>
      </w:r>
      <w:r>
        <w:t>in</w:t>
      </w:r>
      <w:r w:rsidR="00E23E2D">
        <w:t xml:space="preserve">to a particular sector, </w:t>
      </w:r>
      <w:r>
        <w:t>is important to</w:t>
      </w:r>
      <w:r w:rsidR="00E23E2D">
        <w:t xml:space="preserve"> get a sense of who are the stakeholders outside government, </w:t>
      </w:r>
      <w:r>
        <w:t>beneficiaries</w:t>
      </w:r>
      <w:r w:rsidR="00E23E2D">
        <w:t>, private sector, media, civil society, accountability institutions</w:t>
      </w:r>
      <w:r>
        <w:t xml:space="preserve"> that would be engaged in the procurement process</w:t>
      </w:r>
      <w:r w:rsidR="00E23E2D">
        <w:t xml:space="preserve">. </w:t>
      </w:r>
      <w:r>
        <w:t>Assessing what</w:t>
      </w:r>
      <w:r w:rsidR="00E23E2D">
        <w:t xml:space="preserve"> is happening in practice, data is </w:t>
      </w:r>
      <w:r>
        <w:t>available and what information people need.</w:t>
      </w:r>
      <w:r w:rsidR="00E23E2D">
        <w:t xml:space="preserve"> </w:t>
      </w:r>
      <w:r>
        <w:t xml:space="preserve"> This first step is very important as it helps define how to move forward.</w:t>
      </w:r>
    </w:p>
    <w:p w:rsidR="0073744B" w:rsidRPr="00463032" w:rsidRDefault="0073744B" w:rsidP="00B63A7F"/>
    <w:sectPr w:rsidR="0073744B" w:rsidRPr="00463032" w:rsidSect="008B0BA1">
      <w:footerReference w:type="default" r:id="rId17"/>
      <w:type w:val="continuous"/>
      <w:pgSz w:w="12240" w:h="15840"/>
      <w:pgMar w:top="900" w:right="990" w:bottom="1440" w:left="990" w:header="720" w:footer="510" w:gutter="0"/>
      <w:pgBorders w:offsetFrom="page">
        <w:top w:val="thinThickSmallGap" w:sz="12" w:space="24" w:color="01055B"/>
        <w:left w:val="thinThickSmallGap" w:sz="12" w:space="24" w:color="01055B"/>
        <w:bottom w:val="thickThinSmallGap" w:sz="12" w:space="24" w:color="01055B"/>
        <w:right w:val="thickThinSmallGap" w:sz="12" w:space="24" w:color="01055B"/>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F80" w:rsidRDefault="00645F80" w:rsidP="007F4509">
      <w:pPr>
        <w:spacing w:after="0" w:line="240" w:lineRule="auto"/>
      </w:pPr>
      <w:r>
        <w:separator/>
      </w:r>
    </w:p>
  </w:endnote>
  <w:endnote w:type="continuationSeparator" w:id="0">
    <w:p w:rsidR="00645F80" w:rsidRDefault="00645F80" w:rsidP="007F4509">
      <w:pPr>
        <w:spacing w:after="0" w:line="240" w:lineRule="auto"/>
      </w:pPr>
      <w:r>
        <w:continuationSeparator/>
      </w:r>
    </w:p>
  </w:endnote>
  <w:endnote w:type="continuationNotice" w:id="1">
    <w:p w:rsidR="00645F80" w:rsidRDefault="00645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912018"/>
      <w:docPartObj>
        <w:docPartGallery w:val="Page Numbers (Bottom of Page)"/>
        <w:docPartUnique/>
      </w:docPartObj>
    </w:sdtPr>
    <w:sdtEndPr>
      <w:rPr>
        <w:color w:val="808080" w:themeColor="background1" w:themeShade="80"/>
        <w:spacing w:val="60"/>
      </w:rPr>
    </w:sdtEndPr>
    <w:sdtContent>
      <w:p w:rsidR="000C1708" w:rsidRDefault="000C17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D01DFD">
          <w:rPr>
            <w:noProof/>
          </w:rPr>
          <w:t>1</w:t>
        </w:r>
        <w:r>
          <w:rPr>
            <w:noProof/>
          </w:rPr>
          <w:fldChar w:fldCharType="end"/>
        </w:r>
        <w:r>
          <w:t xml:space="preserve"> | </w:t>
        </w:r>
        <w:r>
          <w:rPr>
            <w:color w:val="808080" w:themeColor="background1" w:themeShade="80"/>
            <w:spacing w:val="60"/>
          </w:rPr>
          <w:t>Page</w:t>
        </w:r>
      </w:p>
    </w:sdtContent>
  </w:sdt>
  <w:p w:rsidR="000C1708" w:rsidRDefault="000C1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F80" w:rsidRDefault="00645F80" w:rsidP="007F4509">
      <w:pPr>
        <w:spacing w:after="0" w:line="240" w:lineRule="auto"/>
      </w:pPr>
      <w:r>
        <w:separator/>
      </w:r>
    </w:p>
  </w:footnote>
  <w:footnote w:type="continuationSeparator" w:id="0">
    <w:p w:rsidR="00645F80" w:rsidRDefault="00645F80" w:rsidP="007F4509">
      <w:pPr>
        <w:spacing w:after="0" w:line="240" w:lineRule="auto"/>
      </w:pPr>
      <w:r>
        <w:continuationSeparator/>
      </w:r>
    </w:p>
  </w:footnote>
  <w:footnote w:type="continuationNotice" w:id="1">
    <w:p w:rsidR="00645F80" w:rsidRDefault="00645F8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6A86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8779B"/>
    <w:multiLevelType w:val="hybridMultilevel"/>
    <w:tmpl w:val="DCE27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6589C"/>
    <w:multiLevelType w:val="hybridMultilevel"/>
    <w:tmpl w:val="C0308E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0F78D6"/>
    <w:multiLevelType w:val="hybridMultilevel"/>
    <w:tmpl w:val="979C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2CD4"/>
    <w:multiLevelType w:val="hybridMultilevel"/>
    <w:tmpl w:val="0B40DD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A1565"/>
    <w:multiLevelType w:val="hybridMultilevel"/>
    <w:tmpl w:val="FDD0D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94D0D"/>
    <w:multiLevelType w:val="hybridMultilevel"/>
    <w:tmpl w:val="7020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B1991"/>
    <w:multiLevelType w:val="hybridMultilevel"/>
    <w:tmpl w:val="06C07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E3856"/>
    <w:multiLevelType w:val="hybridMultilevel"/>
    <w:tmpl w:val="D646F02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33450"/>
    <w:multiLevelType w:val="hybridMultilevel"/>
    <w:tmpl w:val="3612B1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2838B7"/>
    <w:multiLevelType w:val="hybridMultilevel"/>
    <w:tmpl w:val="C816B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3B1005"/>
    <w:multiLevelType w:val="hybridMultilevel"/>
    <w:tmpl w:val="41BC1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51855"/>
    <w:multiLevelType w:val="hybridMultilevel"/>
    <w:tmpl w:val="3D729E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626E4C"/>
    <w:multiLevelType w:val="hybridMultilevel"/>
    <w:tmpl w:val="FE00D004"/>
    <w:lvl w:ilvl="0" w:tplc="CA768ABE">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A6334"/>
    <w:multiLevelType w:val="hybridMultilevel"/>
    <w:tmpl w:val="3FD433A0"/>
    <w:lvl w:ilvl="0" w:tplc="CA5E2446">
      <w:start w:val="1"/>
      <w:numFmt w:val="bullet"/>
      <w:lvlText w:val="•"/>
      <w:lvlJc w:val="left"/>
      <w:pPr>
        <w:tabs>
          <w:tab w:val="num" w:pos="720"/>
        </w:tabs>
        <w:ind w:left="720" w:hanging="360"/>
      </w:pPr>
      <w:rPr>
        <w:rFonts w:ascii="Arial" w:hAnsi="Arial" w:hint="default"/>
      </w:rPr>
    </w:lvl>
    <w:lvl w:ilvl="1" w:tplc="028C2842" w:tentative="1">
      <w:start w:val="1"/>
      <w:numFmt w:val="bullet"/>
      <w:lvlText w:val="•"/>
      <w:lvlJc w:val="left"/>
      <w:pPr>
        <w:tabs>
          <w:tab w:val="num" w:pos="1440"/>
        </w:tabs>
        <w:ind w:left="1440" w:hanging="360"/>
      </w:pPr>
      <w:rPr>
        <w:rFonts w:ascii="Arial" w:hAnsi="Arial" w:hint="default"/>
      </w:rPr>
    </w:lvl>
    <w:lvl w:ilvl="2" w:tplc="BA4434FC" w:tentative="1">
      <w:start w:val="1"/>
      <w:numFmt w:val="bullet"/>
      <w:lvlText w:val="•"/>
      <w:lvlJc w:val="left"/>
      <w:pPr>
        <w:tabs>
          <w:tab w:val="num" w:pos="2160"/>
        </w:tabs>
        <w:ind w:left="2160" w:hanging="360"/>
      </w:pPr>
      <w:rPr>
        <w:rFonts w:ascii="Arial" w:hAnsi="Arial" w:hint="default"/>
      </w:rPr>
    </w:lvl>
    <w:lvl w:ilvl="3" w:tplc="0D688F2E" w:tentative="1">
      <w:start w:val="1"/>
      <w:numFmt w:val="bullet"/>
      <w:lvlText w:val="•"/>
      <w:lvlJc w:val="left"/>
      <w:pPr>
        <w:tabs>
          <w:tab w:val="num" w:pos="2880"/>
        </w:tabs>
        <w:ind w:left="2880" w:hanging="360"/>
      </w:pPr>
      <w:rPr>
        <w:rFonts w:ascii="Arial" w:hAnsi="Arial" w:hint="default"/>
      </w:rPr>
    </w:lvl>
    <w:lvl w:ilvl="4" w:tplc="3D845178" w:tentative="1">
      <w:start w:val="1"/>
      <w:numFmt w:val="bullet"/>
      <w:lvlText w:val="•"/>
      <w:lvlJc w:val="left"/>
      <w:pPr>
        <w:tabs>
          <w:tab w:val="num" w:pos="3600"/>
        </w:tabs>
        <w:ind w:left="3600" w:hanging="360"/>
      </w:pPr>
      <w:rPr>
        <w:rFonts w:ascii="Arial" w:hAnsi="Arial" w:hint="default"/>
      </w:rPr>
    </w:lvl>
    <w:lvl w:ilvl="5" w:tplc="D6CAB030" w:tentative="1">
      <w:start w:val="1"/>
      <w:numFmt w:val="bullet"/>
      <w:lvlText w:val="•"/>
      <w:lvlJc w:val="left"/>
      <w:pPr>
        <w:tabs>
          <w:tab w:val="num" w:pos="4320"/>
        </w:tabs>
        <w:ind w:left="4320" w:hanging="360"/>
      </w:pPr>
      <w:rPr>
        <w:rFonts w:ascii="Arial" w:hAnsi="Arial" w:hint="default"/>
      </w:rPr>
    </w:lvl>
    <w:lvl w:ilvl="6" w:tplc="A7CA92A0" w:tentative="1">
      <w:start w:val="1"/>
      <w:numFmt w:val="bullet"/>
      <w:lvlText w:val="•"/>
      <w:lvlJc w:val="left"/>
      <w:pPr>
        <w:tabs>
          <w:tab w:val="num" w:pos="5040"/>
        </w:tabs>
        <w:ind w:left="5040" w:hanging="360"/>
      </w:pPr>
      <w:rPr>
        <w:rFonts w:ascii="Arial" w:hAnsi="Arial" w:hint="default"/>
      </w:rPr>
    </w:lvl>
    <w:lvl w:ilvl="7" w:tplc="9A985656" w:tentative="1">
      <w:start w:val="1"/>
      <w:numFmt w:val="bullet"/>
      <w:lvlText w:val="•"/>
      <w:lvlJc w:val="left"/>
      <w:pPr>
        <w:tabs>
          <w:tab w:val="num" w:pos="5760"/>
        </w:tabs>
        <w:ind w:left="5760" w:hanging="360"/>
      </w:pPr>
      <w:rPr>
        <w:rFonts w:ascii="Arial" w:hAnsi="Arial" w:hint="default"/>
      </w:rPr>
    </w:lvl>
    <w:lvl w:ilvl="8" w:tplc="75827262" w:tentative="1">
      <w:start w:val="1"/>
      <w:numFmt w:val="bullet"/>
      <w:lvlText w:val="•"/>
      <w:lvlJc w:val="left"/>
      <w:pPr>
        <w:tabs>
          <w:tab w:val="num" w:pos="6480"/>
        </w:tabs>
        <w:ind w:left="6480" w:hanging="360"/>
      </w:pPr>
      <w:rPr>
        <w:rFonts w:ascii="Arial" w:hAnsi="Arial" w:hint="default"/>
      </w:rPr>
    </w:lvl>
  </w:abstractNum>
  <w:abstractNum w:abstractNumId="15">
    <w:nsid w:val="353D120F"/>
    <w:multiLevelType w:val="hybridMultilevel"/>
    <w:tmpl w:val="0B14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20773"/>
    <w:multiLevelType w:val="hybridMultilevel"/>
    <w:tmpl w:val="3FDE8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662F7F"/>
    <w:multiLevelType w:val="hybridMultilevel"/>
    <w:tmpl w:val="2424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5B20C9"/>
    <w:multiLevelType w:val="hybridMultilevel"/>
    <w:tmpl w:val="10C6D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21AC9"/>
    <w:multiLevelType w:val="hybridMultilevel"/>
    <w:tmpl w:val="3E800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53603D"/>
    <w:multiLevelType w:val="hybridMultilevel"/>
    <w:tmpl w:val="4F6C4E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F1590B"/>
    <w:multiLevelType w:val="hybridMultilevel"/>
    <w:tmpl w:val="9F88BF5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E4734E"/>
    <w:multiLevelType w:val="hybridMultilevel"/>
    <w:tmpl w:val="442A7A9A"/>
    <w:lvl w:ilvl="0" w:tplc="0DF49596">
      <w:start w:val="21"/>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805011"/>
    <w:multiLevelType w:val="hybridMultilevel"/>
    <w:tmpl w:val="E21E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933B28"/>
    <w:multiLevelType w:val="hybridMultilevel"/>
    <w:tmpl w:val="CFCA2910"/>
    <w:lvl w:ilvl="0" w:tplc="F888FF46">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1766AB"/>
    <w:multiLevelType w:val="hybridMultilevel"/>
    <w:tmpl w:val="05EA2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C727D"/>
    <w:multiLevelType w:val="hybridMultilevel"/>
    <w:tmpl w:val="06986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E46525"/>
    <w:multiLevelType w:val="hybridMultilevel"/>
    <w:tmpl w:val="F0442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993C57"/>
    <w:multiLevelType w:val="hybridMultilevel"/>
    <w:tmpl w:val="0DD62EC4"/>
    <w:lvl w:ilvl="0" w:tplc="F888FF46">
      <w:numFmt w:val="bullet"/>
      <w:lvlText w:val="-"/>
      <w:lvlJc w:val="left"/>
      <w:pPr>
        <w:ind w:left="765" w:hanging="360"/>
      </w:pPr>
      <w:rPr>
        <w:rFonts w:ascii="Calibri" w:eastAsia="PMingLiU"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4930F22"/>
    <w:multiLevelType w:val="hybridMultilevel"/>
    <w:tmpl w:val="DCE27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801EB7"/>
    <w:multiLevelType w:val="hybridMultilevel"/>
    <w:tmpl w:val="03E2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30"/>
  </w:num>
  <w:num w:numId="4">
    <w:abstractNumId w:val="0"/>
  </w:num>
  <w:num w:numId="5">
    <w:abstractNumId w:val="25"/>
  </w:num>
  <w:num w:numId="6">
    <w:abstractNumId w:val="11"/>
  </w:num>
  <w:num w:numId="7">
    <w:abstractNumId w:val="15"/>
  </w:num>
  <w:num w:numId="8">
    <w:abstractNumId w:val="5"/>
  </w:num>
  <w:num w:numId="9">
    <w:abstractNumId w:val="22"/>
  </w:num>
  <w:num w:numId="10">
    <w:abstractNumId w:val="28"/>
  </w:num>
  <w:num w:numId="11">
    <w:abstractNumId w:val="12"/>
  </w:num>
  <w:num w:numId="12">
    <w:abstractNumId w:val="7"/>
  </w:num>
  <w:num w:numId="13">
    <w:abstractNumId w:val="17"/>
  </w:num>
  <w:num w:numId="14">
    <w:abstractNumId w:val="23"/>
  </w:num>
  <w:num w:numId="15">
    <w:abstractNumId w:val="10"/>
  </w:num>
  <w:num w:numId="16">
    <w:abstractNumId w:val="6"/>
  </w:num>
  <w:num w:numId="17">
    <w:abstractNumId w:val="4"/>
  </w:num>
  <w:num w:numId="18">
    <w:abstractNumId w:val="9"/>
  </w:num>
  <w:num w:numId="19">
    <w:abstractNumId w:val="19"/>
  </w:num>
  <w:num w:numId="20">
    <w:abstractNumId w:val="18"/>
  </w:num>
  <w:num w:numId="21">
    <w:abstractNumId w:val="8"/>
  </w:num>
  <w:num w:numId="22">
    <w:abstractNumId w:val="20"/>
  </w:num>
  <w:num w:numId="23">
    <w:abstractNumId w:val="1"/>
  </w:num>
  <w:num w:numId="24">
    <w:abstractNumId w:val="26"/>
  </w:num>
  <w:num w:numId="25">
    <w:abstractNumId w:val="3"/>
  </w:num>
  <w:num w:numId="26">
    <w:abstractNumId w:val="27"/>
  </w:num>
  <w:num w:numId="27">
    <w:abstractNumId w:val="21"/>
  </w:num>
  <w:num w:numId="28">
    <w:abstractNumId w:val="16"/>
  </w:num>
  <w:num w:numId="29">
    <w:abstractNumId w:val="29"/>
  </w:num>
  <w:num w:numId="30">
    <w:abstractNumId w:val="1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47"/>
    <w:rsid w:val="000007AC"/>
    <w:rsid w:val="000007F5"/>
    <w:rsid w:val="00001FA6"/>
    <w:rsid w:val="00005FEC"/>
    <w:rsid w:val="000135C3"/>
    <w:rsid w:val="000167BA"/>
    <w:rsid w:val="00016C3B"/>
    <w:rsid w:val="00022CF0"/>
    <w:rsid w:val="0002706C"/>
    <w:rsid w:val="00030F45"/>
    <w:rsid w:val="0003334E"/>
    <w:rsid w:val="000417B3"/>
    <w:rsid w:val="00042CF6"/>
    <w:rsid w:val="00046B59"/>
    <w:rsid w:val="000562D0"/>
    <w:rsid w:val="00057485"/>
    <w:rsid w:val="00061834"/>
    <w:rsid w:val="000622C7"/>
    <w:rsid w:val="000635D1"/>
    <w:rsid w:val="000715B5"/>
    <w:rsid w:val="00075331"/>
    <w:rsid w:val="000761E8"/>
    <w:rsid w:val="0007689B"/>
    <w:rsid w:val="000779B9"/>
    <w:rsid w:val="00081B9B"/>
    <w:rsid w:val="0008222A"/>
    <w:rsid w:val="0008264A"/>
    <w:rsid w:val="00083695"/>
    <w:rsid w:val="00087F8B"/>
    <w:rsid w:val="0009216F"/>
    <w:rsid w:val="00094218"/>
    <w:rsid w:val="00096BA9"/>
    <w:rsid w:val="00096FC4"/>
    <w:rsid w:val="000A0FE3"/>
    <w:rsid w:val="000A27E1"/>
    <w:rsid w:val="000A4C22"/>
    <w:rsid w:val="000A736A"/>
    <w:rsid w:val="000A7AE2"/>
    <w:rsid w:val="000C0585"/>
    <w:rsid w:val="000C1708"/>
    <w:rsid w:val="000C177E"/>
    <w:rsid w:val="000C3A26"/>
    <w:rsid w:val="000C5257"/>
    <w:rsid w:val="000C59AF"/>
    <w:rsid w:val="000C6C91"/>
    <w:rsid w:val="000D4FBC"/>
    <w:rsid w:val="000E1EC4"/>
    <w:rsid w:val="000E2C7F"/>
    <w:rsid w:val="000E4E3F"/>
    <w:rsid w:val="000E732B"/>
    <w:rsid w:val="000F048E"/>
    <w:rsid w:val="000F1CB7"/>
    <w:rsid w:val="000F332C"/>
    <w:rsid w:val="000F6116"/>
    <w:rsid w:val="0010175B"/>
    <w:rsid w:val="001123AE"/>
    <w:rsid w:val="00112839"/>
    <w:rsid w:val="001137BB"/>
    <w:rsid w:val="00120C2F"/>
    <w:rsid w:val="00123A1D"/>
    <w:rsid w:val="001247A4"/>
    <w:rsid w:val="0014348F"/>
    <w:rsid w:val="00145B5B"/>
    <w:rsid w:val="00151932"/>
    <w:rsid w:val="001522ED"/>
    <w:rsid w:val="00155DAE"/>
    <w:rsid w:val="00164F1E"/>
    <w:rsid w:val="00167CCA"/>
    <w:rsid w:val="0017025F"/>
    <w:rsid w:val="001721F8"/>
    <w:rsid w:val="0017571C"/>
    <w:rsid w:val="001773E0"/>
    <w:rsid w:val="00177E41"/>
    <w:rsid w:val="00182073"/>
    <w:rsid w:val="001872F9"/>
    <w:rsid w:val="00187CB3"/>
    <w:rsid w:val="00190B8C"/>
    <w:rsid w:val="00190DA8"/>
    <w:rsid w:val="0019383D"/>
    <w:rsid w:val="00193A3A"/>
    <w:rsid w:val="001A016E"/>
    <w:rsid w:val="001A20D9"/>
    <w:rsid w:val="001A668D"/>
    <w:rsid w:val="001B2785"/>
    <w:rsid w:val="001B4CD3"/>
    <w:rsid w:val="001B5190"/>
    <w:rsid w:val="001B52F5"/>
    <w:rsid w:val="001B6F3D"/>
    <w:rsid w:val="001C03EE"/>
    <w:rsid w:val="001C1072"/>
    <w:rsid w:val="001C2E0D"/>
    <w:rsid w:val="001C33EF"/>
    <w:rsid w:val="001C378A"/>
    <w:rsid w:val="001C6D3F"/>
    <w:rsid w:val="001D2A4F"/>
    <w:rsid w:val="001D3036"/>
    <w:rsid w:val="001D5F6B"/>
    <w:rsid w:val="001D60D0"/>
    <w:rsid w:val="001D7A0A"/>
    <w:rsid w:val="001E101F"/>
    <w:rsid w:val="001E129B"/>
    <w:rsid w:val="001E1A88"/>
    <w:rsid w:val="001F0AC6"/>
    <w:rsid w:val="001F138E"/>
    <w:rsid w:val="001F3DCE"/>
    <w:rsid w:val="001F45BA"/>
    <w:rsid w:val="0020262C"/>
    <w:rsid w:val="00202AE1"/>
    <w:rsid w:val="00204BC2"/>
    <w:rsid w:val="00205869"/>
    <w:rsid w:val="00205FC5"/>
    <w:rsid w:val="002073C9"/>
    <w:rsid w:val="00207495"/>
    <w:rsid w:val="00210E78"/>
    <w:rsid w:val="00213CF4"/>
    <w:rsid w:val="00220AF1"/>
    <w:rsid w:val="00220CDD"/>
    <w:rsid w:val="00220FAF"/>
    <w:rsid w:val="00221630"/>
    <w:rsid w:val="00227071"/>
    <w:rsid w:val="00232022"/>
    <w:rsid w:val="0023221E"/>
    <w:rsid w:val="0023286D"/>
    <w:rsid w:val="00232C3F"/>
    <w:rsid w:val="0023453D"/>
    <w:rsid w:val="00234AFE"/>
    <w:rsid w:val="00242E5E"/>
    <w:rsid w:val="00243CCD"/>
    <w:rsid w:val="0024726C"/>
    <w:rsid w:val="00255BFF"/>
    <w:rsid w:val="00261E0A"/>
    <w:rsid w:val="00262850"/>
    <w:rsid w:val="00263239"/>
    <w:rsid w:val="002635C0"/>
    <w:rsid w:val="0027065B"/>
    <w:rsid w:val="00271572"/>
    <w:rsid w:val="0027742A"/>
    <w:rsid w:val="00280D90"/>
    <w:rsid w:val="00281F83"/>
    <w:rsid w:val="00283275"/>
    <w:rsid w:val="00287C9F"/>
    <w:rsid w:val="00290462"/>
    <w:rsid w:val="002909FF"/>
    <w:rsid w:val="00291310"/>
    <w:rsid w:val="002913A5"/>
    <w:rsid w:val="002A1FD7"/>
    <w:rsid w:val="002A3E87"/>
    <w:rsid w:val="002A6FE7"/>
    <w:rsid w:val="002B01D6"/>
    <w:rsid w:val="002B4035"/>
    <w:rsid w:val="002B6B30"/>
    <w:rsid w:val="002C1BEC"/>
    <w:rsid w:val="002C3636"/>
    <w:rsid w:val="002C4216"/>
    <w:rsid w:val="002D026A"/>
    <w:rsid w:val="002D09F7"/>
    <w:rsid w:val="002D4172"/>
    <w:rsid w:val="002D4E9D"/>
    <w:rsid w:val="002D6E99"/>
    <w:rsid w:val="002E41A7"/>
    <w:rsid w:val="002E54CF"/>
    <w:rsid w:val="002E6A24"/>
    <w:rsid w:val="002E7157"/>
    <w:rsid w:val="002E78B5"/>
    <w:rsid w:val="002F2965"/>
    <w:rsid w:val="002F3A42"/>
    <w:rsid w:val="002F3F13"/>
    <w:rsid w:val="002F6DBE"/>
    <w:rsid w:val="0030104B"/>
    <w:rsid w:val="003027A5"/>
    <w:rsid w:val="00302EF9"/>
    <w:rsid w:val="003131C7"/>
    <w:rsid w:val="00314009"/>
    <w:rsid w:val="00314364"/>
    <w:rsid w:val="0031531C"/>
    <w:rsid w:val="0031539F"/>
    <w:rsid w:val="003163D2"/>
    <w:rsid w:val="00317330"/>
    <w:rsid w:val="003319B6"/>
    <w:rsid w:val="00332988"/>
    <w:rsid w:val="00334963"/>
    <w:rsid w:val="00352E53"/>
    <w:rsid w:val="00361614"/>
    <w:rsid w:val="00361798"/>
    <w:rsid w:val="003630A1"/>
    <w:rsid w:val="0036451F"/>
    <w:rsid w:val="003658AA"/>
    <w:rsid w:val="00373ACB"/>
    <w:rsid w:val="00374988"/>
    <w:rsid w:val="00377738"/>
    <w:rsid w:val="003826C1"/>
    <w:rsid w:val="00383E3C"/>
    <w:rsid w:val="00392014"/>
    <w:rsid w:val="00392F00"/>
    <w:rsid w:val="00393032"/>
    <w:rsid w:val="00394858"/>
    <w:rsid w:val="00394DD0"/>
    <w:rsid w:val="003A189E"/>
    <w:rsid w:val="003A3439"/>
    <w:rsid w:val="003A659F"/>
    <w:rsid w:val="003A6DF7"/>
    <w:rsid w:val="003A6FF7"/>
    <w:rsid w:val="003B1C46"/>
    <w:rsid w:val="003B202C"/>
    <w:rsid w:val="003B298C"/>
    <w:rsid w:val="003B3C91"/>
    <w:rsid w:val="003B3CFA"/>
    <w:rsid w:val="003B59D5"/>
    <w:rsid w:val="003C0080"/>
    <w:rsid w:val="003C5357"/>
    <w:rsid w:val="003D0536"/>
    <w:rsid w:val="003D159E"/>
    <w:rsid w:val="003D3346"/>
    <w:rsid w:val="003D76B6"/>
    <w:rsid w:val="003E3C9E"/>
    <w:rsid w:val="003E5181"/>
    <w:rsid w:val="003F00D7"/>
    <w:rsid w:val="003F13F4"/>
    <w:rsid w:val="003F39A3"/>
    <w:rsid w:val="004020B6"/>
    <w:rsid w:val="00405423"/>
    <w:rsid w:val="004057C7"/>
    <w:rsid w:val="00410B68"/>
    <w:rsid w:val="0041128F"/>
    <w:rsid w:val="00415FF6"/>
    <w:rsid w:val="004172E4"/>
    <w:rsid w:val="00432B65"/>
    <w:rsid w:val="0043446C"/>
    <w:rsid w:val="004407CC"/>
    <w:rsid w:val="00440A14"/>
    <w:rsid w:val="004454E9"/>
    <w:rsid w:val="00445C4C"/>
    <w:rsid w:val="00445DFE"/>
    <w:rsid w:val="00453025"/>
    <w:rsid w:val="00456606"/>
    <w:rsid w:val="0046142D"/>
    <w:rsid w:val="004627EC"/>
    <w:rsid w:val="00463032"/>
    <w:rsid w:val="00463914"/>
    <w:rsid w:val="00465FEE"/>
    <w:rsid w:val="004666F2"/>
    <w:rsid w:val="004706CB"/>
    <w:rsid w:val="00475B22"/>
    <w:rsid w:val="00475D5E"/>
    <w:rsid w:val="004927DA"/>
    <w:rsid w:val="00492B0F"/>
    <w:rsid w:val="004934F7"/>
    <w:rsid w:val="0049550F"/>
    <w:rsid w:val="00495E1B"/>
    <w:rsid w:val="00496111"/>
    <w:rsid w:val="004966E3"/>
    <w:rsid w:val="00497776"/>
    <w:rsid w:val="004A294D"/>
    <w:rsid w:val="004A3C88"/>
    <w:rsid w:val="004A4C81"/>
    <w:rsid w:val="004B1E3A"/>
    <w:rsid w:val="004B2287"/>
    <w:rsid w:val="004B22BC"/>
    <w:rsid w:val="004B2C94"/>
    <w:rsid w:val="004C2052"/>
    <w:rsid w:val="004C358A"/>
    <w:rsid w:val="004C3AA0"/>
    <w:rsid w:val="004D3550"/>
    <w:rsid w:val="004D65E6"/>
    <w:rsid w:val="004E2DE9"/>
    <w:rsid w:val="004E393D"/>
    <w:rsid w:val="004E4502"/>
    <w:rsid w:val="004E5A73"/>
    <w:rsid w:val="004F1D52"/>
    <w:rsid w:val="004F27F7"/>
    <w:rsid w:val="004F2961"/>
    <w:rsid w:val="004F302C"/>
    <w:rsid w:val="004F3BA9"/>
    <w:rsid w:val="004F5110"/>
    <w:rsid w:val="00501331"/>
    <w:rsid w:val="00502BA6"/>
    <w:rsid w:val="00503D6F"/>
    <w:rsid w:val="00510A2F"/>
    <w:rsid w:val="00517CCF"/>
    <w:rsid w:val="005238DB"/>
    <w:rsid w:val="00530DAB"/>
    <w:rsid w:val="00532AE5"/>
    <w:rsid w:val="0053422B"/>
    <w:rsid w:val="005345CA"/>
    <w:rsid w:val="00540113"/>
    <w:rsid w:val="00547F6C"/>
    <w:rsid w:val="005519A8"/>
    <w:rsid w:val="00552E2F"/>
    <w:rsid w:val="005535E3"/>
    <w:rsid w:val="00554F1A"/>
    <w:rsid w:val="0055515E"/>
    <w:rsid w:val="0055643D"/>
    <w:rsid w:val="005564C1"/>
    <w:rsid w:val="005573E7"/>
    <w:rsid w:val="005615B8"/>
    <w:rsid w:val="00561BC0"/>
    <w:rsid w:val="00561F2C"/>
    <w:rsid w:val="00564702"/>
    <w:rsid w:val="00564D30"/>
    <w:rsid w:val="005671F1"/>
    <w:rsid w:val="00567E9E"/>
    <w:rsid w:val="0057118E"/>
    <w:rsid w:val="005713DC"/>
    <w:rsid w:val="0057201D"/>
    <w:rsid w:val="005729FF"/>
    <w:rsid w:val="0057427C"/>
    <w:rsid w:val="00576CE3"/>
    <w:rsid w:val="00576FF0"/>
    <w:rsid w:val="00587536"/>
    <w:rsid w:val="00587E54"/>
    <w:rsid w:val="005927B2"/>
    <w:rsid w:val="00592D65"/>
    <w:rsid w:val="005A078C"/>
    <w:rsid w:val="005A0BC8"/>
    <w:rsid w:val="005A0C5F"/>
    <w:rsid w:val="005A2748"/>
    <w:rsid w:val="005B74AF"/>
    <w:rsid w:val="005C183C"/>
    <w:rsid w:val="005D0A79"/>
    <w:rsid w:val="005D15BE"/>
    <w:rsid w:val="005D4095"/>
    <w:rsid w:val="005D5960"/>
    <w:rsid w:val="005D6930"/>
    <w:rsid w:val="005D70B3"/>
    <w:rsid w:val="005E0D87"/>
    <w:rsid w:val="005E28FB"/>
    <w:rsid w:val="005E2AED"/>
    <w:rsid w:val="005E5097"/>
    <w:rsid w:val="005E6563"/>
    <w:rsid w:val="005E69E5"/>
    <w:rsid w:val="005E7584"/>
    <w:rsid w:val="005E76E8"/>
    <w:rsid w:val="005F0CA8"/>
    <w:rsid w:val="005F2E97"/>
    <w:rsid w:val="005F7475"/>
    <w:rsid w:val="006020B3"/>
    <w:rsid w:val="00602357"/>
    <w:rsid w:val="0060252E"/>
    <w:rsid w:val="00606941"/>
    <w:rsid w:val="00610001"/>
    <w:rsid w:val="00614C8F"/>
    <w:rsid w:val="00622C9E"/>
    <w:rsid w:val="00623851"/>
    <w:rsid w:val="00625DD2"/>
    <w:rsid w:val="00631847"/>
    <w:rsid w:val="00632EED"/>
    <w:rsid w:val="00632FED"/>
    <w:rsid w:val="00635D1B"/>
    <w:rsid w:val="00636ECB"/>
    <w:rsid w:val="00642C9E"/>
    <w:rsid w:val="00644493"/>
    <w:rsid w:val="00645F80"/>
    <w:rsid w:val="00647498"/>
    <w:rsid w:val="00652D17"/>
    <w:rsid w:val="0065501E"/>
    <w:rsid w:val="0065721C"/>
    <w:rsid w:val="00657475"/>
    <w:rsid w:val="00660B1F"/>
    <w:rsid w:val="00662D95"/>
    <w:rsid w:val="006650FB"/>
    <w:rsid w:val="00667FF9"/>
    <w:rsid w:val="006758B9"/>
    <w:rsid w:val="0067609F"/>
    <w:rsid w:val="006762FD"/>
    <w:rsid w:val="00680A3D"/>
    <w:rsid w:val="006831FF"/>
    <w:rsid w:val="006871E3"/>
    <w:rsid w:val="00691DE4"/>
    <w:rsid w:val="006A0ADD"/>
    <w:rsid w:val="006A6E12"/>
    <w:rsid w:val="006B0D0B"/>
    <w:rsid w:val="006B11C9"/>
    <w:rsid w:val="006B1DBD"/>
    <w:rsid w:val="006B282F"/>
    <w:rsid w:val="006B557E"/>
    <w:rsid w:val="006C2020"/>
    <w:rsid w:val="006C212C"/>
    <w:rsid w:val="006C2CAF"/>
    <w:rsid w:val="006C3DB7"/>
    <w:rsid w:val="006C3E15"/>
    <w:rsid w:val="006C547C"/>
    <w:rsid w:val="006C67DA"/>
    <w:rsid w:val="006D019E"/>
    <w:rsid w:val="006D1A66"/>
    <w:rsid w:val="006D4639"/>
    <w:rsid w:val="006D6F2D"/>
    <w:rsid w:val="006E28F5"/>
    <w:rsid w:val="006E6AF4"/>
    <w:rsid w:val="006F3378"/>
    <w:rsid w:val="006F491D"/>
    <w:rsid w:val="006F591B"/>
    <w:rsid w:val="00703545"/>
    <w:rsid w:val="00705C07"/>
    <w:rsid w:val="00707FE4"/>
    <w:rsid w:val="00710C10"/>
    <w:rsid w:val="00712CAE"/>
    <w:rsid w:val="00713096"/>
    <w:rsid w:val="00713B04"/>
    <w:rsid w:val="00720248"/>
    <w:rsid w:val="00720B9E"/>
    <w:rsid w:val="00722703"/>
    <w:rsid w:val="00723F54"/>
    <w:rsid w:val="007248C6"/>
    <w:rsid w:val="00724A25"/>
    <w:rsid w:val="007307EB"/>
    <w:rsid w:val="0073086A"/>
    <w:rsid w:val="00731CB8"/>
    <w:rsid w:val="00734E20"/>
    <w:rsid w:val="00735ED9"/>
    <w:rsid w:val="0073744B"/>
    <w:rsid w:val="00740042"/>
    <w:rsid w:val="007438B7"/>
    <w:rsid w:val="00743CF4"/>
    <w:rsid w:val="00744090"/>
    <w:rsid w:val="00745CEA"/>
    <w:rsid w:val="00752F81"/>
    <w:rsid w:val="0075761D"/>
    <w:rsid w:val="00766BED"/>
    <w:rsid w:val="007745A2"/>
    <w:rsid w:val="00774BAA"/>
    <w:rsid w:val="00776495"/>
    <w:rsid w:val="00777AF6"/>
    <w:rsid w:val="007813B8"/>
    <w:rsid w:val="00790D6E"/>
    <w:rsid w:val="00795D0A"/>
    <w:rsid w:val="007A3E9C"/>
    <w:rsid w:val="007A7056"/>
    <w:rsid w:val="007B1ABB"/>
    <w:rsid w:val="007B3158"/>
    <w:rsid w:val="007B4762"/>
    <w:rsid w:val="007B6100"/>
    <w:rsid w:val="007B650D"/>
    <w:rsid w:val="007B6C06"/>
    <w:rsid w:val="007B71CE"/>
    <w:rsid w:val="007C1284"/>
    <w:rsid w:val="007C2EF2"/>
    <w:rsid w:val="007C6C5A"/>
    <w:rsid w:val="007D0A16"/>
    <w:rsid w:val="007D0F34"/>
    <w:rsid w:val="007D5918"/>
    <w:rsid w:val="007D5AD8"/>
    <w:rsid w:val="007D6612"/>
    <w:rsid w:val="007D75DB"/>
    <w:rsid w:val="007D783D"/>
    <w:rsid w:val="007E0D70"/>
    <w:rsid w:val="007E2BF0"/>
    <w:rsid w:val="007E5478"/>
    <w:rsid w:val="007F0650"/>
    <w:rsid w:val="007F4509"/>
    <w:rsid w:val="007F4AD4"/>
    <w:rsid w:val="007F59DA"/>
    <w:rsid w:val="007F764F"/>
    <w:rsid w:val="007F79A1"/>
    <w:rsid w:val="0080051B"/>
    <w:rsid w:val="00800D88"/>
    <w:rsid w:val="0080438D"/>
    <w:rsid w:val="00806883"/>
    <w:rsid w:val="00812A15"/>
    <w:rsid w:val="00815EF0"/>
    <w:rsid w:val="00822674"/>
    <w:rsid w:val="00824658"/>
    <w:rsid w:val="00824F60"/>
    <w:rsid w:val="0082608A"/>
    <w:rsid w:val="008265CB"/>
    <w:rsid w:val="0082701F"/>
    <w:rsid w:val="00827578"/>
    <w:rsid w:val="00830454"/>
    <w:rsid w:val="00831F76"/>
    <w:rsid w:val="0083281A"/>
    <w:rsid w:val="008335F0"/>
    <w:rsid w:val="008341D2"/>
    <w:rsid w:val="00834E9A"/>
    <w:rsid w:val="00835E02"/>
    <w:rsid w:val="00836BA6"/>
    <w:rsid w:val="00841F21"/>
    <w:rsid w:val="00845F1D"/>
    <w:rsid w:val="008465E3"/>
    <w:rsid w:val="00846A83"/>
    <w:rsid w:val="008535A1"/>
    <w:rsid w:val="0086128C"/>
    <w:rsid w:val="008619D9"/>
    <w:rsid w:val="008679E8"/>
    <w:rsid w:val="00872280"/>
    <w:rsid w:val="0087310C"/>
    <w:rsid w:val="008744FD"/>
    <w:rsid w:val="0087589F"/>
    <w:rsid w:val="008766D7"/>
    <w:rsid w:val="00876894"/>
    <w:rsid w:val="00877825"/>
    <w:rsid w:val="00877872"/>
    <w:rsid w:val="00882BDF"/>
    <w:rsid w:val="00884B9A"/>
    <w:rsid w:val="00884CBE"/>
    <w:rsid w:val="008858C7"/>
    <w:rsid w:val="00887312"/>
    <w:rsid w:val="00892F1F"/>
    <w:rsid w:val="00897FBA"/>
    <w:rsid w:val="008B0BA1"/>
    <w:rsid w:val="008B1356"/>
    <w:rsid w:val="008B2C56"/>
    <w:rsid w:val="008B2CA1"/>
    <w:rsid w:val="008C13DD"/>
    <w:rsid w:val="008C43A9"/>
    <w:rsid w:val="008C5B16"/>
    <w:rsid w:val="008C5C78"/>
    <w:rsid w:val="008C5E95"/>
    <w:rsid w:val="008C6A40"/>
    <w:rsid w:val="008C6E1E"/>
    <w:rsid w:val="008D2C34"/>
    <w:rsid w:val="008D5704"/>
    <w:rsid w:val="008D6D22"/>
    <w:rsid w:val="008D75E6"/>
    <w:rsid w:val="008E079B"/>
    <w:rsid w:val="008E20F1"/>
    <w:rsid w:val="008E28D9"/>
    <w:rsid w:val="008E358B"/>
    <w:rsid w:val="008E443A"/>
    <w:rsid w:val="008E75C9"/>
    <w:rsid w:val="008F08DD"/>
    <w:rsid w:val="008F111F"/>
    <w:rsid w:val="008F2CA2"/>
    <w:rsid w:val="008F60D6"/>
    <w:rsid w:val="008F67EC"/>
    <w:rsid w:val="008F7A35"/>
    <w:rsid w:val="00900B4D"/>
    <w:rsid w:val="00903882"/>
    <w:rsid w:val="00903F7A"/>
    <w:rsid w:val="009040DA"/>
    <w:rsid w:val="009100EE"/>
    <w:rsid w:val="009109AC"/>
    <w:rsid w:val="009110F3"/>
    <w:rsid w:val="0091402D"/>
    <w:rsid w:val="00914EA3"/>
    <w:rsid w:val="0091605E"/>
    <w:rsid w:val="00917628"/>
    <w:rsid w:val="00917781"/>
    <w:rsid w:val="00920E2A"/>
    <w:rsid w:val="00921DBF"/>
    <w:rsid w:val="00927749"/>
    <w:rsid w:val="00931E02"/>
    <w:rsid w:val="009324B1"/>
    <w:rsid w:val="00932B84"/>
    <w:rsid w:val="00935F1F"/>
    <w:rsid w:val="00936B03"/>
    <w:rsid w:val="00941A89"/>
    <w:rsid w:val="00942BB8"/>
    <w:rsid w:val="0094592E"/>
    <w:rsid w:val="00945B9D"/>
    <w:rsid w:val="0094673B"/>
    <w:rsid w:val="00950395"/>
    <w:rsid w:val="009506DF"/>
    <w:rsid w:val="00951BBB"/>
    <w:rsid w:val="009523EB"/>
    <w:rsid w:val="009544F8"/>
    <w:rsid w:val="0095555C"/>
    <w:rsid w:val="0095770F"/>
    <w:rsid w:val="00964416"/>
    <w:rsid w:val="00965229"/>
    <w:rsid w:val="0096576B"/>
    <w:rsid w:val="00965971"/>
    <w:rsid w:val="00967123"/>
    <w:rsid w:val="009807E1"/>
    <w:rsid w:val="00980B72"/>
    <w:rsid w:val="00981A13"/>
    <w:rsid w:val="00981FA0"/>
    <w:rsid w:val="009840A7"/>
    <w:rsid w:val="00984D25"/>
    <w:rsid w:val="00993BE8"/>
    <w:rsid w:val="009955DD"/>
    <w:rsid w:val="009959A6"/>
    <w:rsid w:val="00996212"/>
    <w:rsid w:val="00996BDB"/>
    <w:rsid w:val="009A11FD"/>
    <w:rsid w:val="009A3E35"/>
    <w:rsid w:val="009A7A23"/>
    <w:rsid w:val="009B2FB4"/>
    <w:rsid w:val="009B3764"/>
    <w:rsid w:val="009B66E6"/>
    <w:rsid w:val="009B6EAD"/>
    <w:rsid w:val="009B7C06"/>
    <w:rsid w:val="009C10CD"/>
    <w:rsid w:val="009C4AB6"/>
    <w:rsid w:val="009C4DA9"/>
    <w:rsid w:val="009C4E13"/>
    <w:rsid w:val="009C690E"/>
    <w:rsid w:val="009D3124"/>
    <w:rsid w:val="009D549A"/>
    <w:rsid w:val="009E13EB"/>
    <w:rsid w:val="009E4218"/>
    <w:rsid w:val="00A0091D"/>
    <w:rsid w:val="00A00C89"/>
    <w:rsid w:val="00A04ADB"/>
    <w:rsid w:val="00A05C16"/>
    <w:rsid w:val="00A11781"/>
    <w:rsid w:val="00A11B72"/>
    <w:rsid w:val="00A14A4C"/>
    <w:rsid w:val="00A15A2C"/>
    <w:rsid w:val="00A22316"/>
    <w:rsid w:val="00A235E0"/>
    <w:rsid w:val="00A25FE8"/>
    <w:rsid w:val="00A30ACB"/>
    <w:rsid w:val="00A32B5E"/>
    <w:rsid w:val="00A373BA"/>
    <w:rsid w:val="00A37637"/>
    <w:rsid w:val="00A50AE2"/>
    <w:rsid w:val="00A5649F"/>
    <w:rsid w:val="00A62F02"/>
    <w:rsid w:val="00A638E1"/>
    <w:rsid w:val="00A752FD"/>
    <w:rsid w:val="00A77D0A"/>
    <w:rsid w:val="00A82226"/>
    <w:rsid w:val="00A85B8F"/>
    <w:rsid w:val="00A8634F"/>
    <w:rsid w:val="00A87983"/>
    <w:rsid w:val="00A9140C"/>
    <w:rsid w:val="00A92CE6"/>
    <w:rsid w:val="00A97BC1"/>
    <w:rsid w:val="00AA6298"/>
    <w:rsid w:val="00AA6494"/>
    <w:rsid w:val="00AB1814"/>
    <w:rsid w:val="00AB2BC3"/>
    <w:rsid w:val="00AB2F51"/>
    <w:rsid w:val="00AC154C"/>
    <w:rsid w:val="00AC3DEE"/>
    <w:rsid w:val="00AC542F"/>
    <w:rsid w:val="00AC7D71"/>
    <w:rsid w:val="00AD1722"/>
    <w:rsid w:val="00AD2C25"/>
    <w:rsid w:val="00AD6DA1"/>
    <w:rsid w:val="00AE096D"/>
    <w:rsid w:val="00AE4487"/>
    <w:rsid w:val="00AE6B8E"/>
    <w:rsid w:val="00AE6F1F"/>
    <w:rsid w:val="00AE7391"/>
    <w:rsid w:val="00AF0553"/>
    <w:rsid w:val="00AF5B14"/>
    <w:rsid w:val="00AF6050"/>
    <w:rsid w:val="00AF6A8B"/>
    <w:rsid w:val="00AF7DC3"/>
    <w:rsid w:val="00B002E8"/>
    <w:rsid w:val="00B02681"/>
    <w:rsid w:val="00B029AE"/>
    <w:rsid w:val="00B038EF"/>
    <w:rsid w:val="00B03CDD"/>
    <w:rsid w:val="00B04AF5"/>
    <w:rsid w:val="00B053F9"/>
    <w:rsid w:val="00B10347"/>
    <w:rsid w:val="00B134C7"/>
    <w:rsid w:val="00B13782"/>
    <w:rsid w:val="00B14372"/>
    <w:rsid w:val="00B2117B"/>
    <w:rsid w:val="00B248F5"/>
    <w:rsid w:val="00B27AD0"/>
    <w:rsid w:val="00B27D74"/>
    <w:rsid w:val="00B360AA"/>
    <w:rsid w:val="00B43284"/>
    <w:rsid w:val="00B469C8"/>
    <w:rsid w:val="00B50A34"/>
    <w:rsid w:val="00B50D27"/>
    <w:rsid w:val="00B51664"/>
    <w:rsid w:val="00B540D5"/>
    <w:rsid w:val="00B6237C"/>
    <w:rsid w:val="00B63418"/>
    <w:rsid w:val="00B63A7F"/>
    <w:rsid w:val="00B6630D"/>
    <w:rsid w:val="00B666AE"/>
    <w:rsid w:val="00B676F4"/>
    <w:rsid w:val="00B71AB7"/>
    <w:rsid w:val="00B72532"/>
    <w:rsid w:val="00B75E34"/>
    <w:rsid w:val="00B823D9"/>
    <w:rsid w:val="00B8331C"/>
    <w:rsid w:val="00B909CD"/>
    <w:rsid w:val="00B91AA6"/>
    <w:rsid w:val="00B95241"/>
    <w:rsid w:val="00B97F79"/>
    <w:rsid w:val="00BA10B3"/>
    <w:rsid w:val="00BA1A4F"/>
    <w:rsid w:val="00BA5BC1"/>
    <w:rsid w:val="00BA6154"/>
    <w:rsid w:val="00BA62E1"/>
    <w:rsid w:val="00BA7D94"/>
    <w:rsid w:val="00BA7E74"/>
    <w:rsid w:val="00BB30CD"/>
    <w:rsid w:val="00BB6087"/>
    <w:rsid w:val="00BC0D80"/>
    <w:rsid w:val="00BC0F2A"/>
    <w:rsid w:val="00BD1773"/>
    <w:rsid w:val="00BE44AE"/>
    <w:rsid w:val="00BE565C"/>
    <w:rsid w:val="00BE5911"/>
    <w:rsid w:val="00BE7F8A"/>
    <w:rsid w:val="00BF68C1"/>
    <w:rsid w:val="00C02180"/>
    <w:rsid w:val="00C02CA1"/>
    <w:rsid w:val="00C03FC2"/>
    <w:rsid w:val="00C0465D"/>
    <w:rsid w:val="00C11824"/>
    <w:rsid w:val="00C1196D"/>
    <w:rsid w:val="00C17AC3"/>
    <w:rsid w:val="00C23661"/>
    <w:rsid w:val="00C27ACD"/>
    <w:rsid w:val="00C308E8"/>
    <w:rsid w:val="00C31DA8"/>
    <w:rsid w:val="00C3578D"/>
    <w:rsid w:val="00C4024C"/>
    <w:rsid w:val="00C4063B"/>
    <w:rsid w:val="00C40FC7"/>
    <w:rsid w:val="00C42028"/>
    <w:rsid w:val="00C45FE0"/>
    <w:rsid w:val="00C466D8"/>
    <w:rsid w:val="00C52028"/>
    <w:rsid w:val="00C53A4D"/>
    <w:rsid w:val="00C54F48"/>
    <w:rsid w:val="00C60DB8"/>
    <w:rsid w:val="00C6175A"/>
    <w:rsid w:val="00C63B9F"/>
    <w:rsid w:val="00C6610A"/>
    <w:rsid w:val="00C71842"/>
    <w:rsid w:val="00C7277E"/>
    <w:rsid w:val="00C72D50"/>
    <w:rsid w:val="00C76079"/>
    <w:rsid w:val="00C844B4"/>
    <w:rsid w:val="00C855D2"/>
    <w:rsid w:val="00C90291"/>
    <w:rsid w:val="00C90651"/>
    <w:rsid w:val="00C952C1"/>
    <w:rsid w:val="00CA0318"/>
    <w:rsid w:val="00CA157B"/>
    <w:rsid w:val="00CA199E"/>
    <w:rsid w:val="00CA2BE7"/>
    <w:rsid w:val="00CA378F"/>
    <w:rsid w:val="00CA3BB5"/>
    <w:rsid w:val="00CB098B"/>
    <w:rsid w:val="00CB37BB"/>
    <w:rsid w:val="00CB4A24"/>
    <w:rsid w:val="00CB5DC1"/>
    <w:rsid w:val="00CB7020"/>
    <w:rsid w:val="00CC1605"/>
    <w:rsid w:val="00CD0503"/>
    <w:rsid w:val="00CD08D9"/>
    <w:rsid w:val="00CD19D2"/>
    <w:rsid w:val="00CD57A2"/>
    <w:rsid w:val="00CE35E5"/>
    <w:rsid w:val="00CE45D6"/>
    <w:rsid w:val="00CE528D"/>
    <w:rsid w:val="00CE6057"/>
    <w:rsid w:val="00CE6DBF"/>
    <w:rsid w:val="00CF005E"/>
    <w:rsid w:val="00CF1D17"/>
    <w:rsid w:val="00CF379B"/>
    <w:rsid w:val="00CF7E7E"/>
    <w:rsid w:val="00D00329"/>
    <w:rsid w:val="00D00F44"/>
    <w:rsid w:val="00D01DFD"/>
    <w:rsid w:val="00D021D3"/>
    <w:rsid w:val="00D03145"/>
    <w:rsid w:val="00D03DB0"/>
    <w:rsid w:val="00D03E5D"/>
    <w:rsid w:val="00D071EA"/>
    <w:rsid w:val="00D13108"/>
    <w:rsid w:val="00D13209"/>
    <w:rsid w:val="00D15120"/>
    <w:rsid w:val="00D1588F"/>
    <w:rsid w:val="00D2466E"/>
    <w:rsid w:val="00D25639"/>
    <w:rsid w:val="00D2745C"/>
    <w:rsid w:val="00D31473"/>
    <w:rsid w:val="00D33978"/>
    <w:rsid w:val="00D3669D"/>
    <w:rsid w:val="00D4186B"/>
    <w:rsid w:val="00D43BDA"/>
    <w:rsid w:val="00D4530B"/>
    <w:rsid w:val="00D45E25"/>
    <w:rsid w:val="00D46699"/>
    <w:rsid w:val="00D4725B"/>
    <w:rsid w:val="00D50813"/>
    <w:rsid w:val="00D50FE3"/>
    <w:rsid w:val="00D546EA"/>
    <w:rsid w:val="00D60837"/>
    <w:rsid w:val="00D62CA6"/>
    <w:rsid w:val="00D6485D"/>
    <w:rsid w:val="00D71DB1"/>
    <w:rsid w:val="00D749CF"/>
    <w:rsid w:val="00D750D4"/>
    <w:rsid w:val="00D75C97"/>
    <w:rsid w:val="00D85246"/>
    <w:rsid w:val="00D9143E"/>
    <w:rsid w:val="00D92D88"/>
    <w:rsid w:val="00D947D4"/>
    <w:rsid w:val="00D96A79"/>
    <w:rsid w:val="00DA28C1"/>
    <w:rsid w:val="00DA5EE2"/>
    <w:rsid w:val="00DB2F47"/>
    <w:rsid w:val="00DB34D9"/>
    <w:rsid w:val="00DB4837"/>
    <w:rsid w:val="00DB5497"/>
    <w:rsid w:val="00DC43B6"/>
    <w:rsid w:val="00DC7D75"/>
    <w:rsid w:val="00DD0090"/>
    <w:rsid w:val="00DD5669"/>
    <w:rsid w:val="00DE40DB"/>
    <w:rsid w:val="00DE57FB"/>
    <w:rsid w:val="00DF03CB"/>
    <w:rsid w:val="00DF4405"/>
    <w:rsid w:val="00E03328"/>
    <w:rsid w:val="00E10E23"/>
    <w:rsid w:val="00E11A3D"/>
    <w:rsid w:val="00E11FD8"/>
    <w:rsid w:val="00E16249"/>
    <w:rsid w:val="00E17C07"/>
    <w:rsid w:val="00E224BF"/>
    <w:rsid w:val="00E2319B"/>
    <w:rsid w:val="00E23310"/>
    <w:rsid w:val="00E23E2D"/>
    <w:rsid w:val="00E23F79"/>
    <w:rsid w:val="00E24F99"/>
    <w:rsid w:val="00E25A17"/>
    <w:rsid w:val="00E32B0F"/>
    <w:rsid w:val="00E32D42"/>
    <w:rsid w:val="00E34A36"/>
    <w:rsid w:val="00E35647"/>
    <w:rsid w:val="00E377D0"/>
    <w:rsid w:val="00E4006B"/>
    <w:rsid w:val="00E41AFF"/>
    <w:rsid w:val="00E4257B"/>
    <w:rsid w:val="00E4390A"/>
    <w:rsid w:val="00E4555E"/>
    <w:rsid w:val="00E50693"/>
    <w:rsid w:val="00E52837"/>
    <w:rsid w:val="00E52E9D"/>
    <w:rsid w:val="00E54BA1"/>
    <w:rsid w:val="00E54D18"/>
    <w:rsid w:val="00E56838"/>
    <w:rsid w:val="00E56AC9"/>
    <w:rsid w:val="00E64152"/>
    <w:rsid w:val="00E64517"/>
    <w:rsid w:val="00E64B45"/>
    <w:rsid w:val="00E65017"/>
    <w:rsid w:val="00E65850"/>
    <w:rsid w:val="00E65A65"/>
    <w:rsid w:val="00E65FD4"/>
    <w:rsid w:val="00E66DAB"/>
    <w:rsid w:val="00E70738"/>
    <w:rsid w:val="00E70F45"/>
    <w:rsid w:val="00E71433"/>
    <w:rsid w:val="00E7276E"/>
    <w:rsid w:val="00E72BB0"/>
    <w:rsid w:val="00E73ACA"/>
    <w:rsid w:val="00E73C24"/>
    <w:rsid w:val="00E73D45"/>
    <w:rsid w:val="00E76C34"/>
    <w:rsid w:val="00E828CA"/>
    <w:rsid w:val="00E829BE"/>
    <w:rsid w:val="00E91034"/>
    <w:rsid w:val="00E911D9"/>
    <w:rsid w:val="00E92390"/>
    <w:rsid w:val="00E93E1F"/>
    <w:rsid w:val="00E94816"/>
    <w:rsid w:val="00E953B5"/>
    <w:rsid w:val="00E962DE"/>
    <w:rsid w:val="00EA1366"/>
    <w:rsid w:val="00EA17A4"/>
    <w:rsid w:val="00EA4686"/>
    <w:rsid w:val="00EA7581"/>
    <w:rsid w:val="00EB0610"/>
    <w:rsid w:val="00EB1EE5"/>
    <w:rsid w:val="00EC24E7"/>
    <w:rsid w:val="00EC28AA"/>
    <w:rsid w:val="00EC4509"/>
    <w:rsid w:val="00EC4BCE"/>
    <w:rsid w:val="00EC71A0"/>
    <w:rsid w:val="00ED2DBE"/>
    <w:rsid w:val="00ED3C2E"/>
    <w:rsid w:val="00ED4012"/>
    <w:rsid w:val="00ED6038"/>
    <w:rsid w:val="00ED795E"/>
    <w:rsid w:val="00EE4C92"/>
    <w:rsid w:val="00EE50FC"/>
    <w:rsid w:val="00EE5B40"/>
    <w:rsid w:val="00EF4173"/>
    <w:rsid w:val="00EF4621"/>
    <w:rsid w:val="00EF7402"/>
    <w:rsid w:val="00F0162B"/>
    <w:rsid w:val="00F0296C"/>
    <w:rsid w:val="00F06BCF"/>
    <w:rsid w:val="00F07D45"/>
    <w:rsid w:val="00F13AE2"/>
    <w:rsid w:val="00F13F02"/>
    <w:rsid w:val="00F1438C"/>
    <w:rsid w:val="00F15383"/>
    <w:rsid w:val="00F15A51"/>
    <w:rsid w:val="00F179D4"/>
    <w:rsid w:val="00F23F07"/>
    <w:rsid w:val="00F25F3A"/>
    <w:rsid w:val="00F31D59"/>
    <w:rsid w:val="00F33D23"/>
    <w:rsid w:val="00F358B7"/>
    <w:rsid w:val="00F36032"/>
    <w:rsid w:val="00F43269"/>
    <w:rsid w:val="00F478C2"/>
    <w:rsid w:val="00F51DD9"/>
    <w:rsid w:val="00F5239B"/>
    <w:rsid w:val="00F56399"/>
    <w:rsid w:val="00F57D3D"/>
    <w:rsid w:val="00F62065"/>
    <w:rsid w:val="00F626D0"/>
    <w:rsid w:val="00F666D7"/>
    <w:rsid w:val="00F6688A"/>
    <w:rsid w:val="00F66B4B"/>
    <w:rsid w:val="00F74FD0"/>
    <w:rsid w:val="00F770F9"/>
    <w:rsid w:val="00F82362"/>
    <w:rsid w:val="00FA1E09"/>
    <w:rsid w:val="00FA3ACB"/>
    <w:rsid w:val="00FA5A91"/>
    <w:rsid w:val="00FA67C1"/>
    <w:rsid w:val="00FB0677"/>
    <w:rsid w:val="00FB07C9"/>
    <w:rsid w:val="00FB2460"/>
    <w:rsid w:val="00FB2586"/>
    <w:rsid w:val="00FC0C46"/>
    <w:rsid w:val="00FC628A"/>
    <w:rsid w:val="00FD5EF5"/>
    <w:rsid w:val="00FE1200"/>
    <w:rsid w:val="00FE2D0E"/>
    <w:rsid w:val="00FE44A6"/>
    <w:rsid w:val="00FF2FD5"/>
    <w:rsid w:val="00FF4421"/>
    <w:rsid w:val="00FF47FA"/>
    <w:rsid w:val="00FF5903"/>
    <w:rsid w:val="00FF5CD2"/>
    <w:rsid w:val="00FF5EF7"/>
    <w:rsid w:val="00FF6C2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F0"/>
    <w:pPr>
      <w:spacing w:after="200" w:line="276" w:lineRule="auto"/>
    </w:pPr>
    <w:rPr>
      <w:sz w:val="22"/>
      <w:szCs w:val="22"/>
    </w:rPr>
  </w:style>
  <w:style w:type="paragraph" w:styleId="Heading1">
    <w:name w:val="heading 1"/>
    <w:basedOn w:val="Normal"/>
    <w:next w:val="Normal"/>
    <w:link w:val="Heading1Char"/>
    <w:uiPriority w:val="9"/>
    <w:qFormat/>
    <w:rsid w:val="00CB098B"/>
    <w:pPr>
      <w:keepNext/>
      <w:keepLines/>
      <w:spacing w:before="480" w:after="0"/>
      <w:outlineLvl w:val="0"/>
    </w:pPr>
    <w:rPr>
      <w:rFonts w:ascii="Cambria" w:hAnsi="Cambria" w:cs="Times New Roman"/>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09"/>
  </w:style>
  <w:style w:type="paragraph" w:styleId="Footer">
    <w:name w:val="footer"/>
    <w:basedOn w:val="Normal"/>
    <w:link w:val="FooterChar"/>
    <w:uiPriority w:val="99"/>
    <w:unhideWhenUsed/>
    <w:rsid w:val="007F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09"/>
  </w:style>
  <w:style w:type="character" w:styleId="Hyperlink">
    <w:name w:val="Hyperlink"/>
    <w:uiPriority w:val="99"/>
    <w:unhideWhenUsed/>
    <w:rsid w:val="007F4509"/>
    <w:rPr>
      <w:color w:val="0000FF"/>
      <w:u w:val="single"/>
    </w:rPr>
  </w:style>
  <w:style w:type="paragraph" w:customStyle="1" w:styleId="ColorfulGrid-Accent11">
    <w:name w:val="Colorful Grid - Accent 11"/>
    <w:basedOn w:val="Normal"/>
    <w:next w:val="Normal"/>
    <w:link w:val="ColorfulGrid-Accent1Char"/>
    <w:uiPriority w:val="29"/>
    <w:qFormat/>
    <w:rsid w:val="00C90651"/>
    <w:rPr>
      <w:rFonts w:cs="Times New Roman"/>
      <w:i/>
      <w:iCs/>
      <w:color w:val="000000"/>
      <w:sz w:val="20"/>
      <w:szCs w:val="20"/>
      <w:lang w:eastAsia="ja-JP"/>
    </w:rPr>
  </w:style>
  <w:style w:type="character" w:customStyle="1" w:styleId="ColorfulGrid-Accent1Char">
    <w:name w:val="Colorful Grid - Accent 1 Char"/>
    <w:link w:val="ColorfulGrid-Accent11"/>
    <w:uiPriority w:val="29"/>
    <w:rsid w:val="00C90651"/>
    <w:rPr>
      <w:i/>
      <w:iCs/>
      <w:color w:val="000000"/>
      <w:lang w:eastAsia="ja-JP"/>
    </w:rPr>
  </w:style>
  <w:style w:type="paragraph" w:styleId="BalloonText">
    <w:name w:val="Balloon Text"/>
    <w:basedOn w:val="Normal"/>
    <w:link w:val="BalloonTextChar"/>
    <w:uiPriority w:val="99"/>
    <w:semiHidden/>
    <w:unhideWhenUsed/>
    <w:rsid w:val="00C90651"/>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C90651"/>
    <w:rPr>
      <w:rFonts w:ascii="Tahoma" w:hAnsi="Tahoma" w:cs="Tahoma"/>
      <w:sz w:val="16"/>
      <w:szCs w:val="16"/>
    </w:rPr>
  </w:style>
  <w:style w:type="character" w:customStyle="1" w:styleId="Heading1Char">
    <w:name w:val="Heading 1 Char"/>
    <w:link w:val="Heading1"/>
    <w:uiPriority w:val="9"/>
    <w:rsid w:val="00CB098B"/>
    <w:rPr>
      <w:rFonts w:ascii="Cambria" w:eastAsia="PMingLiU" w:hAnsi="Cambria" w:cs="Times New Roman"/>
      <w:b/>
      <w:bCs/>
      <w:color w:val="365F91"/>
      <w:sz w:val="28"/>
      <w:szCs w:val="28"/>
      <w:lang w:eastAsia="ja-JP"/>
    </w:rPr>
  </w:style>
  <w:style w:type="paragraph" w:customStyle="1" w:styleId="ColorfulList-Accent11">
    <w:name w:val="Colorful List - Accent 11"/>
    <w:basedOn w:val="Normal"/>
    <w:uiPriority w:val="34"/>
    <w:qFormat/>
    <w:rsid w:val="00CB098B"/>
    <w:pPr>
      <w:ind w:left="720"/>
      <w:contextualSpacing/>
    </w:pPr>
  </w:style>
  <w:style w:type="character" w:styleId="CommentReference">
    <w:name w:val="annotation reference"/>
    <w:uiPriority w:val="99"/>
    <w:semiHidden/>
    <w:unhideWhenUsed/>
    <w:rsid w:val="00680A3D"/>
    <w:rPr>
      <w:sz w:val="16"/>
      <w:szCs w:val="16"/>
    </w:rPr>
  </w:style>
  <w:style w:type="paragraph" w:styleId="CommentText">
    <w:name w:val="annotation text"/>
    <w:basedOn w:val="Normal"/>
    <w:link w:val="CommentTextChar"/>
    <w:uiPriority w:val="99"/>
    <w:semiHidden/>
    <w:unhideWhenUsed/>
    <w:rsid w:val="00680A3D"/>
    <w:pPr>
      <w:spacing w:line="240" w:lineRule="auto"/>
    </w:pPr>
    <w:rPr>
      <w:rFonts w:cs="Times New Roman"/>
      <w:sz w:val="20"/>
      <w:szCs w:val="20"/>
    </w:rPr>
  </w:style>
  <w:style w:type="character" w:customStyle="1" w:styleId="CommentTextChar">
    <w:name w:val="Comment Text Char"/>
    <w:link w:val="CommentText"/>
    <w:uiPriority w:val="99"/>
    <w:semiHidden/>
    <w:rsid w:val="00680A3D"/>
    <w:rPr>
      <w:sz w:val="20"/>
      <w:szCs w:val="20"/>
    </w:rPr>
  </w:style>
  <w:style w:type="paragraph" w:styleId="CommentSubject">
    <w:name w:val="annotation subject"/>
    <w:basedOn w:val="CommentText"/>
    <w:next w:val="CommentText"/>
    <w:link w:val="CommentSubjectChar"/>
    <w:uiPriority w:val="99"/>
    <w:semiHidden/>
    <w:unhideWhenUsed/>
    <w:rsid w:val="00680A3D"/>
    <w:rPr>
      <w:b/>
      <w:bCs/>
    </w:rPr>
  </w:style>
  <w:style w:type="character" w:customStyle="1" w:styleId="CommentSubjectChar">
    <w:name w:val="Comment Subject Char"/>
    <w:link w:val="CommentSubject"/>
    <w:uiPriority w:val="99"/>
    <w:semiHidden/>
    <w:rsid w:val="00680A3D"/>
    <w:rPr>
      <w:b/>
      <w:bCs/>
      <w:sz w:val="20"/>
      <w:szCs w:val="20"/>
    </w:rPr>
  </w:style>
  <w:style w:type="paragraph" w:styleId="EndnoteText">
    <w:name w:val="endnote text"/>
    <w:basedOn w:val="Normal"/>
    <w:link w:val="EndnoteTextChar"/>
    <w:uiPriority w:val="99"/>
    <w:semiHidden/>
    <w:unhideWhenUsed/>
    <w:rsid w:val="00743CF4"/>
    <w:pPr>
      <w:spacing w:after="0" w:line="240" w:lineRule="auto"/>
    </w:pPr>
    <w:rPr>
      <w:rFonts w:cs="Times New Roman"/>
      <w:sz w:val="20"/>
      <w:szCs w:val="20"/>
    </w:rPr>
  </w:style>
  <w:style w:type="character" w:customStyle="1" w:styleId="EndnoteTextChar">
    <w:name w:val="Endnote Text Char"/>
    <w:link w:val="EndnoteText"/>
    <w:uiPriority w:val="99"/>
    <w:semiHidden/>
    <w:rsid w:val="00743CF4"/>
    <w:rPr>
      <w:sz w:val="20"/>
      <w:szCs w:val="20"/>
    </w:rPr>
  </w:style>
  <w:style w:type="character" w:styleId="EndnoteReference">
    <w:name w:val="endnote reference"/>
    <w:uiPriority w:val="99"/>
    <w:semiHidden/>
    <w:unhideWhenUsed/>
    <w:rsid w:val="00743CF4"/>
    <w:rPr>
      <w:vertAlign w:val="superscript"/>
    </w:rPr>
  </w:style>
  <w:style w:type="paragraph" w:styleId="FootnoteText">
    <w:name w:val="footnote text"/>
    <w:basedOn w:val="Normal"/>
    <w:link w:val="FootnoteTextChar"/>
    <w:uiPriority w:val="99"/>
    <w:semiHidden/>
    <w:unhideWhenUsed/>
    <w:rsid w:val="00743CF4"/>
    <w:pPr>
      <w:spacing w:after="0" w:line="240" w:lineRule="auto"/>
    </w:pPr>
    <w:rPr>
      <w:rFonts w:cs="Times New Roman"/>
      <w:sz w:val="20"/>
      <w:szCs w:val="20"/>
    </w:rPr>
  </w:style>
  <w:style w:type="character" w:customStyle="1" w:styleId="FootnoteTextChar">
    <w:name w:val="Footnote Text Char"/>
    <w:link w:val="FootnoteText"/>
    <w:uiPriority w:val="99"/>
    <w:semiHidden/>
    <w:rsid w:val="00743CF4"/>
    <w:rPr>
      <w:sz w:val="20"/>
      <w:szCs w:val="20"/>
    </w:rPr>
  </w:style>
  <w:style w:type="character" w:styleId="FootnoteReference">
    <w:name w:val="footnote reference"/>
    <w:uiPriority w:val="99"/>
    <w:semiHidden/>
    <w:unhideWhenUsed/>
    <w:rsid w:val="00743CF4"/>
    <w:rPr>
      <w:vertAlign w:val="superscript"/>
    </w:rPr>
  </w:style>
  <w:style w:type="paragraph" w:styleId="Quote">
    <w:name w:val="Quote"/>
    <w:basedOn w:val="Normal"/>
    <w:next w:val="Normal"/>
    <w:link w:val="QuoteChar"/>
    <w:uiPriority w:val="29"/>
    <w:qFormat/>
    <w:rsid w:val="00540113"/>
    <w:rPr>
      <w:rFonts w:cs="Times New Roman"/>
      <w:i/>
      <w:iCs/>
      <w:color w:val="000000"/>
      <w:sz w:val="20"/>
      <w:szCs w:val="20"/>
      <w:lang w:eastAsia="ja-JP"/>
    </w:rPr>
  </w:style>
  <w:style w:type="character" w:customStyle="1" w:styleId="QuoteChar">
    <w:name w:val="Quote Char"/>
    <w:basedOn w:val="DefaultParagraphFont"/>
    <w:link w:val="Quote"/>
    <w:uiPriority w:val="29"/>
    <w:rsid w:val="00540113"/>
    <w:rPr>
      <w:rFonts w:cs="Times New Roman"/>
      <w:i/>
      <w:iCs/>
      <w:color w:val="000000"/>
      <w:lang w:eastAsia="ja-JP"/>
    </w:rPr>
  </w:style>
  <w:style w:type="paragraph" w:styleId="ListParagraph">
    <w:name w:val="List Paragraph"/>
    <w:basedOn w:val="Normal"/>
    <w:uiPriority w:val="34"/>
    <w:qFormat/>
    <w:rsid w:val="00540113"/>
    <w:pPr>
      <w:ind w:left="720"/>
      <w:contextualSpacing/>
    </w:pPr>
  </w:style>
  <w:style w:type="character" w:styleId="Emphasis">
    <w:name w:val="Emphasis"/>
    <w:basedOn w:val="DefaultParagraphFont"/>
    <w:uiPriority w:val="20"/>
    <w:qFormat/>
    <w:rsid w:val="00CA378F"/>
    <w:rPr>
      <w:i/>
      <w:iCs/>
    </w:rPr>
  </w:style>
  <w:style w:type="paragraph" w:styleId="Title">
    <w:name w:val="Title"/>
    <w:basedOn w:val="Normal"/>
    <w:next w:val="Normal"/>
    <w:link w:val="TitleChar"/>
    <w:uiPriority w:val="10"/>
    <w:qFormat/>
    <w:rsid w:val="00CA3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378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60252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0252E"/>
    <w:rPr>
      <w:rFonts w:asciiTheme="minorHAnsi" w:eastAsiaTheme="minorEastAsia" w:hAnsiTheme="minorHAnsi" w:cstheme="minorBidi"/>
      <w:sz w:val="22"/>
      <w:szCs w:val="22"/>
      <w:lang w:eastAsia="ja-JP"/>
    </w:rPr>
  </w:style>
  <w:style w:type="paragraph" w:styleId="NormalWeb">
    <w:name w:val="Normal (Web)"/>
    <w:basedOn w:val="Normal"/>
    <w:uiPriority w:val="99"/>
    <w:rsid w:val="00E92390"/>
    <w:pPr>
      <w:suppressAutoHyphens/>
      <w:spacing w:before="28" w:after="28" w:line="100" w:lineRule="atLeast"/>
    </w:pPr>
    <w:rPr>
      <w:rFonts w:ascii="Times New Roman" w:eastAsia="Times New Roman" w:hAnsi="Times New Roman" w:cs="Lucida Sans"/>
      <w:kern w:val="1"/>
      <w:sz w:val="24"/>
      <w:szCs w:val="24"/>
      <w:lang w:val="sv-SE"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F0"/>
    <w:pPr>
      <w:spacing w:after="200" w:line="276" w:lineRule="auto"/>
    </w:pPr>
    <w:rPr>
      <w:sz w:val="22"/>
      <w:szCs w:val="22"/>
    </w:rPr>
  </w:style>
  <w:style w:type="paragraph" w:styleId="Heading1">
    <w:name w:val="heading 1"/>
    <w:basedOn w:val="Normal"/>
    <w:next w:val="Normal"/>
    <w:link w:val="Heading1Char"/>
    <w:uiPriority w:val="9"/>
    <w:qFormat/>
    <w:rsid w:val="00CB098B"/>
    <w:pPr>
      <w:keepNext/>
      <w:keepLines/>
      <w:spacing w:before="480" w:after="0"/>
      <w:outlineLvl w:val="0"/>
    </w:pPr>
    <w:rPr>
      <w:rFonts w:ascii="Cambria" w:hAnsi="Cambria" w:cs="Times New Roman"/>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09"/>
  </w:style>
  <w:style w:type="paragraph" w:styleId="Footer">
    <w:name w:val="footer"/>
    <w:basedOn w:val="Normal"/>
    <w:link w:val="FooterChar"/>
    <w:uiPriority w:val="99"/>
    <w:unhideWhenUsed/>
    <w:rsid w:val="007F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09"/>
  </w:style>
  <w:style w:type="character" w:styleId="Hyperlink">
    <w:name w:val="Hyperlink"/>
    <w:uiPriority w:val="99"/>
    <w:unhideWhenUsed/>
    <w:rsid w:val="007F4509"/>
    <w:rPr>
      <w:color w:val="0000FF"/>
      <w:u w:val="single"/>
    </w:rPr>
  </w:style>
  <w:style w:type="paragraph" w:customStyle="1" w:styleId="ColorfulGrid-Accent11">
    <w:name w:val="Colorful Grid - Accent 11"/>
    <w:basedOn w:val="Normal"/>
    <w:next w:val="Normal"/>
    <w:link w:val="ColorfulGrid-Accent1Char"/>
    <w:uiPriority w:val="29"/>
    <w:qFormat/>
    <w:rsid w:val="00C90651"/>
    <w:rPr>
      <w:rFonts w:cs="Times New Roman"/>
      <w:i/>
      <w:iCs/>
      <w:color w:val="000000"/>
      <w:sz w:val="20"/>
      <w:szCs w:val="20"/>
      <w:lang w:eastAsia="ja-JP"/>
    </w:rPr>
  </w:style>
  <w:style w:type="character" w:customStyle="1" w:styleId="ColorfulGrid-Accent1Char">
    <w:name w:val="Colorful Grid - Accent 1 Char"/>
    <w:link w:val="ColorfulGrid-Accent11"/>
    <w:uiPriority w:val="29"/>
    <w:rsid w:val="00C90651"/>
    <w:rPr>
      <w:i/>
      <w:iCs/>
      <w:color w:val="000000"/>
      <w:lang w:eastAsia="ja-JP"/>
    </w:rPr>
  </w:style>
  <w:style w:type="paragraph" w:styleId="BalloonText">
    <w:name w:val="Balloon Text"/>
    <w:basedOn w:val="Normal"/>
    <w:link w:val="BalloonTextChar"/>
    <w:uiPriority w:val="99"/>
    <w:semiHidden/>
    <w:unhideWhenUsed/>
    <w:rsid w:val="00C90651"/>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C90651"/>
    <w:rPr>
      <w:rFonts w:ascii="Tahoma" w:hAnsi="Tahoma" w:cs="Tahoma"/>
      <w:sz w:val="16"/>
      <w:szCs w:val="16"/>
    </w:rPr>
  </w:style>
  <w:style w:type="character" w:customStyle="1" w:styleId="Heading1Char">
    <w:name w:val="Heading 1 Char"/>
    <w:link w:val="Heading1"/>
    <w:uiPriority w:val="9"/>
    <w:rsid w:val="00CB098B"/>
    <w:rPr>
      <w:rFonts w:ascii="Cambria" w:eastAsia="PMingLiU" w:hAnsi="Cambria" w:cs="Times New Roman"/>
      <w:b/>
      <w:bCs/>
      <w:color w:val="365F91"/>
      <w:sz w:val="28"/>
      <w:szCs w:val="28"/>
      <w:lang w:eastAsia="ja-JP"/>
    </w:rPr>
  </w:style>
  <w:style w:type="paragraph" w:customStyle="1" w:styleId="ColorfulList-Accent11">
    <w:name w:val="Colorful List - Accent 11"/>
    <w:basedOn w:val="Normal"/>
    <w:uiPriority w:val="34"/>
    <w:qFormat/>
    <w:rsid w:val="00CB098B"/>
    <w:pPr>
      <w:ind w:left="720"/>
      <w:contextualSpacing/>
    </w:pPr>
  </w:style>
  <w:style w:type="character" w:styleId="CommentReference">
    <w:name w:val="annotation reference"/>
    <w:uiPriority w:val="99"/>
    <w:semiHidden/>
    <w:unhideWhenUsed/>
    <w:rsid w:val="00680A3D"/>
    <w:rPr>
      <w:sz w:val="16"/>
      <w:szCs w:val="16"/>
    </w:rPr>
  </w:style>
  <w:style w:type="paragraph" w:styleId="CommentText">
    <w:name w:val="annotation text"/>
    <w:basedOn w:val="Normal"/>
    <w:link w:val="CommentTextChar"/>
    <w:uiPriority w:val="99"/>
    <w:semiHidden/>
    <w:unhideWhenUsed/>
    <w:rsid w:val="00680A3D"/>
    <w:pPr>
      <w:spacing w:line="240" w:lineRule="auto"/>
    </w:pPr>
    <w:rPr>
      <w:rFonts w:cs="Times New Roman"/>
      <w:sz w:val="20"/>
      <w:szCs w:val="20"/>
    </w:rPr>
  </w:style>
  <w:style w:type="character" w:customStyle="1" w:styleId="CommentTextChar">
    <w:name w:val="Comment Text Char"/>
    <w:link w:val="CommentText"/>
    <w:uiPriority w:val="99"/>
    <w:semiHidden/>
    <w:rsid w:val="00680A3D"/>
    <w:rPr>
      <w:sz w:val="20"/>
      <w:szCs w:val="20"/>
    </w:rPr>
  </w:style>
  <w:style w:type="paragraph" w:styleId="CommentSubject">
    <w:name w:val="annotation subject"/>
    <w:basedOn w:val="CommentText"/>
    <w:next w:val="CommentText"/>
    <w:link w:val="CommentSubjectChar"/>
    <w:uiPriority w:val="99"/>
    <w:semiHidden/>
    <w:unhideWhenUsed/>
    <w:rsid w:val="00680A3D"/>
    <w:rPr>
      <w:b/>
      <w:bCs/>
    </w:rPr>
  </w:style>
  <w:style w:type="character" w:customStyle="1" w:styleId="CommentSubjectChar">
    <w:name w:val="Comment Subject Char"/>
    <w:link w:val="CommentSubject"/>
    <w:uiPriority w:val="99"/>
    <w:semiHidden/>
    <w:rsid w:val="00680A3D"/>
    <w:rPr>
      <w:b/>
      <w:bCs/>
      <w:sz w:val="20"/>
      <w:szCs w:val="20"/>
    </w:rPr>
  </w:style>
  <w:style w:type="paragraph" w:styleId="EndnoteText">
    <w:name w:val="endnote text"/>
    <w:basedOn w:val="Normal"/>
    <w:link w:val="EndnoteTextChar"/>
    <w:uiPriority w:val="99"/>
    <w:semiHidden/>
    <w:unhideWhenUsed/>
    <w:rsid w:val="00743CF4"/>
    <w:pPr>
      <w:spacing w:after="0" w:line="240" w:lineRule="auto"/>
    </w:pPr>
    <w:rPr>
      <w:rFonts w:cs="Times New Roman"/>
      <w:sz w:val="20"/>
      <w:szCs w:val="20"/>
    </w:rPr>
  </w:style>
  <w:style w:type="character" w:customStyle="1" w:styleId="EndnoteTextChar">
    <w:name w:val="Endnote Text Char"/>
    <w:link w:val="EndnoteText"/>
    <w:uiPriority w:val="99"/>
    <w:semiHidden/>
    <w:rsid w:val="00743CF4"/>
    <w:rPr>
      <w:sz w:val="20"/>
      <w:szCs w:val="20"/>
    </w:rPr>
  </w:style>
  <w:style w:type="character" w:styleId="EndnoteReference">
    <w:name w:val="endnote reference"/>
    <w:uiPriority w:val="99"/>
    <w:semiHidden/>
    <w:unhideWhenUsed/>
    <w:rsid w:val="00743CF4"/>
    <w:rPr>
      <w:vertAlign w:val="superscript"/>
    </w:rPr>
  </w:style>
  <w:style w:type="paragraph" w:styleId="FootnoteText">
    <w:name w:val="footnote text"/>
    <w:basedOn w:val="Normal"/>
    <w:link w:val="FootnoteTextChar"/>
    <w:uiPriority w:val="99"/>
    <w:semiHidden/>
    <w:unhideWhenUsed/>
    <w:rsid w:val="00743CF4"/>
    <w:pPr>
      <w:spacing w:after="0" w:line="240" w:lineRule="auto"/>
    </w:pPr>
    <w:rPr>
      <w:rFonts w:cs="Times New Roman"/>
      <w:sz w:val="20"/>
      <w:szCs w:val="20"/>
    </w:rPr>
  </w:style>
  <w:style w:type="character" w:customStyle="1" w:styleId="FootnoteTextChar">
    <w:name w:val="Footnote Text Char"/>
    <w:link w:val="FootnoteText"/>
    <w:uiPriority w:val="99"/>
    <w:semiHidden/>
    <w:rsid w:val="00743CF4"/>
    <w:rPr>
      <w:sz w:val="20"/>
      <w:szCs w:val="20"/>
    </w:rPr>
  </w:style>
  <w:style w:type="character" w:styleId="FootnoteReference">
    <w:name w:val="footnote reference"/>
    <w:uiPriority w:val="99"/>
    <w:semiHidden/>
    <w:unhideWhenUsed/>
    <w:rsid w:val="00743CF4"/>
    <w:rPr>
      <w:vertAlign w:val="superscript"/>
    </w:rPr>
  </w:style>
  <w:style w:type="paragraph" w:styleId="Quote">
    <w:name w:val="Quote"/>
    <w:basedOn w:val="Normal"/>
    <w:next w:val="Normal"/>
    <w:link w:val="QuoteChar"/>
    <w:uiPriority w:val="29"/>
    <w:qFormat/>
    <w:rsid w:val="00540113"/>
    <w:rPr>
      <w:rFonts w:cs="Times New Roman"/>
      <w:i/>
      <w:iCs/>
      <w:color w:val="000000"/>
      <w:sz w:val="20"/>
      <w:szCs w:val="20"/>
      <w:lang w:eastAsia="ja-JP"/>
    </w:rPr>
  </w:style>
  <w:style w:type="character" w:customStyle="1" w:styleId="QuoteChar">
    <w:name w:val="Quote Char"/>
    <w:basedOn w:val="DefaultParagraphFont"/>
    <w:link w:val="Quote"/>
    <w:uiPriority w:val="29"/>
    <w:rsid w:val="00540113"/>
    <w:rPr>
      <w:rFonts w:cs="Times New Roman"/>
      <w:i/>
      <w:iCs/>
      <w:color w:val="000000"/>
      <w:lang w:eastAsia="ja-JP"/>
    </w:rPr>
  </w:style>
  <w:style w:type="paragraph" w:styleId="ListParagraph">
    <w:name w:val="List Paragraph"/>
    <w:basedOn w:val="Normal"/>
    <w:uiPriority w:val="34"/>
    <w:qFormat/>
    <w:rsid w:val="00540113"/>
    <w:pPr>
      <w:ind w:left="720"/>
      <w:contextualSpacing/>
    </w:pPr>
  </w:style>
  <w:style w:type="character" w:styleId="Emphasis">
    <w:name w:val="Emphasis"/>
    <w:basedOn w:val="DefaultParagraphFont"/>
    <w:uiPriority w:val="20"/>
    <w:qFormat/>
    <w:rsid w:val="00CA378F"/>
    <w:rPr>
      <w:i/>
      <w:iCs/>
    </w:rPr>
  </w:style>
  <w:style w:type="paragraph" w:styleId="Title">
    <w:name w:val="Title"/>
    <w:basedOn w:val="Normal"/>
    <w:next w:val="Normal"/>
    <w:link w:val="TitleChar"/>
    <w:uiPriority w:val="10"/>
    <w:qFormat/>
    <w:rsid w:val="00CA3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378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60252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0252E"/>
    <w:rPr>
      <w:rFonts w:asciiTheme="minorHAnsi" w:eastAsiaTheme="minorEastAsia" w:hAnsiTheme="minorHAnsi" w:cstheme="minorBidi"/>
      <w:sz w:val="22"/>
      <w:szCs w:val="22"/>
      <w:lang w:eastAsia="ja-JP"/>
    </w:rPr>
  </w:style>
  <w:style w:type="paragraph" w:styleId="NormalWeb">
    <w:name w:val="Normal (Web)"/>
    <w:basedOn w:val="Normal"/>
    <w:uiPriority w:val="99"/>
    <w:rsid w:val="00E92390"/>
    <w:pPr>
      <w:suppressAutoHyphens/>
      <w:spacing w:before="28" w:after="28" w:line="100" w:lineRule="atLeast"/>
    </w:pPr>
    <w:rPr>
      <w:rFonts w:ascii="Times New Roman" w:eastAsia="Times New Roman" w:hAnsi="Times New Roman" w:cs="Lucida Sans"/>
      <w:kern w:val="1"/>
      <w:sz w:val="24"/>
      <w:szCs w:val="24"/>
      <w:lang w:val="sv-S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81958">
      <w:bodyDiv w:val="1"/>
      <w:marLeft w:val="0"/>
      <w:marRight w:val="0"/>
      <w:marTop w:val="0"/>
      <w:marBottom w:val="0"/>
      <w:divBdr>
        <w:top w:val="none" w:sz="0" w:space="0" w:color="auto"/>
        <w:left w:val="none" w:sz="0" w:space="0" w:color="auto"/>
        <w:bottom w:val="none" w:sz="0" w:space="0" w:color="auto"/>
        <w:right w:val="none" w:sz="0" w:space="0" w:color="auto"/>
      </w:divBdr>
      <w:divsChild>
        <w:div w:id="1889103503">
          <w:marLeft w:val="0"/>
          <w:marRight w:val="0"/>
          <w:marTop w:val="0"/>
          <w:marBottom w:val="0"/>
          <w:divBdr>
            <w:top w:val="none" w:sz="0" w:space="0" w:color="auto"/>
            <w:left w:val="none" w:sz="0" w:space="0" w:color="auto"/>
            <w:bottom w:val="none" w:sz="0" w:space="0" w:color="auto"/>
            <w:right w:val="none" w:sz="0" w:space="0" w:color="auto"/>
          </w:divBdr>
          <w:divsChild>
            <w:div w:id="20208009">
              <w:marLeft w:val="0"/>
              <w:marRight w:val="0"/>
              <w:marTop w:val="0"/>
              <w:marBottom w:val="0"/>
              <w:divBdr>
                <w:top w:val="none" w:sz="0" w:space="0" w:color="auto"/>
                <w:left w:val="none" w:sz="0" w:space="0" w:color="auto"/>
                <w:bottom w:val="none" w:sz="0" w:space="0" w:color="auto"/>
                <w:right w:val="none" w:sz="0" w:space="0" w:color="auto"/>
              </w:divBdr>
              <w:divsChild>
                <w:div w:id="1887331715">
                  <w:marLeft w:val="-2220"/>
                  <w:marRight w:val="0"/>
                  <w:marTop w:val="0"/>
                  <w:marBottom w:val="0"/>
                  <w:divBdr>
                    <w:top w:val="none" w:sz="0" w:space="0" w:color="auto"/>
                    <w:left w:val="none" w:sz="0" w:space="0" w:color="auto"/>
                    <w:bottom w:val="none" w:sz="0" w:space="0" w:color="auto"/>
                    <w:right w:val="none" w:sz="0" w:space="0" w:color="auto"/>
                  </w:divBdr>
                  <w:divsChild>
                    <w:div w:id="537201084">
                      <w:marLeft w:val="2220"/>
                      <w:marRight w:val="0"/>
                      <w:marTop w:val="0"/>
                      <w:marBottom w:val="0"/>
                      <w:divBdr>
                        <w:top w:val="none" w:sz="0" w:space="0" w:color="auto"/>
                        <w:left w:val="none" w:sz="0" w:space="0" w:color="auto"/>
                        <w:bottom w:val="none" w:sz="0" w:space="0" w:color="auto"/>
                        <w:right w:val="none" w:sz="0" w:space="0" w:color="auto"/>
                      </w:divBdr>
                      <w:divsChild>
                        <w:div w:id="526405104">
                          <w:marLeft w:val="0"/>
                          <w:marRight w:val="0"/>
                          <w:marTop w:val="0"/>
                          <w:marBottom w:val="0"/>
                          <w:divBdr>
                            <w:top w:val="none" w:sz="0" w:space="0" w:color="auto"/>
                            <w:left w:val="none" w:sz="0" w:space="0" w:color="auto"/>
                            <w:bottom w:val="none" w:sz="0" w:space="0" w:color="auto"/>
                            <w:right w:val="none" w:sz="0" w:space="0" w:color="auto"/>
                          </w:divBdr>
                          <w:divsChild>
                            <w:div w:id="444546333">
                              <w:marLeft w:val="0"/>
                              <w:marRight w:val="0"/>
                              <w:marTop w:val="0"/>
                              <w:marBottom w:val="0"/>
                              <w:divBdr>
                                <w:top w:val="none" w:sz="0" w:space="0" w:color="auto"/>
                                <w:left w:val="none" w:sz="0" w:space="0" w:color="auto"/>
                                <w:bottom w:val="none" w:sz="0" w:space="0" w:color="auto"/>
                                <w:right w:val="none" w:sz="0" w:space="0" w:color="auto"/>
                              </w:divBdr>
                              <w:divsChild>
                                <w:div w:id="246888809">
                                  <w:marLeft w:val="0"/>
                                  <w:marRight w:val="0"/>
                                  <w:marTop w:val="0"/>
                                  <w:marBottom w:val="0"/>
                                  <w:divBdr>
                                    <w:top w:val="none" w:sz="0" w:space="0" w:color="auto"/>
                                    <w:left w:val="none" w:sz="0" w:space="0" w:color="auto"/>
                                    <w:bottom w:val="none" w:sz="0" w:space="0" w:color="auto"/>
                                    <w:right w:val="none" w:sz="0" w:space="0" w:color="auto"/>
                                  </w:divBdr>
                                  <w:divsChild>
                                    <w:div w:id="1267230304">
                                      <w:marLeft w:val="0"/>
                                      <w:marRight w:val="0"/>
                                      <w:marTop w:val="0"/>
                                      <w:marBottom w:val="0"/>
                                      <w:divBdr>
                                        <w:top w:val="none" w:sz="0" w:space="0" w:color="auto"/>
                                        <w:left w:val="none" w:sz="0" w:space="0" w:color="auto"/>
                                        <w:bottom w:val="none" w:sz="0" w:space="0" w:color="auto"/>
                                        <w:right w:val="none" w:sz="0" w:space="0" w:color="auto"/>
                                      </w:divBdr>
                                      <w:divsChild>
                                        <w:div w:id="821043444">
                                          <w:marLeft w:val="0"/>
                                          <w:marRight w:val="0"/>
                                          <w:marTop w:val="0"/>
                                          <w:marBottom w:val="0"/>
                                          <w:divBdr>
                                            <w:top w:val="none" w:sz="0" w:space="0" w:color="auto"/>
                                            <w:left w:val="none" w:sz="0" w:space="0" w:color="auto"/>
                                            <w:bottom w:val="none" w:sz="0" w:space="0" w:color="auto"/>
                                            <w:right w:val="none" w:sz="0" w:space="0" w:color="auto"/>
                                          </w:divBdr>
                                          <w:divsChild>
                                            <w:div w:id="5208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393770">
      <w:bodyDiv w:val="1"/>
      <w:marLeft w:val="0"/>
      <w:marRight w:val="0"/>
      <w:marTop w:val="0"/>
      <w:marBottom w:val="0"/>
      <w:divBdr>
        <w:top w:val="none" w:sz="0" w:space="0" w:color="auto"/>
        <w:left w:val="none" w:sz="0" w:space="0" w:color="auto"/>
        <w:bottom w:val="none" w:sz="0" w:space="0" w:color="auto"/>
        <w:right w:val="none" w:sz="0" w:space="0" w:color="auto"/>
      </w:divBdr>
      <w:divsChild>
        <w:div w:id="276447724">
          <w:marLeft w:val="0"/>
          <w:marRight w:val="0"/>
          <w:marTop w:val="0"/>
          <w:marBottom w:val="0"/>
          <w:divBdr>
            <w:top w:val="none" w:sz="0" w:space="0" w:color="auto"/>
            <w:left w:val="none" w:sz="0" w:space="0" w:color="auto"/>
            <w:bottom w:val="none" w:sz="0" w:space="0" w:color="auto"/>
            <w:right w:val="none" w:sz="0" w:space="0" w:color="auto"/>
          </w:divBdr>
          <w:divsChild>
            <w:div w:id="808210241">
              <w:marLeft w:val="0"/>
              <w:marRight w:val="0"/>
              <w:marTop w:val="0"/>
              <w:marBottom w:val="0"/>
              <w:divBdr>
                <w:top w:val="none" w:sz="0" w:space="0" w:color="auto"/>
                <w:left w:val="none" w:sz="0" w:space="0" w:color="auto"/>
                <w:bottom w:val="none" w:sz="0" w:space="0" w:color="auto"/>
                <w:right w:val="none" w:sz="0" w:space="0" w:color="auto"/>
              </w:divBdr>
              <w:divsChild>
                <w:div w:id="1151629612">
                  <w:marLeft w:val="0"/>
                  <w:marRight w:val="0"/>
                  <w:marTop w:val="0"/>
                  <w:marBottom w:val="0"/>
                  <w:divBdr>
                    <w:top w:val="none" w:sz="0" w:space="0" w:color="auto"/>
                    <w:left w:val="none" w:sz="0" w:space="0" w:color="auto"/>
                    <w:bottom w:val="none" w:sz="0" w:space="0" w:color="auto"/>
                    <w:right w:val="none" w:sz="0" w:space="0" w:color="auto"/>
                  </w:divBdr>
                  <w:divsChild>
                    <w:div w:id="1812601609">
                      <w:marLeft w:val="0"/>
                      <w:marRight w:val="0"/>
                      <w:marTop w:val="0"/>
                      <w:marBottom w:val="0"/>
                      <w:divBdr>
                        <w:top w:val="none" w:sz="0" w:space="0" w:color="auto"/>
                        <w:left w:val="none" w:sz="0" w:space="0" w:color="auto"/>
                        <w:bottom w:val="none" w:sz="0" w:space="0" w:color="auto"/>
                        <w:right w:val="none" w:sz="0" w:space="0" w:color="auto"/>
                      </w:divBdr>
                      <w:divsChild>
                        <w:div w:id="793401249">
                          <w:marLeft w:val="0"/>
                          <w:marRight w:val="0"/>
                          <w:marTop w:val="0"/>
                          <w:marBottom w:val="0"/>
                          <w:divBdr>
                            <w:top w:val="none" w:sz="0" w:space="0" w:color="auto"/>
                            <w:left w:val="none" w:sz="0" w:space="0" w:color="auto"/>
                            <w:bottom w:val="none" w:sz="0" w:space="0" w:color="auto"/>
                            <w:right w:val="none" w:sz="0" w:space="0" w:color="auto"/>
                          </w:divBdr>
                          <w:divsChild>
                            <w:div w:id="2038004859">
                              <w:marLeft w:val="0"/>
                              <w:marRight w:val="0"/>
                              <w:marTop w:val="0"/>
                              <w:marBottom w:val="0"/>
                              <w:divBdr>
                                <w:top w:val="none" w:sz="0" w:space="0" w:color="auto"/>
                                <w:left w:val="none" w:sz="0" w:space="0" w:color="auto"/>
                                <w:bottom w:val="none" w:sz="0" w:space="0" w:color="auto"/>
                                <w:right w:val="none" w:sz="0" w:space="0" w:color="auto"/>
                              </w:divBdr>
                              <w:divsChild>
                                <w:div w:id="607738249">
                                  <w:marLeft w:val="0"/>
                                  <w:marRight w:val="0"/>
                                  <w:marTop w:val="0"/>
                                  <w:marBottom w:val="0"/>
                                  <w:divBdr>
                                    <w:top w:val="none" w:sz="0" w:space="0" w:color="auto"/>
                                    <w:left w:val="none" w:sz="0" w:space="0" w:color="auto"/>
                                    <w:bottom w:val="none" w:sz="0" w:space="0" w:color="auto"/>
                                    <w:right w:val="none" w:sz="0" w:space="0" w:color="auto"/>
                                  </w:divBdr>
                                  <w:divsChild>
                                    <w:div w:id="1292519250">
                                      <w:marLeft w:val="0"/>
                                      <w:marRight w:val="0"/>
                                      <w:marTop w:val="0"/>
                                      <w:marBottom w:val="0"/>
                                      <w:divBdr>
                                        <w:top w:val="none" w:sz="0" w:space="0" w:color="auto"/>
                                        <w:left w:val="none" w:sz="0" w:space="0" w:color="auto"/>
                                        <w:bottom w:val="none" w:sz="0" w:space="0" w:color="auto"/>
                                        <w:right w:val="none" w:sz="0" w:space="0" w:color="auto"/>
                                      </w:divBdr>
                                      <w:divsChild>
                                        <w:div w:id="890656859">
                                          <w:marLeft w:val="0"/>
                                          <w:marRight w:val="0"/>
                                          <w:marTop w:val="0"/>
                                          <w:marBottom w:val="0"/>
                                          <w:divBdr>
                                            <w:top w:val="none" w:sz="0" w:space="0" w:color="auto"/>
                                            <w:left w:val="none" w:sz="0" w:space="0" w:color="auto"/>
                                            <w:bottom w:val="none" w:sz="0" w:space="0" w:color="auto"/>
                                            <w:right w:val="none" w:sz="0" w:space="0" w:color="auto"/>
                                          </w:divBdr>
                                          <w:divsChild>
                                            <w:div w:id="10758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071047">
      <w:bodyDiv w:val="1"/>
      <w:marLeft w:val="0"/>
      <w:marRight w:val="0"/>
      <w:marTop w:val="0"/>
      <w:marBottom w:val="0"/>
      <w:divBdr>
        <w:top w:val="none" w:sz="0" w:space="0" w:color="auto"/>
        <w:left w:val="none" w:sz="0" w:space="0" w:color="auto"/>
        <w:bottom w:val="none" w:sz="0" w:space="0" w:color="auto"/>
        <w:right w:val="none" w:sz="0" w:space="0" w:color="auto"/>
      </w:divBdr>
      <w:divsChild>
        <w:div w:id="1824858283">
          <w:marLeft w:val="0"/>
          <w:marRight w:val="0"/>
          <w:marTop w:val="0"/>
          <w:marBottom w:val="0"/>
          <w:divBdr>
            <w:top w:val="none" w:sz="0" w:space="0" w:color="auto"/>
            <w:left w:val="none" w:sz="0" w:space="0" w:color="auto"/>
            <w:bottom w:val="none" w:sz="0" w:space="0" w:color="auto"/>
            <w:right w:val="none" w:sz="0" w:space="0" w:color="auto"/>
          </w:divBdr>
          <w:divsChild>
            <w:div w:id="1344475834">
              <w:marLeft w:val="0"/>
              <w:marRight w:val="0"/>
              <w:marTop w:val="0"/>
              <w:marBottom w:val="0"/>
              <w:divBdr>
                <w:top w:val="none" w:sz="0" w:space="0" w:color="auto"/>
                <w:left w:val="none" w:sz="0" w:space="0" w:color="auto"/>
                <w:bottom w:val="none" w:sz="0" w:space="0" w:color="auto"/>
                <w:right w:val="none" w:sz="0" w:space="0" w:color="auto"/>
              </w:divBdr>
              <w:divsChild>
                <w:div w:id="535578017">
                  <w:marLeft w:val="-2220"/>
                  <w:marRight w:val="0"/>
                  <w:marTop w:val="0"/>
                  <w:marBottom w:val="0"/>
                  <w:divBdr>
                    <w:top w:val="none" w:sz="0" w:space="0" w:color="auto"/>
                    <w:left w:val="none" w:sz="0" w:space="0" w:color="auto"/>
                    <w:bottom w:val="none" w:sz="0" w:space="0" w:color="auto"/>
                    <w:right w:val="none" w:sz="0" w:space="0" w:color="auto"/>
                  </w:divBdr>
                  <w:divsChild>
                    <w:div w:id="738214844">
                      <w:marLeft w:val="2220"/>
                      <w:marRight w:val="0"/>
                      <w:marTop w:val="0"/>
                      <w:marBottom w:val="0"/>
                      <w:divBdr>
                        <w:top w:val="none" w:sz="0" w:space="0" w:color="auto"/>
                        <w:left w:val="none" w:sz="0" w:space="0" w:color="auto"/>
                        <w:bottom w:val="none" w:sz="0" w:space="0" w:color="auto"/>
                        <w:right w:val="none" w:sz="0" w:space="0" w:color="auto"/>
                      </w:divBdr>
                      <w:divsChild>
                        <w:div w:id="1745105481">
                          <w:marLeft w:val="0"/>
                          <w:marRight w:val="0"/>
                          <w:marTop w:val="0"/>
                          <w:marBottom w:val="0"/>
                          <w:divBdr>
                            <w:top w:val="none" w:sz="0" w:space="0" w:color="auto"/>
                            <w:left w:val="none" w:sz="0" w:space="0" w:color="auto"/>
                            <w:bottom w:val="none" w:sz="0" w:space="0" w:color="auto"/>
                            <w:right w:val="none" w:sz="0" w:space="0" w:color="auto"/>
                          </w:divBdr>
                          <w:divsChild>
                            <w:div w:id="1117333643">
                              <w:marLeft w:val="0"/>
                              <w:marRight w:val="0"/>
                              <w:marTop w:val="0"/>
                              <w:marBottom w:val="0"/>
                              <w:divBdr>
                                <w:top w:val="none" w:sz="0" w:space="0" w:color="auto"/>
                                <w:left w:val="none" w:sz="0" w:space="0" w:color="auto"/>
                                <w:bottom w:val="none" w:sz="0" w:space="0" w:color="auto"/>
                                <w:right w:val="none" w:sz="0" w:space="0" w:color="auto"/>
                              </w:divBdr>
                              <w:divsChild>
                                <w:div w:id="2135900870">
                                  <w:marLeft w:val="0"/>
                                  <w:marRight w:val="0"/>
                                  <w:marTop w:val="0"/>
                                  <w:marBottom w:val="0"/>
                                  <w:divBdr>
                                    <w:top w:val="none" w:sz="0" w:space="0" w:color="auto"/>
                                    <w:left w:val="none" w:sz="0" w:space="0" w:color="auto"/>
                                    <w:bottom w:val="none" w:sz="0" w:space="0" w:color="auto"/>
                                    <w:right w:val="none" w:sz="0" w:space="0" w:color="auto"/>
                                  </w:divBdr>
                                  <w:divsChild>
                                    <w:div w:id="954140926">
                                      <w:marLeft w:val="0"/>
                                      <w:marRight w:val="0"/>
                                      <w:marTop w:val="0"/>
                                      <w:marBottom w:val="0"/>
                                      <w:divBdr>
                                        <w:top w:val="none" w:sz="0" w:space="0" w:color="auto"/>
                                        <w:left w:val="none" w:sz="0" w:space="0" w:color="auto"/>
                                        <w:bottom w:val="none" w:sz="0" w:space="0" w:color="auto"/>
                                        <w:right w:val="none" w:sz="0" w:space="0" w:color="auto"/>
                                      </w:divBdr>
                                      <w:divsChild>
                                        <w:div w:id="389960641">
                                          <w:marLeft w:val="0"/>
                                          <w:marRight w:val="0"/>
                                          <w:marTop w:val="0"/>
                                          <w:marBottom w:val="0"/>
                                          <w:divBdr>
                                            <w:top w:val="none" w:sz="0" w:space="0" w:color="auto"/>
                                            <w:left w:val="none" w:sz="0" w:space="0" w:color="auto"/>
                                            <w:bottom w:val="none" w:sz="0" w:space="0" w:color="auto"/>
                                            <w:right w:val="none" w:sz="0" w:space="0" w:color="auto"/>
                                          </w:divBdr>
                                          <w:divsChild>
                                            <w:div w:id="19174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899003">
      <w:bodyDiv w:val="1"/>
      <w:marLeft w:val="0"/>
      <w:marRight w:val="0"/>
      <w:marTop w:val="0"/>
      <w:marBottom w:val="0"/>
      <w:divBdr>
        <w:top w:val="none" w:sz="0" w:space="0" w:color="auto"/>
        <w:left w:val="none" w:sz="0" w:space="0" w:color="auto"/>
        <w:bottom w:val="none" w:sz="0" w:space="0" w:color="auto"/>
        <w:right w:val="none" w:sz="0" w:space="0" w:color="auto"/>
      </w:divBdr>
      <w:divsChild>
        <w:div w:id="19256057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cds.open-contracting.org/standard/r/0__3__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en-contracting.org/global_princip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ocds.open-contracting.org/standard/r/0__3__3/"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yperlink" Target="http://ocds.open-contracting.org/standard/r/0__3__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open-contracting.org/global_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66680-A6D7-4029-B2FF-5B0E5ADECB53}">
  <ds:schemaRefs>
    <ds:schemaRef ds:uri="http://schemas.openxmlformats.org/officeDocument/2006/bibliography"/>
  </ds:schemaRefs>
</ds:datastoreItem>
</file>

<file path=customXml/itemProps2.xml><?xml version="1.0" encoding="utf-8"?>
<ds:datastoreItem xmlns:ds="http://schemas.openxmlformats.org/officeDocument/2006/customXml" ds:itemID="{D2CB227C-0263-46E2-A919-F7C59168F2E0}">
  <ds:schemaRefs>
    <ds:schemaRef ds:uri="http://schemas.openxmlformats.org/officeDocument/2006/bibliography"/>
  </ds:schemaRefs>
</ds:datastoreItem>
</file>

<file path=customXml/itemProps3.xml><?xml version="1.0" encoding="utf-8"?>
<ds:datastoreItem xmlns:ds="http://schemas.openxmlformats.org/officeDocument/2006/customXml" ds:itemID="{C6F53098-B3B2-4680-9752-9C98C404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1509</Words>
  <Characters>8603</Characters>
  <Application>Microsoft Office Word</Application>
  <DocSecurity>4</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World Bank Group</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Peraldi</dc:creator>
  <cp:lastModifiedBy>Luis Fernando Esquivel</cp:lastModifiedBy>
  <cp:revision>2</cp:revision>
  <cp:lastPrinted>2014-02-05T19:53:00Z</cp:lastPrinted>
  <dcterms:created xsi:type="dcterms:W3CDTF">2014-09-25T22:22:00Z</dcterms:created>
  <dcterms:modified xsi:type="dcterms:W3CDTF">2014-09-25T22:22:00Z</dcterms:modified>
</cp:coreProperties>
</file>